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EC" w:rsidRPr="00AD032C" w:rsidRDefault="00EF682B" w:rsidP="00E257BF">
      <w:pPr>
        <w:tabs>
          <w:tab w:val="left" w:pos="2220"/>
          <w:tab w:val="center" w:pos="3592"/>
        </w:tabs>
        <w:jc w:val="left"/>
        <w:rPr>
          <w:sz w:val="22"/>
          <w:szCs w:val="22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 wp14:anchorId="04A39E21" wp14:editId="13F60852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600200" cy="638810"/>
            <wp:effectExtent l="0" t="0" r="0" b="8890"/>
            <wp:wrapTight wrapText="bothSides">
              <wp:wrapPolygon edited="0">
                <wp:start x="0" y="0"/>
                <wp:lineTo x="0" y="21256"/>
                <wp:lineTo x="21343" y="21256"/>
                <wp:lineTo x="21343" y="0"/>
                <wp:lineTo x="0" y="0"/>
              </wp:wrapPolygon>
            </wp:wrapTight>
            <wp:docPr id="2" name="Bild 2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es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EC" w:rsidRPr="00AD032C" w:rsidRDefault="00902CEC" w:rsidP="00E257BF">
      <w:pPr>
        <w:tabs>
          <w:tab w:val="left" w:pos="2220"/>
          <w:tab w:val="center" w:pos="3592"/>
        </w:tabs>
        <w:jc w:val="left"/>
        <w:rPr>
          <w:sz w:val="22"/>
          <w:szCs w:val="22"/>
          <w:lang w:val="lt-LT"/>
        </w:rPr>
      </w:pPr>
    </w:p>
    <w:p w:rsidR="00902CEC" w:rsidRPr="00AD032C" w:rsidRDefault="00902CEC" w:rsidP="00E257BF">
      <w:pPr>
        <w:tabs>
          <w:tab w:val="left" w:pos="2220"/>
          <w:tab w:val="center" w:pos="3592"/>
        </w:tabs>
        <w:jc w:val="left"/>
        <w:rPr>
          <w:rFonts w:ascii="Arial" w:hAnsi="Arial" w:cs="Arial"/>
          <w:sz w:val="36"/>
          <w:szCs w:val="36"/>
          <w:lang w:val="lt-LT"/>
        </w:rPr>
      </w:pPr>
      <w:r w:rsidRPr="00AD032C">
        <w:rPr>
          <w:rFonts w:ascii="Arial" w:hAnsi="Arial" w:cs="Arial"/>
          <w:sz w:val="36"/>
          <w:szCs w:val="36"/>
          <w:lang w:val="lt-LT"/>
        </w:rPr>
        <w:tab/>
        <w:t xml:space="preserve">        </w:t>
      </w:r>
    </w:p>
    <w:p w:rsidR="00902CEC" w:rsidRPr="00AD032C" w:rsidRDefault="00902CEC" w:rsidP="00E257BF">
      <w:pPr>
        <w:tabs>
          <w:tab w:val="left" w:pos="2220"/>
          <w:tab w:val="center" w:pos="3592"/>
        </w:tabs>
        <w:jc w:val="left"/>
        <w:rPr>
          <w:rFonts w:ascii="Arial" w:hAnsi="Arial" w:cs="Arial"/>
          <w:sz w:val="36"/>
          <w:szCs w:val="36"/>
          <w:lang w:val="lt-LT"/>
        </w:rPr>
      </w:pPr>
      <w:r w:rsidRPr="00AD032C">
        <w:rPr>
          <w:rFonts w:ascii="Arial" w:hAnsi="Arial" w:cs="Arial"/>
          <w:sz w:val="36"/>
          <w:szCs w:val="36"/>
          <w:lang w:val="lt-LT"/>
        </w:rPr>
        <w:tab/>
        <w:t xml:space="preserve">           </w:t>
      </w:r>
      <w:r w:rsidR="00EF682B">
        <w:rPr>
          <w:rFonts w:ascii="Arial" w:hAnsi="Arial" w:cs="Arial"/>
          <w:noProof/>
          <w:sz w:val="36"/>
          <w:szCs w:val="36"/>
          <w:lang w:val="lt-LT" w:eastAsia="lt-LT"/>
        </w:rPr>
        <w:drawing>
          <wp:inline distT="0" distB="0" distL="0" distR="0" wp14:anchorId="60A9EB55" wp14:editId="71B608E6">
            <wp:extent cx="1499235" cy="988695"/>
            <wp:effectExtent l="0" t="0" r="5715" b="1905"/>
            <wp:docPr id="1" name="Bild 1" descr="SKVC_logo_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KVC_logo_b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C" w:rsidRPr="00AD032C" w:rsidRDefault="00902CEC" w:rsidP="00E257BF">
      <w:pPr>
        <w:spacing w:line="240" w:lineRule="auto"/>
        <w:jc w:val="center"/>
        <w:rPr>
          <w:b/>
          <w:bCs/>
          <w:color w:val="600012"/>
          <w:sz w:val="32"/>
          <w:szCs w:val="32"/>
          <w:lang w:val="lt-LT"/>
        </w:rPr>
      </w:pPr>
      <w:r w:rsidRPr="00AD032C">
        <w:rPr>
          <w:b/>
          <w:bCs/>
          <w:color w:val="600012"/>
          <w:sz w:val="32"/>
          <w:szCs w:val="32"/>
          <w:lang w:val="lt-LT"/>
        </w:rPr>
        <w:t>STUDIJŲ KOKYBĖS VERTINIMO CENTRAS</w:t>
      </w:r>
    </w:p>
    <w:p w:rsidR="00902CEC" w:rsidRPr="00AD032C" w:rsidRDefault="00902CEC" w:rsidP="00E257BF">
      <w:pPr>
        <w:pStyle w:val="Antrat1"/>
        <w:jc w:val="left"/>
        <w:rPr>
          <w:b/>
          <w:bCs/>
        </w:rPr>
      </w:pPr>
    </w:p>
    <w:p w:rsidR="00902CEC" w:rsidRPr="00AD032C" w:rsidRDefault="00902CEC" w:rsidP="00E257BF">
      <w:pPr>
        <w:spacing w:line="240" w:lineRule="auto"/>
        <w:jc w:val="left"/>
        <w:rPr>
          <w:lang w:val="lt-LT"/>
        </w:rPr>
      </w:pPr>
    </w:p>
    <w:p w:rsidR="00902CEC" w:rsidRPr="00AD032C" w:rsidRDefault="00902CEC" w:rsidP="00E257BF">
      <w:pPr>
        <w:jc w:val="center"/>
        <w:rPr>
          <w:b/>
          <w:bCs/>
          <w:sz w:val="36"/>
          <w:szCs w:val="36"/>
          <w:lang w:val="lt-LT"/>
        </w:rPr>
      </w:pPr>
      <w:r w:rsidRPr="00AD032C">
        <w:rPr>
          <w:b/>
          <w:bCs/>
          <w:sz w:val="36"/>
          <w:szCs w:val="36"/>
          <w:lang w:val="lt-LT"/>
        </w:rPr>
        <w:t>VILNIAUS VERSLO KOLEGIJOS</w:t>
      </w:r>
    </w:p>
    <w:p w:rsidR="00902CEC" w:rsidRPr="00AD032C" w:rsidRDefault="00902CEC" w:rsidP="00E257BF">
      <w:pPr>
        <w:spacing w:before="160" w:after="160" w:line="240" w:lineRule="auto"/>
        <w:jc w:val="center"/>
        <w:rPr>
          <w:b/>
          <w:bCs/>
          <w:sz w:val="36"/>
          <w:szCs w:val="36"/>
          <w:lang w:val="lt-LT"/>
        </w:rPr>
      </w:pPr>
      <w:r w:rsidRPr="00AD032C">
        <w:rPr>
          <w:b/>
          <w:bCs/>
          <w:sz w:val="36"/>
          <w:szCs w:val="36"/>
          <w:lang w:val="lt-LT"/>
        </w:rPr>
        <w:t xml:space="preserve">VEIKLOS VERTINIMO </w:t>
      </w:r>
      <w:bookmarkStart w:id="1" w:name="_Toc102141433"/>
      <w:r w:rsidRPr="00AD032C">
        <w:rPr>
          <w:b/>
          <w:bCs/>
          <w:sz w:val="36"/>
          <w:szCs w:val="36"/>
          <w:lang w:val="lt-LT"/>
        </w:rPr>
        <w:t>IŠVADOS</w:t>
      </w:r>
      <w:bookmarkEnd w:id="1"/>
    </w:p>
    <w:p w:rsidR="00902CEC" w:rsidRPr="00AD032C" w:rsidRDefault="00902CEC" w:rsidP="00E257BF">
      <w:pPr>
        <w:spacing w:line="240" w:lineRule="auto"/>
        <w:jc w:val="center"/>
        <w:rPr>
          <w:lang w:val="lt-LT"/>
        </w:rPr>
      </w:pPr>
    </w:p>
    <w:p w:rsidR="00902CEC" w:rsidRPr="00AD032C" w:rsidRDefault="00902CEC" w:rsidP="00E257BF">
      <w:pPr>
        <w:spacing w:line="240" w:lineRule="auto"/>
        <w:jc w:val="center"/>
        <w:rPr>
          <w:sz w:val="36"/>
          <w:szCs w:val="36"/>
          <w:lang w:val="lt-LT"/>
        </w:rPr>
      </w:pPr>
      <w:r w:rsidRPr="00AD032C">
        <w:rPr>
          <w:sz w:val="36"/>
          <w:szCs w:val="36"/>
          <w:lang w:val="lt-LT"/>
        </w:rPr>
        <w:t>––––––––––––––––––––––––––––––</w:t>
      </w:r>
    </w:p>
    <w:p w:rsidR="00902CEC" w:rsidRPr="00AD032C" w:rsidRDefault="00902CEC" w:rsidP="00E257BF">
      <w:pPr>
        <w:spacing w:line="240" w:lineRule="auto"/>
        <w:jc w:val="center"/>
        <w:rPr>
          <w:lang w:val="lt-LT"/>
        </w:rPr>
      </w:pPr>
    </w:p>
    <w:p w:rsidR="00902CEC" w:rsidRPr="00AD032C" w:rsidRDefault="00902CEC" w:rsidP="00E257BF">
      <w:pPr>
        <w:spacing w:before="160" w:after="160"/>
        <w:jc w:val="center"/>
        <w:rPr>
          <w:b/>
          <w:bCs/>
          <w:sz w:val="36"/>
          <w:szCs w:val="36"/>
          <w:lang w:val="lt-LT"/>
        </w:rPr>
      </w:pPr>
      <w:r w:rsidRPr="00AD032C">
        <w:rPr>
          <w:b/>
          <w:bCs/>
          <w:sz w:val="36"/>
          <w:szCs w:val="36"/>
          <w:lang w:val="lt-LT"/>
        </w:rPr>
        <w:t>INSTITUTIONAL REVIEW REPORT OF</w:t>
      </w:r>
    </w:p>
    <w:p w:rsidR="00902CEC" w:rsidRPr="00AD032C" w:rsidRDefault="00902CEC" w:rsidP="00E257BF">
      <w:pPr>
        <w:spacing w:before="160" w:after="160"/>
        <w:jc w:val="center"/>
        <w:rPr>
          <w:b/>
          <w:bCs/>
          <w:sz w:val="36"/>
          <w:szCs w:val="36"/>
          <w:lang w:val="lt-LT"/>
        </w:rPr>
      </w:pPr>
      <w:r w:rsidRPr="00AD032C">
        <w:rPr>
          <w:b/>
          <w:bCs/>
          <w:sz w:val="36"/>
          <w:szCs w:val="36"/>
          <w:lang w:val="lt-LT"/>
        </w:rPr>
        <w:t>VILNIUS BUSINESS COLLEGE OF HIGHER EDUCATION</w:t>
      </w:r>
    </w:p>
    <w:p w:rsidR="00902CEC" w:rsidRPr="00AD032C" w:rsidRDefault="00902CEC" w:rsidP="00E257BF">
      <w:pPr>
        <w:spacing w:line="240" w:lineRule="auto"/>
        <w:jc w:val="center"/>
        <w:rPr>
          <w:sz w:val="36"/>
          <w:szCs w:val="36"/>
          <w:lang w:val="lt-LT"/>
        </w:rPr>
      </w:pPr>
    </w:p>
    <w:p w:rsidR="00902CEC" w:rsidRPr="00AD032C" w:rsidRDefault="00902CEC" w:rsidP="00E257BF">
      <w:pPr>
        <w:spacing w:line="240" w:lineRule="auto"/>
        <w:jc w:val="center"/>
        <w:rPr>
          <w:i/>
          <w:iCs/>
          <w:sz w:val="28"/>
          <w:szCs w:val="28"/>
          <w:lang w:val="lt-LT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91"/>
        <w:gridCol w:w="5140"/>
      </w:tblGrid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Grupės vadovas:</w:t>
            </w:r>
          </w:p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Team leader:</w:t>
            </w: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Prof. Dr. Johann Schneider</w:t>
            </w:r>
          </w:p>
        </w:tc>
      </w:tr>
      <w:tr w:rsidR="00902CEC" w:rsidRPr="00AD032C">
        <w:trPr>
          <w:trHeight w:hRule="exact" w:val="284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Grupės nariai:</w:t>
            </w:r>
          </w:p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Team members:</w:t>
            </w: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Dr. Lukas Andreas Scherer</w:t>
            </w: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902CEC" w:rsidRPr="00AD032C" w:rsidRDefault="00902CEC" w:rsidP="00E257BF">
            <w:pPr>
              <w:rPr>
                <w:lang w:val="lt-LT"/>
              </w:rPr>
            </w:pPr>
            <w:r w:rsidRPr="00AD032C">
              <w:rPr>
                <w:lang w:val="lt-LT"/>
              </w:rPr>
              <w:t>Dr. Zoltan Sipos</w:t>
            </w: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Benas Adomavičius</w:t>
            </w: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Eglė Seiliūtė</w:t>
            </w: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40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CEC" w:rsidRPr="00AD032C">
        <w:trPr>
          <w:trHeight w:val="397"/>
        </w:trPr>
        <w:tc>
          <w:tcPr>
            <w:tcW w:w="2891" w:type="dxa"/>
            <w:vAlign w:val="center"/>
          </w:tcPr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Vertinimo sekretorius:</w:t>
            </w:r>
          </w:p>
          <w:p w:rsidR="00902CEC" w:rsidRPr="008C12BA" w:rsidRDefault="00902CEC" w:rsidP="00E257BF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Review secretary:</w:t>
            </w:r>
          </w:p>
        </w:tc>
        <w:tc>
          <w:tcPr>
            <w:tcW w:w="5140" w:type="dxa"/>
            <w:vAlign w:val="center"/>
          </w:tcPr>
          <w:p w:rsidR="00902CEC" w:rsidRPr="008C12BA" w:rsidRDefault="00902CEC" w:rsidP="00BE54A3">
            <w:pPr>
              <w:pStyle w:val="Antrats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</w:rPr>
            </w:pPr>
            <w:r w:rsidRPr="008C12BA">
              <w:rPr>
                <w:rFonts w:ascii="Times New Roman" w:hAnsi="Times New Roman" w:cs="Times New Roman"/>
                <w:color w:val="000000"/>
              </w:rPr>
              <w:t>Trevor Clark</w:t>
            </w:r>
          </w:p>
        </w:tc>
      </w:tr>
    </w:tbl>
    <w:p w:rsidR="00902CEC" w:rsidRDefault="00902CEC" w:rsidP="00E257BF">
      <w:pPr>
        <w:spacing w:line="240" w:lineRule="auto"/>
        <w:rPr>
          <w:lang w:val="lt-LT"/>
        </w:rPr>
      </w:pPr>
    </w:p>
    <w:p w:rsidR="00F64EF9" w:rsidRDefault="00F64EF9" w:rsidP="00E257BF">
      <w:pPr>
        <w:spacing w:line="240" w:lineRule="auto"/>
        <w:rPr>
          <w:lang w:val="lt-LT"/>
        </w:rPr>
      </w:pPr>
    </w:p>
    <w:p w:rsidR="00F64EF9" w:rsidRPr="00AD032C" w:rsidRDefault="00F64EF9" w:rsidP="00E257BF">
      <w:pPr>
        <w:spacing w:line="240" w:lineRule="auto"/>
        <w:rPr>
          <w:lang w:val="lt-LT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"/>
        <w:gridCol w:w="6848"/>
      </w:tblGrid>
      <w:tr w:rsidR="00902CEC" w:rsidRPr="00AD032C">
        <w:tc>
          <w:tcPr>
            <w:tcW w:w="460" w:type="dxa"/>
            <w:vMerge w:val="restart"/>
            <w:vAlign w:val="center"/>
          </w:tcPr>
          <w:p w:rsidR="00902CEC" w:rsidRPr="00AD032C" w:rsidRDefault="00902CEC" w:rsidP="00E257BF">
            <w:pPr>
              <w:rPr>
                <w:sz w:val="20"/>
                <w:szCs w:val="20"/>
                <w:lang w:val="lt-LT"/>
              </w:rPr>
            </w:pPr>
            <w:r w:rsidRPr="00AD032C">
              <w:rPr>
                <w:sz w:val="20"/>
                <w:szCs w:val="20"/>
                <w:lang w:val="lt-LT"/>
              </w:rPr>
              <w:t>©</w:t>
            </w:r>
          </w:p>
        </w:tc>
        <w:tc>
          <w:tcPr>
            <w:tcW w:w="6848" w:type="dxa"/>
          </w:tcPr>
          <w:p w:rsidR="00902CEC" w:rsidRPr="00AD032C" w:rsidRDefault="00902CEC" w:rsidP="00E257BF">
            <w:pPr>
              <w:rPr>
                <w:sz w:val="20"/>
                <w:szCs w:val="20"/>
                <w:lang w:val="lt-LT"/>
              </w:rPr>
            </w:pPr>
            <w:r w:rsidRPr="00AD032C">
              <w:rPr>
                <w:sz w:val="20"/>
                <w:szCs w:val="20"/>
                <w:lang w:val="lt-LT"/>
              </w:rPr>
              <w:t>Studijų kokybės vertinimo centras</w:t>
            </w:r>
          </w:p>
        </w:tc>
      </w:tr>
      <w:tr w:rsidR="00902CEC" w:rsidRPr="00AD032C">
        <w:tc>
          <w:tcPr>
            <w:tcW w:w="460" w:type="dxa"/>
            <w:vMerge/>
          </w:tcPr>
          <w:p w:rsidR="00902CEC" w:rsidRPr="00AD032C" w:rsidRDefault="00902CEC" w:rsidP="00E257B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848" w:type="dxa"/>
          </w:tcPr>
          <w:p w:rsidR="00902CEC" w:rsidRPr="00AD032C" w:rsidRDefault="00902CEC" w:rsidP="00E257BF">
            <w:pPr>
              <w:rPr>
                <w:sz w:val="20"/>
                <w:szCs w:val="20"/>
                <w:lang w:val="lt-LT"/>
              </w:rPr>
            </w:pPr>
            <w:r w:rsidRPr="00AD032C">
              <w:rPr>
                <w:sz w:val="20"/>
                <w:szCs w:val="20"/>
                <w:lang w:val="lt-LT"/>
              </w:rPr>
              <w:t>Centre for Quality Assessment in Higher Education</w:t>
            </w:r>
          </w:p>
        </w:tc>
      </w:tr>
    </w:tbl>
    <w:p w:rsidR="00902CEC" w:rsidRPr="00AD032C" w:rsidRDefault="00902CEC" w:rsidP="00E257BF">
      <w:pPr>
        <w:rPr>
          <w:sz w:val="28"/>
          <w:szCs w:val="28"/>
          <w:lang w:val="lt-LT"/>
        </w:rPr>
      </w:pPr>
      <w:r w:rsidRPr="00AD032C">
        <w:rPr>
          <w:lang w:val="lt-LT"/>
        </w:rPr>
        <w:br w:type="page"/>
      </w:r>
      <w:r w:rsidR="00465BE4">
        <w:rPr>
          <w:sz w:val="28"/>
          <w:szCs w:val="28"/>
          <w:lang w:val="lt-LT"/>
        </w:rPr>
        <w:lastRenderedPageBreak/>
        <w:t>TURINYS</w:t>
      </w:r>
    </w:p>
    <w:p w:rsidR="00902CEC" w:rsidRPr="00AD032C" w:rsidRDefault="00902CEC" w:rsidP="00E257BF">
      <w:pPr>
        <w:rPr>
          <w:lang w:val="lt-LT"/>
        </w:rPr>
      </w:pPr>
    </w:p>
    <w:p w:rsidR="00902CEC" w:rsidRPr="00AD032C" w:rsidRDefault="00902CEC">
      <w:pPr>
        <w:pStyle w:val="Turinys1"/>
        <w:rPr>
          <w:lang w:val="lt-LT" w:eastAsia="lt-LT"/>
        </w:rPr>
      </w:pPr>
      <w:r w:rsidRPr="00AD032C">
        <w:rPr>
          <w:lang w:val="lt-LT"/>
        </w:rPr>
        <w:fldChar w:fldCharType="begin"/>
      </w:r>
      <w:r w:rsidRPr="00AD032C">
        <w:rPr>
          <w:lang w:val="lt-LT"/>
        </w:rPr>
        <w:instrText xml:space="preserve"> TOC \o "1-3" \h \z \u </w:instrText>
      </w:r>
      <w:r w:rsidRPr="00AD032C">
        <w:rPr>
          <w:lang w:val="lt-LT"/>
        </w:rPr>
        <w:fldChar w:fldCharType="separate"/>
      </w:r>
      <w:hyperlink w:anchor="_Toc292963515" w:history="1">
        <w:r w:rsidRPr="00AD032C">
          <w:rPr>
            <w:rStyle w:val="Hipersaitas"/>
            <w:lang w:val="lt-LT"/>
          </w:rPr>
          <w:t xml:space="preserve">I. </w:t>
        </w:r>
        <w:r w:rsidR="00465BE4">
          <w:rPr>
            <w:rStyle w:val="Hipersaitas"/>
            <w:lang w:val="lt-LT"/>
          </w:rPr>
          <w:t>ĮVADAS</w:t>
        </w:r>
        <w:r w:rsidRPr="00AD032C">
          <w:rPr>
            <w:webHidden/>
            <w:lang w:val="lt-LT"/>
          </w:rPr>
          <w:tab/>
        </w:r>
        <w:r w:rsidR="00465BE4">
          <w:rPr>
            <w:webHidden/>
            <w:lang w:val="lt-LT"/>
          </w:rPr>
          <w:t>3</w:t>
        </w:r>
      </w:hyperlink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16" w:history="1">
        <w:r w:rsidR="00902CEC" w:rsidRPr="00AD032C">
          <w:rPr>
            <w:rStyle w:val="Hipersaitas"/>
            <w:lang w:val="lt-LT"/>
          </w:rPr>
          <w:t xml:space="preserve">II. </w:t>
        </w:r>
        <w:r w:rsidR="00465BE4" w:rsidRPr="006D705C">
          <w:t>PAGRINDINĖ INFORMACIJA APIE INSTITUC</w:t>
        </w:r>
        <w:r w:rsidR="00465BE4">
          <w:t>IJĄ</w:t>
        </w:r>
        <w:r w:rsidR="00902CEC" w:rsidRPr="00AD032C">
          <w:rPr>
            <w:webHidden/>
            <w:lang w:val="lt-LT"/>
          </w:rPr>
          <w:tab/>
        </w:r>
        <w:r w:rsidR="00465BE4">
          <w:rPr>
            <w:webHidden/>
            <w:lang w:val="lt-LT"/>
          </w:rPr>
          <w:t>3</w:t>
        </w:r>
      </w:hyperlink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17" w:history="1">
        <w:r w:rsidR="00902CEC" w:rsidRPr="00AD032C">
          <w:rPr>
            <w:rStyle w:val="Hipersaitas"/>
            <w:lang w:val="lt-LT"/>
          </w:rPr>
          <w:t xml:space="preserve">III. </w:t>
        </w:r>
        <w:r w:rsidR="00465BE4" w:rsidRPr="006D705C">
          <w:t>STRATEGINIS VALDYMAS</w:t>
        </w:r>
        <w:r w:rsidR="00902CEC" w:rsidRPr="00AD032C">
          <w:rPr>
            <w:webHidden/>
            <w:lang w:val="lt-LT"/>
          </w:rPr>
          <w:tab/>
        </w:r>
        <w:r w:rsidR="00465BE4">
          <w:rPr>
            <w:webHidden/>
            <w:lang w:val="lt-LT"/>
          </w:rPr>
          <w:t>4</w:t>
        </w:r>
      </w:hyperlink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18" w:history="1">
        <w:r w:rsidR="00902CEC" w:rsidRPr="00AD032C">
          <w:rPr>
            <w:rStyle w:val="Hipersaitas"/>
            <w:lang w:val="lt-LT"/>
          </w:rPr>
          <w:t xml:space="preserve">IV. </w:t>
        </w:r>
        <w:r w:rsidR="00465BE4" w:rsidRPr="006D705C">
          <w:t>STUDIJOS IR MOKYMASIS VISĄ GYVEN</w:t>
        </w:r>
        <w:r w:rsidR="00465BE4">
          <w:t>IMĄ</w:t>
        </w:r>
        <w:r w:rsidR="00902CEC" w:rsidRPr="00AD032C">
          <w:rPr>
            <w:webHidden/>
            <w:lang w:val="lt-LT"/>
          </w:rPr>
          <w:tab/>
        </w:r>
        <w:r w:rsidR="00465BE4">
          <w:rPr>
            <w:webHidden/>
            <w:lang w:val="lt-LT"/>
          </w:rPr>
          <w:t>8</w:t>
        </w:r>
      </w:hyperlink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19" w:history="1">
        <w:r w:rsidR="00902CEC" w:rsidRPr="00AD032C">
          <w:rPr>
            <w:rStyle w:val="Hipersaitas"/>
            <w:lang w:val="lt-LT"/>
          </w:rPr>
          <w:t xml:space="preserve">V. </w:t>
        </w:r>
        <w:r w:rsidR="00465BE4" w:rsidRPr="006D705C">
          <w:t>MOKSL</w:t>
        </w:r>
        <w:r w:rsidR="00465BE4">
          <w:t>O</w:t>
        </w:r>
        <w:r w:rsidR="00465BE4" w:rsidRPr="006D705C">
          <w:t xml:space="preserve"> IR</w:t>
        </w:r>
        <w:r w:rsidR="00465BE4">
          <w:t xml:space="preserve"> (ARBA)</w:t>
        </w:r>
        <w:r w:rsidR="00465BE4" w:rsidRPr="006D705C">
          <w:t xml:space="preserve"> ME</w:t>
        </w:r>
        <w:r w:rsidR="00465BE4">
          <w:t>NO VEIKLA</w:t>
        </w:r>
        <w:r w:rsidR="00902CEC" w:rsidRPr="00AD032C">
          <w:rPr>
            <w:webHidden/>
            <w:lang w:val="lt-LT"/>
          </w:rPr>
          <w:tab/>
        </w:r>
        <w:r w:rsidR="00570E4A">
          <w:rPr>
            <w:webHidden/>
            <w:lang w:val="lt-LT"/>
          </w:rPr>
          <w:t>..</w:t>
        </w:r>
        <w:r w:rsidR="00465BE4">
          <w:rPr>
            <w:webHidden/>
            <w:lang w:val="lt-LT"/>
          </w:rPr>
          <w:t>11</w:t>
        </w:r>
      </w:hyperlink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20" w:history="1">
        <w:r w:rsidR="00902CEC" w:rsidRPr="00AD032C">
          <w:rPr>
            <w:rStyle w:val="Hipersaitas"/>
            <w:lang w:val="lt-LT"/>
          </w:rPr>
          <w:t xml:space="preserve">VI. </w:t>
        </w:r>
        <w:r w:rsidR="00465BE4">
          <w:t>POVEIKIS REGIONŲ</w:t>
        </w:r>
        <w:r w:rsidR="00465BE4" w:rsidRPr="006D705C">
          <w:t xml:space="preserve"> IR</w:t>
        </w:r>
        <w:r w:rsidR="00465BE4">
          <w:t xml:space="preserve"> VISOS </w:t>
        </w:r>
        <w:r w:rsidR="00465BE4" w:rsidRPr="006D705C">
          <w:t>ŠALIES</w:t>
        </w:r>
        <w:r w:rsidR="00465BE4">
          <w:t xml:space="preserve"> RAIDAI</w:t>
        </w:r>
        <w:r w:rsidR="00902CEC" w:rsidRPr="00AD032C">
          <w:rPr>
            <w:webHidden/>
            <w:lang w:val="lt-LT"/>
          </w:rPr>
          <w:tab/>
        </w:r>
        <w:r w:rsidR="00465BE4">
          <w:rPr>
            <w:webHidden/>
            <w:lang w:val="lt-LT"/>
          </w:rPr>
          <w:t>13</w:t>
        </w:r>
      </w:hyperlink>
    </w:p>
    <w:p w:rsidR="00465BE4" w:rsidRDefault="00465BE4">
      <w:pPr>
        <w:pStyle w:val="Turinys1"/>
      </w:pPr>
      <w:r>
        <w:t>VII.</w:t>
      </w:r>
      <w:r w:rsidRPr="006D705C">
        <w:t>GEROSIOS PRAKTIKOS PAVYZDŽIAI IR</w:t>
      </w:r>
      <w:r>
        <w:t xml:space="preserve"> VEIKLOS TOBULINIMO</w:t>
      </w:r>
      <w:r w:rsidRPr="006D705C">
        <w:t xml:space="preserve"> REKOMENDACIJOS</w:t>
      </w:r>
      <w:r>
        <w:t>…………………………………………………………………………</w:t>
      </w:r>
      <w:r w:rsidR="00EE3738">
        <w:t>..14</w:t>
      </w:r>
    </w:p>
    <w:p w:rsidR="00902CEC" w:rsidRPr="00AD032C" w:rsidRDefault="00465BE4">
      <w:pPr>
        <w:pStyle w:val="Turinys1"/>
        <w:rPr>
          <w:lang w:val="lt-LT" w:eastAsia="lt-LT"/>
        </w:rPr>
      </w:pPr>
      <w:r w:rsidRPr="006D705C">
        <w:t xml:space="preserve"> </w:t>
      </w:r>
      <w:hyperlink w:anchor="_Toc292963522" w:history="1">
        <w:r w:rsidR="00902CEC" w:rsidRPr="00AD032C">
          <w:rPr>
            <w:rStyle w:val="Hipersaitas"/>
            <w:lang w:val="lt-LT"/>
          </w:rPr>
          <w:t xml:space="preserve">VIII. </w:t>
        </w:r>
        <w:r>
          <w:rPr>
            <w:rStyle w:val="Hipersaitas"/>
            <w:lang w:val="lt-LT"/>
          </w:rPr>
          <w:t>VERTINIMAS</w:t>
        </w:r>
        <w:r w:rsidR="00902CEC" w:rsidRPr="00AD032C">
          <w:rPr>
            <w:webHidden/>
            <w:lang w:val="lt-LT"/>
          </w:rPr>
          <w:tab/>
        </w:r>
      </w:hyperlink>
      <w:r w:rsidR="008B2EEE">
        <w:rPr>
          <w:lang w:val="lt-LT"/>
        </w:rPr>
        <w:t>16</w:t>
      </w:r>
    </w:p>
    <w:p w:rsidR="00902CEC" w:rsidRPr="00AD032C" w:rsidRDefault="00BD1409">
      <w:pPr>
        <w:pStyle w:val="Turinys1"/>
        <w:rPr>
          <w:lang w:val="lt-LT" w:eastAsia="lt-LT"/>
        </w:rPr>
      </w:pPr>
      <w:hyperlink w:anchor="_Toc292963523" w:history="1">
        <w:r w:rsidR="00465BE4">
          <w:rPr>
            <w:rStyle w:val="Hipersaitas"/>
            <w:lang w:val="lt-LT"/>
          </w:rPr>
          <w:t>PRIEDAS</w:t>
        </w:r>
        <w:r w:rsidR="00902CEC" w:rsidRPr="00AD032C">
          <w:rPr>
            <w:rStyle w:val="Hipersaitas"/>
            <w:lang w:val="lt-LT"/>
          </w:rPr>
          <w:t>. VILNI</w:t>
        </w:r>
        <w:r w:rsidR="00465BE4">
          <w:rPr>
            <w:rStyle w:val="Hipersaitas"/>
            <w:lang w:val="lt-LT"/>
          </w:rPr>
          <w:t>A</w:t>
        </w:r>
        <w:r w:rsidR="00902CEC" w:rsidRPr="00AD032C">
          <w:rPr>
            <w:rStyle w:val="Hipersaitas"/>
            <w:lang w:val="lt-LT"/>
          </w:rPr>
          <w:t xml:space="preserve">US </w:t>
        </w:r>
        <w:r w:rsidR="00465BE4">
          <w:rPr>
            <w:rStyle w:val="Hipersaitas"/>
            <w:lang w:val="lt-LT"/>
          </w:rPr>
          <w:t>VERSLO</w:t>
        </w:r>
        <w:r w:rsidR="00902CEC" w:rsidRPr="00AD032C">
          <w:rPr>
            <w:rStyle w:val="Hipersaitas"/>
            <w:lang w:val="lt-LT"/>
          </w:rPr>
          <w:t xml:space="preserve"> </w:t>
        </w:r>
        <w:r w:rsidR="00465BE4">
          <w:rPr>
            <w:rStyle w:val="Hipersaitas"/>
            <w:lang w:val="lt-LT"/>
          </w:rPr>
          <w:t>KOLEGIJOS</w:t>
        </w:r>
        <w:r w:rsidR="00902CEC" w:rsidRPr="00AD032C">
          <w:rPr>
            <w:rStyle w:val="Hipersaitas"/>
            <w:lang w:val="lt-LT"/>
          </w:rPr>
          <w:t xml:space="preserve"> </w:t>
        </w:r>
        <w:r w:rsidR="00465BE4">
          <w:rPr>
            <w:rStyle w:val="Hipersaitas"/>
            <w:lang w:val="lt-LT"/>
          </w:rPr>
          <w:t>ATSAKYMAS</w:t>
        </w:r>
        <w:r w:rsidR="00902CEC" w:rsidRPr="00AD032C">
          <w:rPr>
            <w:rStyle w:val="Hipersaitas"/>
            <w:lang w:val="lt-LT"/>
          </w:rPr>
          <w:t xml:space="preserve"> </w:t>
        </w:r>
        <w:r w:rsidR="00465BE4">
          <w:rPr>
            <w:rStyle w:val="Hipersaitas"/>
            <w:lang w:val="lt-LT"/>
          </w:rPr>
          <w:t>Į VEIKLOS VERTINIMO IŠVADAS</w:t>
        </w:r>
        <w:r w:rsidR="00902CEC" w:rsidRPr="00AD032C">
          <w:rPr>
            <w:webHidden/>
            <w:lang w:val="lt-LT"/>
          </w:rPr>
          <w:tab/>
        </w:r>
      </w:hyperlink>
      <w:r w:rsidR="00EE3738">
        <w:rPr>
          <w:lang w:val="lt-LT"/>
        </w:rPr>
        <w:t>1</w:t>
      </w:r>
      <w:r w:rsidR="008B2EEE">
        <w:rPr>
          <w:lang w:val="lt-LT"/>
        </w:rPr>
        <w:t>7</w:t>
      </w:r>
    </w:p>
    <w:p w:rsidR="00EE3738" w:rsidRDefault="00902CEC" w:rsidP="00E257BF">
      <w:pPr>
        <w:pStyle w:val="Antrat1"/>
        <w:jc w:val="both"/>
      </w:pPr>
      <w:r w:rsidRPr="00AD032C">
        <w:fldChar w:fldCharType="end"/>
      </w:r>
    </w:p>
    <w:p w:rsidR="00EE3738" w:rsidRDefault="00EE3738" w:rsidP="00E257BF">
      <w:pPr>
        <w:pStyle w:val="Antrat1"/>
        <w:jc w:val="both"/>
      </w:pPr>
    </w:p>
    <w:p w:rsidR="00EE3738" w:rsidRDefault="00EE3738" w:rsidP="00E257BF">
      <w:pPr>
        <w:pStyle w:val="Antrat1"/>
        <w:jc w:val="both"/>
      </w:pPr>
    </w:p>
    <w:p w:rsidR="00EE3738" w:rsidRDefault="00EE3738" w:rsidP="00EE3738">
      <w:pPr>
        <w:pStyle w:val="Antrat1"/>
      </w:pPr>
    </w:p>
    <w:p w:rsidR="00902CEC" w:rsidRPr="00AD032C" w:rsidRDefault="00902CEC" w:rsidP="00E257BF">
      <w:pPr>
        <w:pStyle w:val="Antrat1"/>
        <w:jc w:val="both"/>
        <w:rPr>
          <w:sz w:val="28"/>
          <w:szCs w:val="28"/>
        </w:rPr>
      </w:pPr>
      <w:r w:rsidRPr="00EE3738">
        <w:br w:type="page"/>
      </w:r>
      <w:bookmarkStart w:id="2" w:name="_Toc292963515"/>
      <w:r w:rsidRPr="00AD032C">
        <w:rPr>
          <w:sz w:val="28"/>
          <w:szCs w:val="28"/>
        </w:rPr>
        <w:lastRenderedPageBreak/>
        <w:t xml:space="preserve">I. </w:t>
      </w:r>
      <w:bookmarkEnd w:id="2"/>
      <w:r w:rsidRPr="00AD032C">
        <w:rPr>
          <w:sz w:val="22"/>
          <w:szCs w:val="22"/>
        </w:rPr>
        <w:t>ĮVADAS</w:t>
      </w:r>
    </w:p>
    <w:p w:rsidR="00902CEC" w:rsidRPr="00AD032C" w:rsidRDefault="00902CEC" w:rsidP="00E257BF">
      <w:pPr>
        <w:spacing w:line="240" w:lineRule="auto"/>
        <w:ind w:left="360" w:hanging="360"/>
        <w:jc w:val="left"/>
        <w:rPr>
          <w:lang w:val="lt-LT"/>
        </w:rPr>
      </w:pPr>
    </w:p>
    <w:p w:rsidR="00902CEC" w:rsidRPr="00AD032C" w:rsidRDefault="00902CEC" w:rsidP="00E257BF">
      <w:pPr>
        <w:spacing w:line="240" w:lineRule="auto"/>
        <w:ind w:left="360" w:hanging="360"/>
        <w:jc w:val="left"/>
        <w:rPr>
          <w:i/>
          <w:iCs/>
          <w:lang w:val="lt-LT"/>
        </w:rPr>
      </w:pP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b/>
          <w:bCs/>
          <w:spacing w:val="16"/>
          <w:lang w:val="lt-LT"/>
        </w:rPr>
        <w:t>Vilniaus</w:t>
      </w:r>
      <w:r w:rsidRPr="00AD032C">
        <w:rPr>
          <w:rFonts w:ascii="Times New Roman" w:hAnsi="Times New Roman" w:cs="Times New Roman"/>
          <w:b/>
          <w:bCs/>
          <w:spacing w:val="55"/>
          <w:lang w:val="lt-LT"/>
        </w:rPr>
        <w:t xml:space="preserve"> verslo kolegijos</w:t>
      </w:r>
      <w:r w:rsidRPr="00AD032C">
        <w:rPr>
          <w:rFonts w:ascii="Times New Roman" w:hAnsi="Times New Roman" w:cs="Times New Roman"/>
          <w:b/>
          <w:bCs/>
          <w:spacing w:val="56"/>
          <w:lang w:val="lt-LT"/>
        </w:rPr>
        <w:t xml:space="preserve"> </w:t>
      </w:r>
      <w:r w:rsidRPr="00AD032C">
        <w:rPr>
          <w:rFonts w:ascii="Times New Roman" w:hAnsi="Times New Roman" w:cs="Times New Roman"/>
          <w:b/>
          <w:bCs/>
          <w:spacing w:val="17"/>
          <w:lang w:val="lt-LT"/>
        </w:rPr>
        <w:t>(toliau – VVK arba Kolegija)</w:t>
      </w:r>
      <w:r w:rsidRPr="00AD032C">
        <w:rPr>
          <w:rFonts w:ascii="Times New Roman" w:hAnsi="Times New Roman" w:cs="Times New Roman"/>
          <w:spacing w:val="41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vertinimą o</w:t>
      </w:r>
      <w:r w:rsidRPr="00AD032C">
        <w:rPr>
          <w:rFonts w:ascii="Times New Roman" w:hAnsi="Times New Roman" w:cs="Times New Roman"/>
          <w:lang w:val="lt-LT"/>
        </w:rPr>
        <w:t>r</w:t>
      </w:r>
      <w:r w:rsidRPr="00AD032C">
        <w:rPr>
          <w:rFonts w:ascii="Times New Roman" w:hAnsi="Times New Roman" w:cs="Times New Roman"/>
          <w:lang w:val="lt-LT"/>
        </w:rPr>
        <w:t>ganizavo Studijų kokybės vertinimo centras (SKVC)</w:t>
      </w:r>
      <w:r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Lietuvos Respublikos </w:t>
      </w:r>
      <w:r w:rsidRPr="00EF682B">
        <w:rPr>
          <w:rFonts w:ascii="Times New Roman" w:hAnsi="Times New Roman" w:cs="Times New Roman"/>
          <w:lang w:val="lt-LT"/>
        </w:rPr>
        <w:t>įstatymais</w:t>
      </w:r>
      <w:r w:rsidRPr="00AD032C">
        <w:rPr>
          <w:rFonts w:ascii="Times New Roman" w:hAnsi="Times New Roman" w:cs="Times New Roman"/>
          <w:lang w:val="lt-LT"/>
        </w:rPr>
        <w:t xml:space="preserve"> šiai veiklai įgaliota institucija. Vertinimas atliktas vadovaujantis metodika, nustatyta L</w:t>
      </w:r>
      <w:r>
        <w:rPr>
          <w:rFonts w:ascii="Times New Roman" w:hAnsi="Times New Roman" w:cs="Times New Roman"/>
          <w:lang w:val="lt-LT"/>
        </w:rPr>
        <w:t xml:space="preserve">ietuvos </w:t>
      </w:r>
      <w:r w:rsidRPr="00AD032C">
        <w:rPr>
          <w:rFonts w:ascii="Times New Roman" w:hAnsi="Times New Roman" w:cs="Times New Roman"/>
          <w:lang w:val="lt-LT"/>
        </w:rPr>
        <w:t>R</w:t>
      </w:r>
      <w:r>
        <w:rPr>
          <w:rFonts w:ascii="Times New Roman" w:hAnsi="Times New Roman" w:cs="Times New Roman"/>
          <w:lang w:val="lt-LT"/>
        </w:rPr>
        <w:t>espublikos</w:t>
      </w:r>
      <w:r w:rsidRPr="00AD032C">
        <w:rPr>
          <w:rFonts w:ascii="Times New Roman" w:hAnsi="Times New Roman" w:cs="Times New Roman"/>
          <w:lang w:val="lt-LT"/>
        </w:rPr>
        <w:t xml:space="preserve"> Vyriausybės 2010 m. rugsėjo 22 d. nutarimu Nr. 1317 patvirtintame Aukšt</w:t>
      </w:r>
      <w:r w:rsidRPr="00AD032C">
        <w:rPr>
          <w:rFonts w:ascii="Times New Roman" w:hAnsi="Times New Roman" w:cs="Times New Roman"/>
          <w:lang w:val="lt-LT"/>
        </w:rPr>
        <w:t>ų</w:t>
      </w:r>
      <w:r w:rsidRPr="00AD032C">
        <w:rPr>
          <w:rFonts w:ascii="Times New Roman" w:hAnsi="Times New Roman" w:cs="Times New Roman"/>
          <w:lang w:val="lt-LT"/>
        </w:rPr>
        <w:t xml:space="preserve">jų mokyklų išorinio vertinimo tvarkos </w:t>
      </w:r>
      <w:r w:rsidRPr="00EF682B">
        <w:rPr>
          <w:rFonts w:ascii="Times New Roman" w:hAnsi="Times New Roman" w:cs="Times New Roman"/>
          <w:lang w:val="lt-LT"/>
        </w:rPr>
        <w:t>apraše.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 xml:space="preserve">Kolegija pateikė savianalizės suvestinę (SS) </w:t>
      </w:r>
      <w:r>
        <w:rPr>
          <w:rFonts w:ascii="Times New Roman" w:hAnsi="Times New Roman" w:cs="Times New Roman"/>
          <w:spacing w:val="-1"/>
          <w:lang w:val="lt-LT"/>
        </w:rPr>
        <w:t>ir</w:t>
      </w:r>
      <w:r w:rsidR="00D92359">
        <w:rPr>
          <w:rFonts w:ascii="Times New Roman" w:hAnsi="Times New Roman" w:cs="Times New Roman"/>
          <w:spacing w:val="-1"/>
          <w:lang w:val="lt-LT"/>
        </w:rPr>
        <w:t xml:space="preserve"> jos</w:t>
      </w:r>
      <w:r>
        <w:rPr>
          <w:rFonts w:ascii="Times New Roman" w:hAnsi="Times New Roman" w:cs="Times New Roman"/>
          <w:spacing w:val="-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pried</w:t>
      </w:r>
      <w:r>
        <w:rPr>
          <w:rFonts w:ascii="Times New Roman" w:hAnsi="Times New Roman" w:cs="Times New Roman"/>
          <w:spacing w:val="-1"/>
          <w:lang w:val="lt-LT"/>
        </w:rPr>
        <w:t>u</w:t>
      </w:r>
      <w:r w:rsidRPr="00AD032C">
        <w:rPr>
          <w:rFonts w:ascii="Times New Roman" w:hAnsi="Times New Roman" w:cs="Times New Roman"/>
          <w:spacing w:val="-1"/>
          <w:lang w:val="lt-LT"/>
        </w:rPr>
        <w:t>s</w:t>
      </w:r>
      <w:r>
        <w:rPr>
          <w:rFonts w:ascii="Times New Roman" w:hAnsi="Times New Roman" w:cs="Times New Roman"/>
          <w:spacing w:val="-1"/>
          <w:lang w:val="lt-LT"/>
        </w:rPr>
        <w:t xml:space="preserve"> bei,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vertinimo grup</w:t>
      </w:r>
      <w:r>
        <w:rPr>
          <w:rFonts w:ascii="Times New Roman" w:hAnsi="Times New Roman" w:cs="Times New Roman"/>
          <w:spacing w:val="-1"/>
          <w:lang w:val="lt-LT"/>
        </w:rPr>
        <w:t>ei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p</w:t>
      </w:r>
      <w:r>
        <w:rPr>
          <w:rFonts w:ascii="Times New Roman" w:hAnsi="Times New Roman" w:cs="Times New Roman"/>
          <w:spacing w:val="-1"/>
          <w:lang w:val="lt-LT"/>
        </w:rPr>
        <w:t>ap</w:t>
      </w:r>
      <w:r w:rsidRPr="00AD032C">
        <w:rPr>
          <w:rFonts w:ascii="Times New Roman" w:hAnsi="Times New Roman" w:cs="Times New Roman"/>
          <w:spacing w:val="-1"/>
          <w:lang w:val="lt-LT"/>
        </w:rPr>
        <w:t>raš</w:t>
      </w:r>
      <w:r>
        <w:rPr>
          <w:rFonts w:ascii="Times New Roman" w:hAnsi="Times New Roman" w:cs="Times New Roman"/>
          <w:spacing w:val="-1"/>
          <w:lang w:val="lt-LT"/>
        </w:rPr>
        <w:t xml:space="preserve">ius, pateikė </w:t>
      </w:r>
      <w:r w:rsidRPr="00AD032C">
        <w:rPr>
          <w:rFonts w:ascii="Times New Roman" w:hAnsi="Times New Roman" w:cs="Times New Roman"/>
          <w:spacing w:val="-1"/>
          <w:lang w:val="lt-LT"/>
        </w:rPr>
        <w:t>daugiau dokumentacijos.</w:t>
      </w:r>
      <w:r w:rsidRPr="00AD032C">
        <w:rPr>
          <w:rFonts w:ascii="Times New Roman" w:hAnsi="Times New Roman" w:cs="Times New Roman"/>
          <w:spacing w:val="49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23"/>
          <w:lang w:val="lt-LT"/>
        </w:rPr>
        <w:t>Vertinimo grupė</w:t>
      </w:r>
      <w:r>
        <w:rPr>
          <w:rFonts w:ascii="Times New Roman" w:hAnsi="Times New Roman" w:cs="Times New Roman"/>
          <w:spacing w:val="23"/>
          <w:lang w:val="lt-LT"/>
        </w:rPr>
        <w:t>,</w:t>
      </w:r>
      <w:r w:rsidRPr="00AD032C">
        <w:rPr>
          <w:rFonts w:ascii="Times New Roman" w:hAnsi="Times New Roman" w:cs="Times New Roman"/>
          <w:spacing w:val="23"/>
          <w:lang w:val="lt-LT"/>
        </w:rPr>
        <w:t xml:space="preserve"> lank</w:t>
      </w:r>
      <w:r>
        <w:rPr>
          <w:rFonts w:ascii="Times New Roman" w:hAnsi="Times New Roman" w:cs="Times New Roman"/>
          <w:spacing w:val="23"/>
          <w:lang w:val="lt-LT"/>
        </w:rPr>
        <w:t>ydamasi</w:t>
      </w:r>
      <w:r w:rsidRPr="00AD032C">
        <w:rPr>
          <w:rFonts w:ascii="Times New Roman" w:hAnsi="Times New Roman" w:cs="Times New Roman"/>
          <w:spacing w:val="23"/>
          <w:lang w:val="lt-LT"/>
        </w:rPr>
        <w:t xml:space="preserve"> Kolegijoje</w:t>
      </w:r>
      <w:r w:rsidRPr="00AD032C">
        <w:rPr>
          <w:rFonts w:ascii="Times New Roman" w:hAnsi="Times New Roman" w:cs="Times New Roman"/>
          <w:lang w:val="lt-LT"/>
        </w:rPr>
        <w:t xml:space="preserve"> 2014 m. gegužės 6–8</w:t>
      </w:r>
      <w:r>
        <w:rPr>
          <w:rFonts w:ascii="Times New Roman" w:hAnsi="Times New Roman" w:cs="Times New Roman"/>
          <w:lang w:val="lt-LT"/>
        </w:rPr>
        <w:t> </w:t>
      </w:r>
      <w:r w:rsidRPr="00AD032C">
        <w:rPr>
          <w:rFonts w:ascii="Times New Roman" w:hAnsi="Times New Roman" w:cs="Times New Roman"/>
          <w:lang w:val="lt-LT"/>
        </w:rPr>
        <w:t>d.</w:t>
      </w:r>
      <w:r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surengė keletą susitikimų su Kolegijos atstovais; </w:t>
      </w:r>
      <w:r>
        <w:rPr>
          <w:rFonts w:ascii="Times New Roman" w:hAnsi="Times New Roman" w:cs="Times New Roman"/>
          <w:lang w:val="lt-LT"/>
        </w:rPr>
        <w:t>j</w:t>
      </w:r>
      <w:r w:rsidRPr="00AD032C">
        <w:rPr>
          <w:rFonts w:ascii="Times New Roman" w:hAnsi="Times New Roman" w:cs="Times New Roman"/>
          <w:lang w:val="lt-LT"/>
        </w:rPr>
        <w:t>ai buvo par</w:t>
      </w:r>
      <w:r w:rsidRPr="00AD032C">
        <w:rPr>
          <w:rFonts w:ascii="Times New Roman" w:hAnsi="Times New Roman" w:cs="Times New Roman"/>
          <w:lang w:val="lt-LT"/>
        </w:rPr>
        <w:t>o</w:t>
      </w:r>
      <w:r w:rsidRPr="00AD032C">
        <w:rPr>
          <w:rFonts w:ascii="Times New Roman" w:hAnsi="Times New Roman" w:cs="Times New Roman"/>
          <w:lang w:val="lt-LT"/>
        </w:rPr>
        <w:t xml:space="preserve">dytos patalpos ir </w:t>
      </w:r>
      <w:r w:rsidR="00D92359">
        <w:rPr>
          <w:rFonts w:ascii="Times New Roman" w:hAnsi="Times New Roman" w:cs="Times New Roman"/>
          <w:lang w:val="lt-LT"/>
        </w:rPr>
        <w:t xml:space="preserve">mokymosi </w:t>
      </w:r>
      <w:r w:rsidRPr="00AD032C">
        <w:rPr>
          <w:rFonts w:ascii="Times New Roman" w:hAnsi="Times New Roman" w:cs="Times New Roman"/>
          <w:lang w:val="lt-LT"/>
        </w:rPr>
        <w:t>ištekliai.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Savianalizės suvestinė buvo išversta į anglų kalbą, bet j</w:t>
      </w:r>
      <w:r>
        <w:rPr>
          <w:rFonts w:ascii="Times New Roman" w:hAnsi="Times New Roman" w:cs="Times New Roman"/>
          <w:lang w:val="lt-LT"/>
        </w:rPr>
        <w:t>ai</w:t>
      </w:r>
      <w:r w:rsidRPr="00AD032C">
        <w:rPr>
          <w:rFonts w:ascii="Times New Roman" w:hAnsi="Times New Roman" w:cs="Times New Roman"/>
          <w:lang w:val="lt-LT"/>
        </w:rPr>
        <w:t xml:space="preserve"> trūko savi</w:t>
      </w:r>
      <w:r>
        <w:rPr>
          <w:rFonts w:ascii="Times New Roman" w:hAnsi="Times New Roman" w:cs="Times New Roman"/>
          <w:lang w:val="lt-LT"/>
        </w:rPr>
        <w:t>stabos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ir </w:t>
      </w:r>
      <w:r w:rsidRPr="00EF682B">
        <w:rPr>
          <w:rFonts w:ascii="Times New Roman" w:hAnsi="Times New Roman" w:cs="Times New Roman"/>
          <w:spacing w:val="-1"/>
          <w:lang w:val="lt-LT"/>
        </w:rPr>
        <w:t>savęs vert</w:t>
      </w:r>
      <w:r w:rsidRPr="00EF682B">
        <w:rPr>
          <w:rFonts w:ascii="Times New Roman" w:hAnsi="Times New Roman" w:cs="Times New Roman"/>
          <w:spacing w:val="-1"/>
          <w:lang w:val="lt-LT"/>
        </w:rPr>
        <w:t>i</w:t>
      </w:r>
      <w:r w:rsidRPr="00EF682B">
        <w:rPr>
          <w:rFonts w:ascii="Times New Roman" w:hAnsi="Times New Roman" w:cs="Times New Roman"/>
          <w:spacing w:val="-1"/>
          <w:lang w:val="lt-LT"/>
        </w:rPr>
        <w:t>nimo</w:t>
      </w:r>
      <w:r>
        <w:rPr>
          <w:rFonts w:ascii="Times New Roman" w:hAnsi="Times New Roman" w:cs="Times New Roman"/>
          <w:spacing w:val="12"/>
          <w:lang w:val="lt-LT"/>
        </w:rPr>
        <w:t>.</w:t>
      </w:r>
      <w:r w:rsidR="000F2FDF">
        <w:rPr>
          <w:rFonts w:ascii="Times New Roman" w:hAnsi="Times New Roman" w:cs="Times New Roman"/>
          <w:spacing w:val="12"/>
          <w:lang w:val="lt-LT"/>
        </w:rPr>
        <w:t xml:space="preserve"> </w:t>
      </w:r>
      <w:r>
        <w:rPr>
          <w:rFonts w:ascii="Times New Roman" w:hAnsi="Times New Roman" w:cs="Times New Roman"/>
          <w:spacing w:val="5"/>
          <w:lang w:val="lt-LT"/>
        </w:rPr>
        <w:t xml:space="preserve">Reikėjo </w:t>
      </w:r>
      <w:r w:rsidRPr="00AD032C">
        <w:rPr>
          <w:rFonts w:ascii="Times New Roman" w:hAnsi="Times New Roman" w:cs="Times New Roman"/>
          <w:spacing w:val="5"/>
          <w:lang w:val="lt-LT"/>
        </w:rPr>
        <w:t>pateikti daugiau</w:t>
      </w:r>
      <w:r w:rsidRPr="00AD032C">
        <w:rPr>
          <w:rFonts w:ascii="Times New Roman" w:hAnsi="Times New Roman" w:cs="Times New Roman"/>
          <w:spacing w:val="7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statistinių </w:t>
      </w:r>
      <w:r>
        <w:rPr>
          <w:rFonts w:ascii="Times New Roman" w:hAnsi="Times New Roman" w:cs="Times New Roman"/>
          <w:spacing w:val="-1"/>
          <w:lang w:val="lt-LT"/>
        </w:rPr>
        <w:t xml:space="preserve">duomenų 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ir kokybės rodiklių. </w:t>
      </w:r>
      <w:r>
        <w:rPr>
          <w:rFonts w:ascii="Times New Roman" w:hAnsi="Times New Roman" w:cs="Times New Roman"/>
          <w:spacing w:val="-1"/>
          <w:lang w:val="lt-LT"/>
        </w:rPr>
        <w:t>Kadangi b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uvo iš anksto </w:t>
      </w:r>
      <w:r>
        <w:rPr>
          <w:rFonts w:ascii="Times New Roman" w:hAnsi="Times New Roman" w:cs="Times New Roman"/>
          <w:spacing w:val="-1"/>
          <w:lang w:val="lt-LT"/>
        </w:rPr>
        <w:t>pa</w:t>
      </w:r>
      <w:r w:rsidRPr="00AD032C">
        <w:rPr>
          <w:rFonts w:ascii="Times New Roman" w:hAnsi="Times New Roman" w:cs="Times New Roman"/>
          <w:spacing w:val="-1"/>
          <w:lang w:val="lt-LT"/>
        </w:rPr>
        <w:t>prašyta pateikti daugiau išsamios informacijos, Kolegija savo dokumentus papi</w:t>
      </w:r>
      <w:r w:rsidRPr="00AD032C">
        <w:rPr>
          <w:rFonts w:ascii="Times New Roman" w:hAnsi="Times New Roman" w:cs="Times New Roman"/>
          <w:spacing w:val="-1"/>
          <w:lang w:val="lt-LT"/>
        </w:rPr>
        <w:t>l</w:t>
      </w:r>
      <w:r w:rsidRPr="00AD032C">
        <w:rPr>
          <w:rFonts w:ascii="Times New Roman" w:hAnsi="Times New Roman" w:cs="Times New Roman"/>
          <w:spacing w:val="-1"/>
          <w:lang w:val="lt-LT"/>
        </w:rPr>
        <w:t>dė vizito metu</w:t>
      </w:r>
      <w:r w:rsidRPr="00AD032C">
        <w:rPr>
          <w:rFonts w:ascii="Times New Roman" w:hAnsi="Times New Roman" w:cs="Times New Roman"/>
          <w:lang w:val="lt-LT"/>
        </w:rPr>
        <w:t>.</w:t>
      </w:r>
      <w:r w:rsidRPr="00AD032C">
        <w:rPr>
          <w:rFonts w:ascii="Times New Roman" w:hAnsi="Times New Roman" w:cs="Times New Roman"/>
          <w:spacing w:val="29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Tai trečiasis Kolegijos išorinis</w:t>
      </w:r>
      <w:r w:rsidR="00D92359">
        <w:rPr>
          <w:rFonts w:ascii="Times New Roman" w:hAnsi="Times New Roman" w:cs="Times New Roman"/>
          <w:spacing w:val="-1"/>
          <w:lang w:val="lt-LT"/>
        </w:rPr>
        <w:t xml:space="preserve"> veiklos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vertinimas. Savianalizės suvestinėje turėjo būti nurodyta daugiau informacijos apie ankstesnio, </w:t>
      </w:r>
      <w:r>
        <w:rPr>
          <w:rFonts w:ascii="Times New Roman" w:hAnsi="Times New Roman" w:cs="Times New Roman"/>
          <w:spacing w:val="-1"/>
          <w:lang w:val="lt-LT"/>
        </w:rPr>
        <w:t xml:space="preserve">t. y. </w:t>
      </w:r>
      <w:r w:rsidRPr="00AD032C">
        <w:rPr>
          <w:rFonts w:ascii="Times New Roman" w:hAnsi="Times New Roman" w:cs="Times New Roman"/>
          <w:spacing w:val="-1"/>
          <w:lang w:val="lt-LT"/>
        </w:rPr>
        <w:t>2006 m. vertinimo</w:t>
      </w:r>
      <w:r>
        <w:rPr>
          <w:rFonts w:ascii="Times New Roman" w:hAnsi="Times New Roman" w:cs="Times New Roman"/>
          <w:spacing w:val="-1"/>
          <w:lang w:val="lt-LT"/>
        </w:rPr>
        <w:t>,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išvadas.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7" w:line="276" w:lineRule="auto"/>
        <w:ind w:right="125"/>
        <w:jc w:val="both"/>
        <w:rPr>
          <w:rFonts w:ascii="Times New Roman" w:hAnsi="Times New Roman" w:cs="Times New Roman"/>
          <w:b/>
          <w:bCs/>
          <w:spacing w:val="17"/>
          <w:lang w:val="lt-LT"/>
        </w:rPr>
      </w:pPr>
      <w:r w:rsidRPr="00AD032C">
        <w:rPr>
          <w:rFonts w:ascii="Times New Roman" w:hAnsi="Times New Roman" w:cs="Times New Roman"/>
          <w:b/>
          <w:bCs/>
          <w:spacing w:val="13"/>
          <w:lang w:val="lt-LT"/>
        </w:rPr>
        <w:t xml:space="preserve">Vertinimo grupė </w:t>
      </w:r>
      <w:r w:rsidRPr="00AD032C">
        <w:rPr>
          <w:rFonts w:ascii="Times New Roman" w:hAnsi="Times New Roman" w:cs="Times New Roman"/>
          <w:b/>
          <w:bCs/>
          <w:spacing w:val="15"/>
          <w:lang w:val="lt-LT"/>
        </w:rPr>
        <w:t xml:space="preserve">rekomenduoja Kolegijai toliau ugdyti </w:t>
      </w:r>
      <w:r w:rsidRPr="00EF682B">
        <w:rPr>
          <w:rFonts w:ascii="Times New Roman" w:hAnsi="Times New Roman" w:cs="Times New Roman"/>
          <w:b/>
          <w:bCs/>
          <w:spacing w:val="15"/>
          <w:lang w:val="lt-LT"/>
        </w:rPr>
        <w:t xml:space="preserve">gebėjimus </w:t>
      </w:r>
      <w:r>
        <w:rPr>
          <w:rFonts w:ascii="Times New Roman" w:hAnsi="Times New Roman" w:cs="Times New Roman"/>
          <w:b/>
          <w:bCs/>
          <w:spacing w:val="15"/>
          <w:lang w:val="lt-LT"/>
        </w:rPr>
        <w:t xml:space="preserve">parengti veiksmingą </w:t>
      </w:r>
      <w:r w:rsidRPr="00AD032C">
        <w:rPr>
          <w:rFonts w:ascii="Times New Roman" w:hAnsi="Times New Roman" w:cs="Times New Roman"/>
          <w:b/>
          <w:bCs/>
          <w:spacing w:val="15"/>
          <w:lang w:val="lt-LT"/>
        </w:rPr>
        <w:t>savianalizę.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>
        <w:rPr>
          <w:rFonts w:ascii="Times New Roman" w:hAnsi="Times New Roman" w:cs="Times New Roman"/>
          <w:spacing w:val="-1"/>
          <w:lang w:val="lt-LT"/>
        </w:rPr>
        <w:t xml:space="preserve">Ekspertų </w:t>
      </w:r>
      <w:r w:rsidRPr="00AD032C">
        <w:rPr>
          <w:rFonts w:ascii="Times New Roman" w:hAnsi="Times New Roman" w:cs="Times New Roman"/>
          <w:spacing w:val="-1"/>
          <w:lang w:val="lt-LT"/>
        </w:rPr>
        <w:t>grupė išnagrinėjo keturias pagrindines Kolegijos veiklos sritis, nurodytas Aukšt</w:t>
      </w:r>
      <w:r w:rsidRPr="00AD032C">
        <w:rPr>
          <w:rFonts w:ascii="Times New Roman" w:hAnsi="Times New Roman" w:cs="Times New Roman"/>
          <w:spacing w:val="-1"/>
          <w:lang w:val="lt-LT"/>
        </w:rPr>
        <w:t>o</w:t>
      </w:r>
      <w:r w:rsidRPr="00AD032C">
        <w:rPr>
          <w:rFonts w:ascii="Times New Roman" w:hAnsi="Times New Roman" w:cs="Times New Roman"/>
          <w:spacing w:val="-1"/>
          <w:lang w:val="lt-LT"/>
        </w:rPr>
        <w:t>sios mokyklos veiklos vertinimo metodikoje (toliau – Metodika): strategin</w:t>
      </w:r>
      <w:r>
        <w:rPr>
          <w:rFonts w:ascii="Times New Roman" w:hAnsi="Times New Roman" w:cs="Times New Roman"/>
          <w:spacing w:val="-1"/>
          <w:lang w:val="lt-LT"/>
        </w:rPr>
        <w:t>į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valdym</w:t>
      </w:r>
      <w:r>
        <w:rPr>
          <w:rFonts w:ascii="Times New Roman" w:hAnsi="Times New Roman" w:cs="Times New Roman"/>
          <w:spacing w:val="-1"/>
          <w:lang w:val="lt-LT"/>
        </w:rPr>
        <w:t>ą</w:t>
      </w:r>
      <w:r w:rsidRPr="00AD032C">
        <w:rPr>
          <w:rFonts w:ascii="Times New Roman" w:hAnsi="Times New Roman" w:cs="Times New Roman"/>
          <w:spacing w:val="-1"/>
          <w:lang w:val="lt-LT"/>
        </w:rPr>
        <w:t>, stud</w:t>
      </w:r>
      <w:r w:rsidRPr="00AD032C">
        <w:rPr>
          <w:rFonts w:ascii="Times New Roman" w:hAnsi="Times New Roman" w:cs="Times New Roman"/>
          <w:spacing w:val="-1"/>
          <w:lang w:val="lt-LT"/>
        </w:rPr>
        <w:t>i</w:t>
      </w:r>
      <w:r w:rsidRPr="00AD032C">
        <w:rPr>
          <w:rFonts w:ascii="Times New Roman" w:hAnsi="Times New Roman" w:cs="Times New Roman"/>
          <w:spacing w:val="-1"/>
          <w:lang w:val="lt-LT"/>
        </w:rPr>
        <w:t>j</w:t>
      </w:r>
      <w:r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>s ir mokym</w:t>
      </w:r>
      <w:r>
        <w:rPr>
          <w:rFonts w:ascii="Times New Roman" w:hAnsi="Times New Roman" w:cs="Times New Roman"/>
          <w:spacing w:val="-1"/>
          <w:lang w:val="lt-LT"/>
        </w:rPr>
        <w:t>ą</w:t>
      </w:r>
      <w:r w:rsidRPr="00AD032C">
        <w:rPr>
          <w:rFonts w:ascii="Times New Roman" w:hAnsi="Times New Roman" w:cs="Times New Roman"/>
          <w:spacing w:val="-1"/>
          <w:lang w:val="lt-LT"/>
        </w:rPr>
        <w:t>si visą gyvenimą, mokslo ir (arba) meno veikl</w:t>
      </w:r>
      <w:r>
        <w:rPr>
          <w:rFonts w:ascii="Times New Roman" w:hAnsi="Times New Roman" w:cs="Times New Roman"/>
          <w:spacing w:val="-1"/>
          <w:lang w:val="lt-LT"/>
        </w:rPr>
        <w:t>ą</w:t>
      </w:r>
      <w:r w:rsidRPr="00AD032C">
        <w:rPr>
          <w:rFonts w:ascii="Times New Roman" w:hAnsi="Times New Roman" w:cs="Times New Roman"/>
          <w:spacing w:val="-1"/>
          <w:lang w:val="lt-LT"/>
        </w:rPr>
        <w:t>, poveik</w:t>
      </w:r>
      <w:r>
        <w:rPr>
          <w:rFonts w:ascii="Times New Roman" w:hAnsi="Times New Roman" w:cs="Times New Roman"/>
          <w:spacing w:val="-1"/>
          <w:lang w:val="lt-LT"/>
        </w:rPr>
        <w:t>į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regiono ir šalies ra</w:t>
      </w:r>
      <w:r w:rsidRPr="00AD032C">
        <w:rPr>
          <w:rFonts w:ascii="Times New Roman" w:hAnsi="Times New Roman" w:cs="Times New Roman"/>
          <w:spacing w:val="-1"/>
          <w:lang w:val="lt-LT"/>
        </w:rPr>
        <w:t>i</w:t>
      </w:r>
      <w:r w:rsidRPr="00AD032C">
        <w:rPr>
          <w:rFonts w:ascii="Times New Roman" w:hAnsi="Times New Roman" w:cs="Times New Roman"/>
          <w:spacing w:val="-1"/>
          <w:lang w:val="lt-LT"/>
        </w:rPr>
        <w:t>dai.</w:t>
      </w:r>
      <w:r w:rsidR="00B71909">
        <w:rPr>
          <w:rFonts w:ascii="Times New Roman" w:hAnsi="Times New Roman" w:cs="Times New Roman"/>
          <w:spacing w:val="-1"/>
          <w:lang w:val="lt-LT"/>
        </w:rPr>
        <w:t xml:space="preserve"> Vertinimo grupės sprendimas priimtas remiantis Metodikoje išdėstytais kiekvienos vertinamosios srities kriterijais ir subkriterijais.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Ekspertams dar buvo pateikti Mokslo ir studijų stebėsenos ir analizės centro (MOSTA) a</w:t>
      </w:r>
      <w:r w:rsidRPr="00AD032C">
        <w:rPr>
          <w:rFonts w:ascii="Times New Roman" w:hAnsi="Times New Roman" w:cs="Times New Roman"/>
          <w:spacing w:val="-1"/>
          <w:lang w:val="lt-LT"/>
        </w:rPr>
        <w:t>t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likto realiųjų išteklių įvertinimo rezultatai ir </w:t>
      </w:r>
      <w:r w:rsidRPr="00EF682B">
        <w:rPr>
          <w:rFonts w:ascii="Times New Roman" w:hAnsi="Times New Roman" w:cs="Times New Roman"/>
          <w:spacing w:val="-1"/>
          <w:lang w:val="lt-LT"/>
        </w:rPr>
        <w:t>sprendimas dėl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2012 m. birželio 22 d. vertin</w:t>
      </w:r>
      <w:r w:rsidRPr="00AD032C">
        <w:rPr>
          <w:rFonts w:ascii="Times New Roman" w:hAnsi="Times New Roman" w:cs="Times New Roman"/>
          <w:spacing w:val="-1"/>
          <w:lang w:val="lt-LT"/>
        </w:rPr>
        <w:t>i</w:t>
      </w:r>
      <w:r w:rsidRPr="00AD032C">
        <w:rPr>
          <w:rFonts w:ascii="Times New Roman" w:hAnsi="Times New Roman" w:cs="Times New Roman"/>
          <w:spacing w:val="-1"/>
          <w:lang w:val="lt-LT"/>
        </w:rPr>
        <w:t>mo. Reikėtų pažymėti, kad ne</w:t>
      </w:r>
      <w:r>
        <w:rPr>
          <w:rFonts w:ascii="Times New Roman" w:hAnsi="Times New Roman" w:cs="Times New Roman"/>
          <w:spacing w:val="-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specialist</w:t>
      </w:r>
      <w:r>
        <w:rPr>
          <w:rFonts w:ascii="Times New Roman" w:hAnsi="Times New Roman" w:cs="Times New Roman"/>
          <w:spacing w:val="-1"/>
          <w:lang w:val="lt-LT"/>
        </w:rPr>
        <w:t>ams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buvo labai sunku </w:t>
      </w:r>
      <w:r>
        <w:rPr>
          <w:rFonts w:ascii="Times New Roman" w:hAnsi="Times New Roman" w:cs="Times New Roman"/>
          <w:spacing w:val="-1"/>
          <w:lang w:val="lt-LT"/>
        </w:rPr>
        <w:t xml:space="preserve">išnagrinėti </w:t>
      </w:r>
      <w:r w:rsidRPr="00AD032C">
        <w:rPr>
          <w:rFonts w:ascii="Times New Roman" w:hAnsi="Times New Roman" w:cs="Times New Roman"/>
          <w:spacing w:val="-1"/>
          <w:lang w:val="lt-LT"/>
        </w:rPr>
        <w:t>MOSTA rezult</w:t>
      </w:r>
      <w:r w:rsidRPr="00AD032C"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tus, todėl būtina </w:t>
      </w:r>
      <w:r>
        <w:rPr>
          <w:rFonts w:ascii="Times New Roman" w:hAnsi="Times New Roman" w:cs="Times New Roman"/>
          <w:spacing w:val="-1"/>
          <w:lang w:val="lt-LT"/>
        </w:rPr>
        <w:t xml:space="preserve">pridėti </w:t>
      </w:r>
      <w:r w:rsidRPr="00EF682B">
        <w:rPr>
          <w:rFonts w:ascii="Times New Roman" w:hAnsi="Times New Roman" w:cs="Times New Roman"/>
          <w:spacing w:val="-1"/>
          <w:lang w:val="lt-LT"/>
        </w:rPr>
        <w:t>ataskaitą</w:t>
      </w:r>
      <w:r w:rsidRPr="00AD032C">
        <w:rPr>
          <w:rFonts w:ascii="Times New Roman" w:hAnsi="Times New Roman" w:cs="Times New Roman"/>
          <w:lang w:val="lt-LT"/>
        </w:rPr>
        <w:t xml:space="preserve">, </w:t>
      </w:r>
      <w:r w:rsidRPr="00AD032C">
        <w:rPr>
          <w:rFonts w:ascii="Times New Roman" w:hAnsi="Times New Roman" w:cs="Times New Roman"/>
          <w:spacing w:val="-1"/>
          <w:lang w:val="lt-LT"/>
        </w:rPr>
        <w:t>kuri</w:t>
      </w:r>
      <w:r>
        <w:rPr>
          <w:rFonts w:ascii="Times New Roman" w:hAnsi="Times New Roman" w:cs="Times New Roman"/>
          <w:spacing w:val="-1"/>
          <w:lang w:val="lt-LT"/>
        </w:rPr>
        <w:t>oje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būtų paaiškinta ši informacija. MOSTA ataskait</w:t>
      </w:r>
      <w:r w:rsidRPr="00AD032C">
        <w:rPr>
          <w:rFonts w:ascii="Times New Roman" w:hAnsi="Times New Roman" w:cs="Times New Roman"/>
          <w:spacing w:val="-1"/>
          <w:lang w:val="lt-LT"/>
        </w:rPr>
        <w:t>o</w:t>
      </w:r>
      <w:r w:rsidRPr="00AD032C">
        <w:rPr>
          <w:rFonts w:ascii="Times New Roman" w:hAnsi="Times New Roman" w:cs="Times New Roman"/>
          <w:spacing w:val="-1"/>
          <w:lang w:val="lt-LT"/>
        </w:rPr>
        <w:t>je nekeliam</w:t>
      </w:r>
      <w:r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Kolegijos problem</w:t>
      </w:r>
      <w:r>
        <w:rPr>
          <w:rFonts w:ascii="Times New Roman" w:hAnsi="Times New Roman" w:cs="Times New Roman"/>
          <w:spacing w:val="-1"/>
          <w:lang w:val="lt-LT"/>
        </w:rPr>
        <w:t>ų</w:t>
      </w:r>
      <w:r w:rsidRPr="00AD032C">
        <w:rPr>
          <w:rFonts w:ascii="Times New Roman" w:hAnsi="Times New Roman" w:cs="Times New Roman"/>
          <w:spacing w:val="-1"/>
          <w:lang w:val="lt-LT"/>
        </w:rPr>
        <w:t>, susijusi</w:t>
      </w:r>
      <w:r>
        <w:rPr>
          <w:rFonts w:ascii="Times New Roman" w:hAnsi="Times New Roman" w:cs="Times New Roman"/>
          <w:spacing w:val="-1"/>
          <w:lang w:val="lt-LT"/>
        </w:rPr>
        <w:t>ų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su infrastruktūros užtikrinimu neįgaliesiems.</w:t>
      </w:r>
    </w:p>
    <w:p w:rsidR="00902CEC" w:rsidRPr="00AD032C" w:rsidRDefault="00902CEC" w:rsidP="00CF3324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Ekspertų grupę sudarė grupės vadovas p</w:t>
      </w:r>
      <w:r w:rsidRPr="00AD032C">
        <w:rPr>
          <w:rFonts w:ascii="Times New Roman" w:hAnsi="Times New Roman" w:cs="Times New Roman"/>
          <w:lang w:val="lt-LT"/>
        </w:rPr>
        <w:t xml:space="preserve">rof. dr. </w:t>
      </w:r>
      <w:r w:rsidRPr="00AD032C">
        <w:rPr>
          <w:rFonts w:ascii="Times New Roman" w:hAnsi="Times New Roman" w:cs="Times New Roman"/>
          <w:spacing w:val="-1"/>
          <w:lang w:val="lt-LT"/>
        </w:rPr>
        <w:t>Johann</w:t>
      </w:r>
      <w:r w:rsidR="000F2FDF">
        <w:rPr>
          <w:rFonts w:ascii="Times New Roman" w:hAnsi="Times New Roman" w:cs="Times New Roman"/>
          <w:spacing w:val="-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Schneide</w:t>
      </w:r>
      <w:r w:rsidRPr="00EF682B">
        <w:rPr>
          <w:rFonts w:ascii="Times New Roman" w:hAnsi="Times New Roman" w:cs="Times New Roman"/>
          <w:spacing w:val="-1"/>
          <w:lang w:val="lt-LT"/>
        </w:rPr>
        <w:t>r</w:t>
      </w:r>
      <w:r w:rsidRPr="00AD032C">
        <w:rPr>
          <w:rFonts w:ascii="Times New Roman" w:hAnsi="Times New Roman" w:cs="Times New Roman"/>
          <w:spacing w:val="-1"/>
          <w:lang w:val="lt-LT"/>
        </w:rPr>
        <w:t>, grupės nariai</w:t>
      </w:r>
      <w:r>
        <w:rPr>
          <w:rFonts w:ascii="Times New Roman" w:hAnsi="Times New Roman" w:cs="Times New Roman"/>
          <w:spacing w:val="-1"/>
          <w:lang w:val="lt-LT"/>
        </w:rPr>
        <w:t>: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2"/>
          <w:lang w:val="lt-LT"/>
        </w:rPr>
        <w:t>d</w:t>
      </w:r>
      <w:r w:rsidRPr="00AD032C">
        <w:rPr>
          <w:rFonts w:ascii="Times New Roman" w:hAnsi="Times New Roman" w:cs="Times New Roman"/>
          <w:lang w:val="lt-LT"/>
        </w:rPr>
        <w:t>r.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Lukas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Andreas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Scherer,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d</w:t>
      </w:r>
      <w:r w:rsidRPr="00AD032C">
        <w:rPr>
          <w:rFonts w:ascii="Times New Roman" w:hAnsi="Times New Roman" w:cs="Times New Roman"/>
          <w:lang w:val="lt-LT"/>
        </w:rPr>
        <w:t>r.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Zoltan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Sipos,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Benas</w:t>
      </w:r>
      <w:r w:rsidRPr="00AD032C">
        <w:rPr>
          <w:rFonts w:ascii="Times New Roman" w:hAnsi="Times New Roman" w:cs="Times New Roman"/>
          <w:spacing w:val="28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Adomavičius,</w:t>
      </w:r>
      <w:r w:rsidRPr="00AD032C">
        <w:rPr>
          <w:rFonts w:ascii="Times New Roman" w:hAnsi="Times New Roman" w:cs="Times New Roman"/>
          <w:spacing w:val="57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Eglė</w:t>
      </w:r>
      <w:r w:rsidRPr="00AD032C">
        <w:rPr>
          <w:rFonts w:ascii="Times New Roman" w:hAnsi="Times New Roman" w:cs="Times New Roman"/>
          <w:spacing w:val="-2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Seiliūtė ir vertinimo sekr</w:t>
      </w:r>
      <w:r w:rsidRPr="00AD032C">
        <w:rPr>
          <w:rFonts w:ascii="Times New Roman" w:hAnsi="Times New Roman" w:cs="Times New Roman"/>
          <w:spacing w:val="-1"/>
          <w:lang w:val="lt-LT"/>
        </w:rPr>
        <w:t>e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torius </w:t>
      </w:r>
      <w:r w:rsidRPr="00AD032C">
        <w:rPr>
          <w:rFonts w:ascii="Times New Roman" w:hAnsi="Times New Roman" w:cs="Times New Roman"/>
          <w:lang w:val="lt-LT"/>
        </w:rPr>
        <w:t>Trevor</w:t>
      </w:r>
      <w:r w:rsidRPr="00AD032C">
        <w:rPr>
          <w:rFonts w:ascii="Times New Roman" w:hAnsi="Times New Roman" w:cs="Times New Roman"/>
          <w:spacing w:val="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Clark.</w:t>
      </w:r>
    </w:p>
    <w:p w:rsidR="00902CEC" w:rsidRPr="00AD032C" w:rsidRDefault="00902CEC" w:rsidP="00E257BF">
      <w:pPr>
        <w:spacing w:line="240" w:lineRule="auto"/>
        <w:ind w:left="360" w:hanging="360"/>
        <w:jc w:val="left"/>
        <w:rPr>
          <w:lang w:val="lt-LT"/>
        </w:rPr>
      </w:pPr>
    </w:p>
    <w:p w:rsidR="00902CEC" w:rsidRPr="00AD032C" w:rsidRDefault="00902CEC" w:rsidP="00E257BF">
      <w:pPr>
        <w:spacing w:line="240" w:lineRule="auto"/>
        <w:ind w:left="360" w:hanging="360"/>
        <w:jc w:val="left"/>
        <w:rPr>
          <w:lang w:val="lt-LT"/>
        </w:rPr>
      </w:pPr>
    </w:p>
    <w:p w:rsidR="00902CEC" w:rsidRPr="00AD032C" w:rsidRDefault="00902CEC" w:rsidP="00E257BF">
      <w:pPr>
        <w:pStyle w:val="Antrat1"/>
        <w:jc w:val="left"/>
        <w:rPr>
          <w:sz w:val="28"/>
          <w:szCs w:val="28"/>
        </w:rPr>
      </w:pPr>
      <w:bookmarkStart w:id="3" w:name="_Toc292963516"/>
      <w:r w:rsidRPr="00AD032C">
        <w:rPr>
          <w:sz w:val="28"/>
          <w:szCs w:val="28"/>
        </w:rPr>
        <w:t xml:space="preserve">II. </w:t>
      </w:r>
      <w:bookmarkEnd w:id="3"/>
      <w:r w:rsidRPr="00AD032C">
        <w:rPr>
          <w:sz w:val="28"/>
          <w:szCs w:val="28"/>
        </w:rPr>
        <w:t>PAGRINDINĖ INFORMACIJA APIE INSTITUCIJĄ</w:t>
      </w:r>
    </w:p>
    <w:p w:rsidR="00902CEC" w:rsidRPr="00AD032C" w:rsidRDefault="00902CEC" w:rsidP="00E257BF">
      <w:pPr>
        <w:pStyle w:val="Antrat1"/>
        <w:jc w:val="left"/>
        <w:rPr>
          <w:sz w:val="28"/>
          <w:szCs w:val="28"/>
        </w:rPr>
      </w:pP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9" w:line="276" w:lineRule="auto"/>
        <w:ind w:right="106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Vilniaus verslo kolegija (</w:t>
      </w:r>
      <w:r>
        <w:rPr>
          <w:rFonts w:ascii="Times New Roman" w:hAnsi="Times New Roman" w:cs="Times New Roman"/>
          <w:spacing w:val="-1"/>
          <w:lang w:val="lt-LT"/>
        </w:rPr>
        <w:t xml:space="preserve">buvusi </w:t>
      </w:r>
      <w:r w:rsidRPr="00AD032C">
        <w:rPr>
          <w:rFonts w:ascii="Times New Roman" w:hAnsi="Times New Roman" w:cs="Times New Roman"/>
          <w:spacing w:val="-1"/>
          <w:lang w:val="lt-LT"/>
        </w:rPr>
        <w:t>E. Rastenienės kalbų ir vadybos kolegija) pradėjo veiklą 1989</w:t>
      </w:r>
      <w:r>
        <w:rPr>
          <w:rFonts w:ascii="Times New Roman" w:hAnsi="Times New Roman" w:cs="Times New Roman"/>
          <w:spacing w:val="-1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>m. kaip viena pirmųjų</w:t>
      </w:r>
      <w:r>
        <w:rPr>
          <w:rFonts w:ascii="Times New Roman" w:hAnsi="Times New Roman" w:cs="Times New Roman"/>
          <w:spacing w:val="-1"/>
          <w:lang w:val="lt-LT"/>
        </w:rPr>
        <w:t xml:space="preserve"> nevalstybinių aukštųjų mokyklų Lietuvoje.</w:t>
      </w:r>
    </w:p>
    <w:p w:rsidR="00902CEC" w:rsidRPr="00CF3324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Vadovaudamasis L</w:t>
      </w:r>
      <w:r>
        <w:rPr>
          <w:rFonts w:ascii="Times New Roman" w:hAnsi="Times New Roman" w:cs="Times New Roman"/>
          <w:spacing w:val="-1"/>
          <w:lang w:val="lt-LT"/>
        </w:rPr>
        <w:t xml:space="preserve">ietuvos </w:t>
      </w:r>
      <w:r w:rsidRPr="00AD032C">
        <w:rPr>
          <w:rFonts w:ascii="Times New Roman" w:hAnsi="Times New Roman" w:cs="Times New Roman"/>
          <w:spacing w:val="-1"/>
          <w:lang w:val="lt-LT"/>
        </w:rPr>
        <w:t>R</w:t>
      </w:r>
      <w:r>
        <w:rPr>
          <w:rFonts w:ascii="Times New Roman" w:hAnsi="Times New Roman" w:cs="Times New Roman"/>
          <w:spacing w:val="-1"/>
          <w:lang w:val="lt-LT"/>
        </w:rPr>
        <w:t>espublikos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  <w:r>
        <w:rPr>
          <w:rFonts w:ascii="Times New Roman" w:hAnsi="Times New Roman" w:cs="Times New Roman"/>
          <w:spacing w:val="-1"/>
          <w:lang w:val="lt-LT"/>
        </w:rPr>
        <w:t>m</w:t>
      </w:r>
      <w:r w:rsidRPr="00AD032C">
        <w:rPr>
          <w:rFonts w:ascii="Times New Roman" w:hAnsi="Times New Roman" w:cs="Times New Roman"/>
          <w:spacing w:val="-1"/>
          <w:lang w:val="lt-LT"/>
        </w:rPr>
        <w:t>okslo ir studijų įstatymu (2009 m.) Lietuvos Re</w:t>
      </w:r>
      <w:r w:rsidRPr="00AD032C">
        <w:rPr>
          <w:rFonts w:ascii="Times New Roman" w:hAnsi="Times New Roman" w:cs="Times New Roman"/>
          <w:spacing w:val="-1"/>
          <w:lang w:val="lt-LT"/>
        </w:rPr>
        <w:t>s</w:t>
      </w:r>
      <w:r w:rsidRPr="00AD032C">
        <w:rPr>
          <w:rFonts w:ascii="Times New Roman" w:hAnsi="Times New Roman" w:cs="Times New Roman"/>
          <w:spacing w:val="-1"/>
          <w:lang w:val="lt-LT"/>
        </w:rPr>
        <w:t>publikos Seimas</w:t>
      </w:r>
      <w:r w:rsidRPr="00AD032C">
        <w:rPr>
          <w:rFonts w:ascii="Times New Roman" w:hAnsi="Times New Roman" w:cs="Times New Roman"/>
          <w:spacing w:val="18"/>
          <w:lang w:val="lt-LT"/>
        </w:rPr>
        <w:t xml:space="preserve"> patvirtino naują Kolegijos statutą. </w:t>
      </w:r>
      <w:r w:rsidRPr="00AD032C">
        <w:rPr>
          <w:rFonts w:ascii="Times New Roman" w:hAnsi="Times New Roman" w:cs="Times New Roman"/>
          <w:lang w:val="lt-LT"/>
        </w:rPr>
        <w:t xml:space="preserve">2001 m. Kolegijai suteiktas aukštosios neuniversitetinės mokyklos statusas ir teisė </w:t>
      </w:r>
      <w:r w:rsidRPr="00EF682B">
        <w:rPr>
          <w:rFonts w:ascii="Times New Roman" w:hAnsi="Times New Roman" w:cs="Times New Roman"/>
          <w:lang w:val="lt-LT"/>
        </w:rPr>
        <w:t>išduoti</w:t>
      </w:r>
      <w:r w:rsidRPr="00AD032C">
        <w:rPr>
          <w:rFonts w:ascii="Times New Roman" w:hAnsi="Times New Roman" w:cs="Times New Roman"/>
          <w:lang w:val="lt-LT"/>
        </w:rPr>
        <w:t xml:space="preserve"> absolventams </w:t>
      </w:r>
      <w:r w:rsidRPr="001A10C5">
        <w:rPr>
          <w:rFonts w:ascii="Times New Roman" w:hAnsi="Times New Roman" w:cs="Times New Roman"/>
          <w:lang w:val="lt-LT"/>
        </w:rPr>
        <w:t>valstybės pr</w:t>
      </w:r>
      <w:r w:rsidRPr="001A10C5">
        <w:rPr>
          <w:rFonts w:ascii="Times New Roman" w:hAnsi="Times New Roman" w:cs="Times New Roman"/>
          <w:lang w:val="lt-LT"/>
        </w:rPr>
        <w:t>i</w:t>
      </w:r>
      <w:r w:rsidRPr="001A10C5">
        <w:rPr>
          <w:rFonts w:ascii="Times New Roman" w:hAnsi="Times New Roman" w:cs="Times New Roman"/>
          <w:lang w:val="lt-LT"/>
        </w:rPr>
        <w:t>pažintą aukštojo mokslo diplomą</w:t>
      </w:r>
      <w:r w:rsidRPr="00AD032C">
        <w:rPr>
          <w:rFonts w:ascii="Times New Roman" w:hAnsi="Times New Roman" w:cs="Times New Roman"/>
          <w:spacing w:val="-1"/>
          <w:lang w:val="lt-LT"/>
        </w:rPr>
        <w:t>.</w:t>
      </w:r>
      <w:r w:rsidRPr="00AD032C">
        <w:rPr>
          <w:rFonts w:ascii="Times New Roman" w:hAnsi="Times New Roman" w:cs="Times New Roman"/>
          <w:spacing w:val="50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Nuo 2007 m. Kolegijai suteikta teisė </w:t>
      </w:r>
      <w:r w:rsidRPr="00EF682B">
        <w:rPr>
          <w:rFonts w:ascii="Times New Roman" w:hAnsi="Times New Roman" w:cs="Times New Roman"/>
          <w:lang w:val="lt-LT"/>
        </w:rPr>
        <w:t>išduoti</w:t>
      </w:r>
      <w:r w:rsidRPr="00AD032C">
        <w:rPr>
          <w:rFonts w:ascii="Times New Roman" w:hAnsi="Times New Roman" w:cs="Times New Roman"/>
          <w:lang w:val="lt-LT"/>
        </w:rPr>
        <w:t xml:space="preserve"> fizi</w:t>
      </w:r>
      <w:r>
        <w:rPr>
          <w:rFonts w:ascii="Times New Roman" w:hAnsi="Times New Roman" w:cs="Times New Roman"/>
          <w:lang w:val="lt-LT"/>
        </w:rPr>
        <w:t>nių</w:t>
      </w:r>
      <w:r w:rsidRPr="00AD032C">
        <w:rPr>
          <w:rFonts w:ascii="Times New Roman" w:hAnsi="Times New Roman" w:cs="Times New Roman"/>
          <w:lang w:val="lt-LT"/>
        </w:rPr>
        <w:t>, s</w:t>
      </w:r>
      <w:r w:rsidRPr="00AD032C">
        <w:rPr>
          <w:rFonts w:ascii="Times New Roman" w:hAnsi="Times New Roman" w:cs="Times New Roman"/>
          <w:lang w:val="lt-LT"/>
        </w:rPr>
        <w:t>o</w:t>
      </w:r>
      <w:r w:rsidRPr="00AD032C">
        <w:rPr>
          <w:rFonts w:ascii="Times New Roman" w:hAnsi="Times New Roman" w:cs="Times New Roman"/>
          <w:lang w:val="lt-LT"/>
        </w:rPr>
        <w:t>cialinių ir humanitarinių mokslų profesinio bakalauro diplomus.</w:t>
      </w:r>
      <w:r w:rsidRPr="00AD032C">
        <w:rPr>
          <w:rFonts w:ascii="Times New Roman" w:hAnsi="Times New Roman" w:cs="Times New Roman"/>
          <w:spacing w:val="15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2007 m.</w:t>
      </w:r>
      <w:r w:rsidRPr="00AD032C">
        <w:rPr>
          <w:rFonts w:ascii="Times New Roman" w:hAnsi="Times New Roman" w:cs="Times New Roman"/>
          <w:spacing w:val="14"/>
          <w:lang w:val="lt-LT"/>
        </w:rPr>
        <w:t xml:space="preserve"> Kolegiją te</w:t>
      </w:r>
      <w:r w:rsidRPr="00AD032C">
        <w:rPr>
          <w:rFonts w:ascii="Times New Roman" w:hAnsi="Times New Roman" w:cs="Times New Roman"/>
          <w:spacing w:val="14"/>
          <w:lang w:val="lt-LT"/>
        </w:rPr>
        <w:t>i</w:t>
      </w:r>
      <w:r w:rsidRPr="00AD032C">
        <w:rPr>
          <w:rFonts w:ascii="Times New Roman" w:hAnsi="Times New Roman" w:cs="Times New Roman"/>
          <w:spacing w:val="14"/>
          <w:lang w:val="lt-LT"/>
        </w:rPr>
        <w:t xml:space="preserve">giamai įvertino </w:t>
      </w:r>
      <w:r w:rsidRPr="00CF3324">
        <w:rPr>
          <w:rFonts w:ascii="Times New Roman" w:hAnsi="Times New Roman" w:cs="Times New Roman"/>
          <w:iCs/>
          <w:spacing w:val="14"/>
          <w:lang w:val="lt-LT"/>
        </w:rPr>
        <w:t>Studijų kokybės vertinimo centro (</w:t>
      </w:r>
      <w:r w:rsidRPr="00CF3324">
        <w:rPr>
          <w:rFonts w:ascii="Times New Roman" w:hAnsi="Times New Roman" w:cs="Times New Roman"/>
          <w:iCs/>
          <w:lang w:val="lt-LT"/>
        </w:rPr>
        <w:t>SKVC)</w:t>
      </w:r>
      <w:r w:rsidR="00DE6575" w:rsidRPr="00CF3324">
        <w:rPr>
          <w:rFonts w:ascii="Times New Roman" w:hAnsi="Times New Roman" w:cs="Times New Roman"/>
          <w:iCs/>
          <w:lang w:val="lt-LT"/>
        </w:rPr>
        <w:t xml:space="preserve"> sudaryta</w:t>
      </w:r>
      <w:r w:rsidRPr="00CF3324">
        <w:rPr>
          <w:rFonts w:ascii="Times New Roman" w:hAnsi="Times New Roman" w:cs="Times New Roman"/>
          <w:iCs/>
          <w:lang w:val="lt-LT"/>
        </w:rPr>
        <w:t xml:space="preserve"> išorinio vert</w:t>
      </w:r>
      <w:r w:rsidRPr="00CF3324">
        <w:rPr>
          <w:rFonts w:ascii="Times New Roman" w:hAnsi="Times New Roman" w:cs="Times New Roman"/>
          <w:iCs/>
          <w:lang w:val="lt-LT"/>
        </w:rPr>
        <w:t>i</w:t>
      </w:r>
      <w:r w:rsidRPr="00CF3324">
        <w:rPr>
          <w:rFonts w:ascii="Times New Roman" w:hAnsi="Times New Roman" w:cs="Times New Roman"/>
          <w:iCs/>
          <w:lang w:val="lt-LT"/>
        </w:rPr>
        <w:t xml:space="preserve">nimo </w:t>
      </w:r>
      <w:r w:rsidR="00DE6575" w:rsidRPr="00CF3324">
        <w:rPr>
          <w:rFonts w:ascii="Times New Roman" w:hAnsi="Times New Roman" w:cs="Times New Roman"/>
          <w:iCs/>
          <w:lang w:val="lt-LT"/>
        </w:rPr>
        <w:t>grupė</w:t>
      </w:r>
      <w:r w:rsidRPr="00CF3324">
        <w:rPr>
          <w:rFonts w:ascii="Times New Roman" w:hAnsi="Times New Roman" w:cs="Times New Roman"/>
          <w:spacing w:val="-1"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lastRenderedPageBreak/>
        <w:t xml:space="preserve">Kolegija yra viena </w:t>
      </w:r>
      <w:r>
        <w:rPr>
          <w:rFonts w:ascii="Times New Roman" w:hAnsi="Times New Roman" w:cs="Times New Roman"/>
          <w:spacing w:val="-1"/>
          <w:lang w:val="lt-LT"/>
        </w:rPr>
        <w:t xml:space="preserve">iš 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mažiausių </w:t>
      </w:r>
      <w:r>
        <w:rPr>
          <w:rFonts w:ascii="Times New Roman" w:hAnsi="Times New Roman" w:cs="Times New Roman"/>
          <w:spacing w:val="-1"/>
          <w:lang w:val="lt-LT"/>
        </w:rPr>
        <w:t>aukštųjų mokyklų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Lietuvoje; ją sudaro Informacinių t</w:t>
      </w:r>
      <w:r w:rsidRPr="00AD032C">
        <w:rPr>
          <w:rFonts w:ascii="Times New Roman" w:hAnsi="Times New Roman" w:cs="Times New Roman"/>
          <w:spacing w:val="-1"/>
          <w:lang w:val="lt-LT"/>
        </w:rPr>
        <w:t>e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chnologijų katedra, Ekonomikos ir verslo katedra ir Užsienio kalbų katedra. </w:t>
      </w:r>
      <w:r w:rsidR="00DE6575">
        <w:rPr>
          <w:rFonts w:ascii="Times New Roman" w:hAnsi="Times New Roman" w:cs="Times New Roman"/>
          <w:spacing w:val="-1"/>
          <w:lang w:val="lt-LT"/>
        </w:rPr>
        <w:t>Vykdomos</w:t>
      </w:r>
      <w:r w:rsidR="00DE6575"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>š</w:t>
      </w:r>
      <w:r w:rsidRPr="00AD032C">
        <w:rPr>
          <w:rFonts w:ascii="Times New Roman" w:hAnsi="Times New Roman" w:cs="Times New Roman"/>
          <w:spacing w:val="-1"/>
          <w:lang w:val="lt-LT"/>
        </w:rPr>
        <w:t>tuonios pirmosios pakopos (bakalauro)</w:t>
      </w:r>
      <w:r w:rsidR="00DB3AEC">
        <w:rPr>
          <w:rFonts w:ascii="Times New Roman" w:hAnsi="Times New Roman" w:cs="Times New Roman"/>
          <w:spacing w:val="-1"/>
          <w:lang w:val="lt-LT"/>
        </w:rPr>
        <w:t xml:space="preserve"> studijų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programos: Verslo vadyb</w:t>
      </w:r>
      <w:r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ir marketing</w:t>
      </w:r>
      <w:r>
        <w:rPr>
          <w:rFonts w:ascii="Times New Roman" w:hAnsi="Times New Roman" w:cs="Times New Roman"/>
          <w:spacing w:val="-1"/>
          <w:lang w:val="lt-LT"/>
        </w:rPr>
        <w:t>as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(yra 43 nuolatinių ir 67 ištęstinių studijų studentai), Finans</w:t>
      </w:r>
      <w:r>
        <w:rPr>
          <w:rFonts w:ascii="Times New Roman" w:hAnsi="Times New Roman" w:cs="Times New Roman"/>
          <w:spacing w:val="-1"/>
          <w:lang w:val="lt-LT"/>
        </w:rPr>
        <w:t>ai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ir apskait</w:t>
      </w:r>
      <w:r>
        <w:rPr>
          <w:rFonts w:ascii="Times New Roman" w:hAnsi="Times New Roman" w:cs="Times New Roman"/>
          <w:spacing w:val="-1"/>
          <w:lang w:val="lt-LT"/>
        </w:rPr>
        <w:t>a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(19 nuolatinių ir 20 ištęstinių studijų studentų), Taikomoji anglų kalba (58</w:t>
      </w:r>
      <w:r w:rsidRPr="00AD032C">
        <w:rPr>
          <w:rFonts w:ascii="Times New Roman" w:hAnsi="Times New Roman" w:cs="Times New Roman"/>
          <w:spacing w:val="1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nuolatinių ir 41 ištęstinių studijų studentas), </w:t>
      </w:r>
      <w:r w:rsidRPr="00AD032C">
        <w:rPr>
          <w:rFonts w:ascii="Times New Roman" w:hAnsi="Times New Roman" w:cs="Times New Roman"/>
          <w:lang w:val="lt-LT"/>
        </w:rPr>
        <w:t>Programavimas ir internetinės t</w:t>
      </w:r>
      <w:r w:rsidRPr="00AD032C">
        <w:rPr>
          <w:rFonts w:ascii="Times New Roman" w:hAnsi="Times New Roman" w:cs="Times New Roman"/>
          <w:spacing w:val="-1"/>
          <w:lang w:val="lt-LT"/>
        </w:rPr>
        <w:t>echnologijos</w:t>
      </w:r>
      <w:r w:rsidRPr="00AD032C">
        <w:rPr>
          <w:rFonts w:ascii="Times New Roman" w:hAnsi="Times New Roman" w:cs="Times New Roman"/>
          <w:spacing w:val="61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(39</w:t>
      </w:r>
      <w:r w:rsidRPr="00AD032C">
        <w:rPr>
          <w:rFonts w:ascii="Times New Roman" w:hAnsi="Times New Roman" w:cs="Times New Roman"/>
          <w:spacing w:val="62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>nuolatinių ir 4 ištęstinių st</w:t>
      </w:r>
      <w:r w:rsidRPr="00AD032C">
        <w:rPr>
          <w:rFonts w:ascii="Times New Roman" w:hAnsi="Times New Roman" w:cs="Times New Roman"/>
          <w:spacing w:val="-1"/>
          <w:lang w:val="lt-LT"/>
        </w:rPr>
        <w:t>u</w:t>
      </w:r>
      <w:r w:rsidRPr="00AD032C">
        <w:rPr>
          <w:rFonts w:ascii="Times New Roman" w:hAnsi="Times New Roman" w:cs="Times New Roman"/>
          <w:spacing w:val="-1"/>
          <w:lang w:val="lt-LT"/>
        </w:rPr>
        <w:t>dijų studentai), Sve</w:t>
      </w:r>
      <w:r>
        <w:rPr>
          <w:rFonts w:ascii="Times New Roman" w:hAnsi="Times New Roman" w:cs="Times New Roman"/>
          <w:spacing w:val="-1"/>
          <w:lang w:val="lt-LT"/>
        </w:rPr>
        <w:t>tingumo ir renginių industrija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(44</w:t>
      </w:r>
      <w:r w:rsidRPr="00AD032C">
        <w:rPr>
          <w:rFonts w:ascii="Times New Roman" w:hAnsi="Times New Roman" w:cs="Times New Roman"/>
          <w:spacing w:val="69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>nuolatinių studijų studentai), Medijos ir kompiuteriniai žaidimai</w:t>
      </w:r>
      <w:r w:rsidRPr="00AD032C">
        <w:rPr>
          <w:rFonts w:ascii="Times New Roman" w:hAnsi="Times New Roman" w:cs="Times New Roman"/>
          <w:spacing w:val="23"/>
          <w:lang w:val="lt-LT"/>
        </w:rPr>
        <w:t xml:space="preserve"> </w:t>
      </w:r>
      <w:r w:rsidRPr="00AD032C">
        <w:rPr>
          <w:rFonts w:ascii="Times New Roman" w:hAnsi="Times New Roman" w:cs="Times New Roman"/>
          <w:spacing w:val="-1"/>
          <w:lang w:val="lt-LT"/>
        </w:rPr>
        <w:t>(17</w:t>
      </w:r>
      <w:r w:rsidRPr="00AD032C">
        <w:rPr>
          <w:rFonts w:ascii="Times New Roman" w:hAnsi="Times New Roman" w:cs="Times New Roman"/>
          <w:spacing w:val="22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>nuolatinių studijų studentų), Anglų kalba naujosioms med</w:t>
      </w:r>
      <w:r w:rsidRPr="00AD032C">
        <w:rPr>
          <w:rFonts w:ascii="Times New Roman" w:hAnsi="Times New Roman" w:cs="Times New Roman"/>
          <w:spacing w:val="-1"/>
          <w:lang w:val="lt-LT"/>
        </w:rPr>
        <w:t>i</w:t>
      </w:r>
      <w:r w:rsidRPr="00AD032C">
        <w:rPr>
          <w:rFonts w:ascii="Times New Roman" w:hAnsi="Times New Roman" w:cs="Times New Roman"/>
          <w:spacing w:val="-1"/>
          <w:lang w:val="lt-LT"/>
        </w:rPr>
        <w:t>joms (</w:t>
      </w:r>
      <w:r w:rsidRPr="00AD032C">
        <w:rPr>
          <w:rFonts w:ascii="Times New Roman" w:hAnsi="Times New Roman" w:cs="Times New Roman"/>
          <w:spacing w:val="-2"/>
          <w:lang w:val="lt-LT"/>
        </w:rPr>
        <w:t>9</w:t>
      </w:r>
      <w:r w:rsidRPr="00AD032C">
        <w:rPr>
          <w:rFonts w:ascii="Times New Roman" w:hAnsi="Times New Roman" w:cs="Times New Roman"/>
          <w:spacing w:val="50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nuolatinių ir 6 ištęstinių studijų studentai), Transporto verslo vadyba, </w:t>
      </w:r>
      <w:r>
        <w:rPr>
          <w:rFonts w:ascii="Times New Roman" w:hAnsi="Times New Roman" w:cs="Times New Roman"/>
          <w:spacing w:val="-1"/>
          <w:lang w:val="lt-LT"/>
        </w:rPr>
        <w:t xml:space="preserve">dėstoma </w:t>
      </w:r>
      <w:r w:rsidRPr="00AD032C">
        <w:rPr>
          <w:rFonts w:ascii="Times New Roman" w:hAnsi="Times New Roman" w:cs="Times New Roman"/>
          <w:spacing w:val="-1"/>
          <w:lang w:val="lt-LT"/>
        </w:rPr>
        <w:t>li</w:t>
      </w:r>
      <w:r w:rsidRPr="00AD032C">
        <w:rPr>
          <w:rFonts w:ascii="Times New Roman" w:hAnsi="Times New Roman" w:cs="Times New Roman"/>
          <w:spacing w:val="-1"/>
          <w:lang w:val="lt-LT"/>
        </w:rPr>
        <w:t>e</w:t>
      </w:r>
      <w:r w:rsidRPr="00AD032C">
        <w:rPr>
          <w:rFonts w:ascii="Times New Roman" w:hAnsi="Times New Roman" w:cs="Times New Roman"/>
          <w:spacing w:val="-1"/>
          <w:lang w:val="lt-LT"/>
        </w:rPr>
        <w:t>tuvių ir rusų kalbomis (21</w:t>
      </w:r>
      <w:r w:rsidRPr="00AD032C">
        <w:rPr>
          <w:rFonts w:ascii="Times New Roman" w:hAnsi="Times New Roman" w:cs="Times New Roman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>nuolatinių ir 18 ištęstinių studijų studentų).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Kolegijoje dirba 77</w:t>
      </w:r>
      <w:r>
        <w:rPr>
          <w:rFonts w:ascii="Times New Roman" w:hAnsi="Times New Roman" w:cs="Times New Roman"/>
          <w:spacing w:val="-1"/>
          <w:lang w:val="lt-LT"/>
        </w:rPr>
        <w:t> 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dėstytojai. Ne visą darbo dieną dirbantys dėstytojai yra specialistai, </w:t>
      </w:r>
      <w:r w:rsidRPr="00EF682B">
        <w:rPr>
          <w:rFonts w:ascii="Times New Roman" w:hAnsi="Times New Roman" w:cs="Times New Roman"/>
          <w:spacing w:val="-1"/>
          <w:lang w:val="lt-LT"/>
        </w:rPr>
        <w:t>k</w:t>
      </w:r>
      <w:r w:rsidRPr="00EF682B">
        <w:rPr>
          <w:rFonts w:ascii="Times New Roman" w:hAnsi="Times New Roman" w:cs="Times New Roman"/>
          <w:spacing w:val="-1"/>
          <w:lang w:val="lt-LT"/>
        </w:rPr>
        <w:t>u</w:t>
      </w:r>
      <w:r w:rsidRPr="00EF682B">
        <w:rPr>
          <w:rFonts w:ascii="Times New Roman" w:hAnsi="Times New Roman" w:cs="Times New Roman"/>
          <w:spacing w:val="-1"/>
          <w:lang w:val="lt-LT"/>
        </w:rPr>
        <w:t>rie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  <w:r w:rsidRPr="00B71909">
        <w:rPr>
          <w:rFonts w:ascii="Times New Roman" w:hAnsi="Times New Roman" w:cs="Times New Roman"/>
          <w:iCs/>
          <w:spacing w:val="-1"/>
          <w:lang w:val="lt-LT"/>
        </w:rPr>
        <w:t>praturtina studijas naujausia šiuolaikine darbo patirtimi</w:t>
      </w:r>
      <w:r w:rsidRPr="00B71909">
        <w:rPr>
          <w:rFonts w:ascii="Times New Roman" w:hAnsi="Times New Roman" w:cs="Times New Roman"/>
          <w:spacing w:val="-1"/>
          <w:lang w:val="lt-LT"/>
        </w:rPr>
        <w:t>.</w:t>
      </w:r>
    </w:p>
    <w:p w:rsidR="00902CEC" w:rsidRPr="00AD032C" w:rsidRDefault="00902CEC" w:rsidP="00E4609A">
      <w:pPr>
        <w:widowControl w:val="0"/>
        <w:numPr>
          <w:ilvl w:val="0"/>
          <w:numId w:val="4"/>
        </w:numPr>
        <w:tabs>
          <w:tab w:val="left" w:pos="517"/>
        </w:tabs>
        <w:kinsoku w:val="0"/>
        <w:overflowPunct w:val="0"/>
        <w:autoSpaceDE w:val="0"/>
        <w:autoSpaceDN w:val="0"/>
        <w:adjustRightInd w:val="0"/>
        <w:spacing w:line="276" w:lineRule="auto"/>
        <w:ind w:right="108"/>
        <w:rPr>
          <w:spacing w:val="-1"/>
          <w:lang w:val="lt-LT"/>
        </w:rPr>
      </w:pPr>
      <w:r w:rsidRPr="00AD032C">
        <w:rPr>
          <w:spacing w:val="-1"/>
          <w:lang w:val="lt-LT"/>
        </w:rPr>
        <w:t>Kolegijos misij</w:t>
      </w:r>
      <w:r>
        <w:rPr>
          <w:spacing w:val="-1"/>
          <w:lang w:val="lt-LT"/>
        </w:rPr>
        <w:t>a –</w:t>
      </w:r>
      <w:r w:rsidRPr="00AD032C">
        <w:rPr>
          <w:spacing w:val="-1"/>
          <w:lang w:val="lt-LT"/>
        </w:rPr>
        <w:t xml:space="preserve"> „</w:t>
      </w:r>
      <w:r>
        <w:rPr>
          <w:spacing w:val="-1"/>
          <w:lang w:val="lt-LT"/>
        </w:rPr>
        <w:t>a</w:t>
      </w:r>
      <w:r w:rsidRPr="00AD032C">
        <w:rPr>
          <w:spacing w:val="-1"/>
          <w:lang w:val="lt-LT"/>
        </w:rPr>
        <w:t>tverti kiekvienam studijuojančia</w:t>
      </w:r>
      <w:r>
        <w:rPr>
          <w:spacing w:val="-1"/>
          <w:lang w:val="lt-LT"/>
        </w:rPr>
        <w:t>ja</w:t>
      </w:r>
      <w:r w:rsidRPr="00AD032C">
        <w:rPr>
          <w:spacing w:val="-1"/>
          <w:lang w:val="lt-LT"/>
        </w:rPr>
        <w:t>m profesinio augimo ir asmeninio tobulėjimo galimybes, lanksčiai derinant kokybiškas, verslo poreikius atitinkančias studijas ir inovatyvius studijų metodus bei skleidžiant darnaus vystymosi ir mokymosi visą gyv</w:t>
      </w:r>
      <w:r w:rsidRPr="00AD032C">
        <w:rPr>
          <w:spacing w:val="-1"/>
          <w:lang w:val="lt-LT"/>
        </w:rPr>
        <w:t>e</w:t>
      </w:r>
      <w:r w:rsidRPr="00AD032C">
        <w:rPr>
          <w:spacing w:val="-1"/>
          <w:lang w:val="lt-LT"/>
        </w:rPr>
        <w:t>nimą idėjas</w:t>
      </w:r>
      <w:r w:rsidRPr="00AD032C">
        <w:rPr>
          <w:lang w:val="lt-LT"/>
        </w:rPr>
        <w:t>“.</w:t>
      </w:r>
      <w:r w:rsidRPr="00AD032C">
        <w:rPr>
          <w:spacing w:val="2"/>
          <w:lang w:val="lt-LT"/>
        </w:rPr>
        <w:t xml:space="preserve"> </w:t>
      </w:r>
      <w:r>
        <w:rPr>
          <w:spacing w:val="-1"/>
          <w:lang w:val="lt-LT"/>
        </w:rPr>
        <w:t>Ji</w:t>
      </w:r>
      <w:r w:rsidRPr="00AD032C">
        <w:rPr>
          <w:spacing w:val="-1"/>
          <w:lang w:val="lt-LT"/>
        </w:rPr>
        <w:t xml:space="preserve"> atsispindi Kolegijos </w:t>
      </w:r>
      <w:r w:rsidRPr="00AD032C">
        <w:rPr>
          <w:lang w:val="lt-LT"/>
        </w:rPr>
        <w:t>2002–2013 m. s</w:t>
      </w:r>
      <w:r w:rsidRPr="00AD032C">
        <w:rPr>
          <w:spacing w:val="-1"/>
          <w:lang w:val="lt-LT"/>
        </w:rPr>
        <w:t>trateginės veiklos plane (3 redakcija).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1"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Kolegijos tikslas –</w:t>
      </w:r>
      <w:r>
        <w:rPr>
          <w:rFonts w:ascii="Times New Roman" w:hAnsi="Times New Roman" w:cs="Times New Roman"/>
          <w:spacing w:val="-1"/>
          <w:lang w:val="lt-LT"/>
        </w:rPr>
        <w:t xml:space="preserve"> </w:t>
      </w:r>
      <w:r w:rsidRPr="00B6073F">
        <w:rPr>
          <w:rFonts w:ascii="Times New Roman" w:hAnsi="Times New Roman" w:cs="Times New Roman"/>
          <w:spacing w:val="-1"/>
          <w:lang w:val="lt-LT"/>
        </w:rPr>
        <w:t>„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stiprinti savo</w:t>
      </w:r>
      <w:r>
        <w:rPr>
          <w:rFonts w:ascii="Times New Roman" w:hAnsi="Times New Roman" w:cs="Times New Roman"/>
          <w:i/>
          <w:iCs/>
          <w:spacing w:val="-1"/>
          <w:lang w:val="lt-LT"/>
        </w:rPr>
        <w:t>,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 xml:space="preserve"> kaip mažos kolegijos</w:t>
      </w:r>
      <w:r>
        <w:rPr>
          <w:rFonts w:ascii="Times New Roman" w:hAnsi="Times New Roman" w:cs="Times New Roman"/>
          <w:i/>
          <w:iCs/>
          <w:spacing w:val="-1"/>
          <w:lang w:val="lt-LT"/>
        </w:rPr>
        <w:t>,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 xml:space="preserve"> </w:t>
      </w:r>
      <w:r w:rsidRPr="00B6073F">
        <w:rPr>
          <w:rFonts w:ascii="Times New Roman" w:hAnsi="Times New Roman" w:cs="Times New Roman"/>
          <w:spacing w:val="-1"/>
          <w:lang w:val="lt-LT"/>
        </w:rPr>
        <w:t xml:space="preserve">išskirtinumą 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skiriant dėmesį kie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k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vienam</w:t>
      </w:r>
      <w:r w:rsidRPr="00B6073F">
        <w:rPr>
          <w:rFonts w:ascii="Times New Roman" w:hAnsi="Times New Roman" w:cs="Times New Roman"/>
          <w:spacing w:val="-1"/>
          <w:lang w:val="lt-LT"/>
        </w:rPr>
        <w:t xml:space="preserve"> 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studentui, aprūpinti darbdavius kvalifikuotais, motyvuotais, kritiškai mąstančiais ir sprendimus gebančiais priimti darbuotojais. Kolegija vadovaujasi savo pagrindiniais įsit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i</w:t>
      </w:r>
      <w:r w:rsidRPr="00B6073F">
        <w:rPr>
          <w:rFonts w:ascii="Times New Roman" w:hAnsi="Times New Roman" w:cs="Times New Roman"/>
          <w:i/>
          <w:iCs/>
          <w:spacing w:val="-1"/>
          <w:lang w:val="lt-LT"/>
        </w:rPr>
        <w:t>kinimais dirbdama aplinkoje, kuri yra atvira naujoms idėjoms ir iššūkiams. Tai skaidrumas ir pagarba visiems bendruomenės nariams</w:t>
      </w:r>
      <w:r w:rsidRPr="00B6073F">
        <w:rPr>
          <w:rFonts w:ascii="Times New Roman" w:hAnsi="Times New Roman" w:cs="Times New Roman"/>
          <w:i/>
          <w:iCs/>
          <w:lang w:val="lt-LT"/>
        </w:rPr>
        <w:t>, puoselėjimų vertybių</w:t>
      </w:r>
      <w:r w:rsidRPr="00B6073F">
        <w:rPr>
          <w:rFonts w:ascii="Times New Roman" w:hAnsi="Times New Roman" w:cs="Times New Roman"/>
          <w:i/>
          <w:iCs/>
          <w:spacing w:val="62"/>
          <w:lang w:val="lt-LT"/>
        </w:rPr>
        <w:t xml:space="preserve"> </w:t>
      </w:r>
      <w:r w:rsidRPr="00B6073F">
        <w:rPr>
          <w:rFonts w:ascii="Times New Roman" w:hAnsi="Times New Roman" w:cs="Times New Roman"/>
          <w:i/>
          <w:iCs/>
          <w:lang w:val="lt-LT"/>
        </w:rPr>
        <w:t>įsisąmoninimas</w:t>
      </w:r>
      <w:r w:rsidR="00B71909">
        <w:rPr>
          <w:rFonts w:ascii="Times New Roman" w:hAnsi="Times New Roman" w:cs="Times New Roman"/>
          <w:i/>
          <w:iCs/>
          <w:spacing w:val="58"/>
          <w:lang w:val="lt-LT"/>
        </w:rPr>
        <w:t>“.</w:t>
      </w:r>
    </w:p>
    <w:p w:rsidR="00902CEC" w:rsidRPr="00AD032C" w:rsidRDefault="00902CEC" w:rsidP="00E257BF">
      <w:pPr>
        <w:pStyle w:val="Antrat1"/>
        <w:jc w:val="left"/>
        <w:rPr>
          <w:sz w:val="28"/>
          <w:szCs w:val="28"/>
        </w:rPr>
      </w:pPr>
    </w:p>
    <w:p w:rsidR="00902CEC" w:rsidRPr="00AD032C" w:rsidRDefault="00902CEC" w:rsidP="006C3B74">
      <w:pPr>
        <w:pStyle w:val="Antrat1"/>
        <w:jc w:val="left"/>
        <w:rPr>
          <w:sz w:val="28"/>
          <w:szCs w:val="28"/>
        </w:rPr>
      </w:pPr>
      <w:bookmarkStart w:id="4" w:name="_Toc292963517"/>
      <w:r w:rsidRPr="00AD032C">
        <w:rPr>
          <w:sz w:val="28"/>
          <w:szCs w:val="28"/>
        </w:rPr>
        <w:t>III. STRATEGINIS VALDYMAS</w:t>
      </w:r>
      <w:bookmarkEnd w:id="4"/>
    </w:p>
    <w:p w:rsidR="00902CEC" w:rsidRPr="00AD032C" w:rsidRDefault="00902CEC" w:rsidP="006C3B74">
      <w:pPr>
        <w:rPr>
          <w:lang w:val="lt-LT"/>
        </w:rPr>
      </w:pP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40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Nacionalinės ir vid</w:t>
      </w:r>
      <w:r w:rsidR="00CF3324">
        <w:rPr>
          <w:rFonts w:ascii="Times New Roman" w:hAnsi="Times New Roman" w:cs="Times New Roman"/>
          <w:lang w:val="lt-LT"/>
        </w:rPr>
        <w:t>inės</w:t>
      </w:r>
      <w:r w:rsidRPr="00AD032C">
        <w:rPr>
          <w:rFonts w:ascii="Times New Roman" w:hAnsi="Times New Roman" w:cs="Times New Roman"/>
          <w:lang w:val="lt-LT"/>
        </w:rPr>
        <w:t xml:space="preserve"> prognozės dėl studentų stojimo į Lietuvos aukštąsias mokykla</w:t>
      </w:r>
      <w:r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verčia susirūpinti. </w:t>
      </w:r>
      <w:r w:rsidRPr="00AD032C">
        <w:rPr>
          <w:rFonts w:ascii="Times New Roman" w:hAnsi="Times New Roman" w:cs="Times New Roman"/>
          <w:lang w:val="lt-LT"/>
        </w:rPr>
        <w:t>Apskaičiuota, kad blogėjant demografinei padėčiai ir esant aukštam emigracijos lygiui iki 2020 m. į aukštąsias mokyklas stojančių studentų skaičius sumažės 50 proc. Akivaizdu, kad Kolegijos būsim</w:t>
      </w:r>
      <w:r>
        <w:rPr>
          <w:rFonts w:ascii="Times New Roman" w:hAnsi="Times New Roman" w:cs="Times New Roman"/>
          <w:lang w:val="lt-LT"/>
        </w:rPr>
        <w:t>os</w:t>
      </w:r>
      <w:r w:rsidRPr="00AD032C">
        <w:rPr>
          <w:rFonts w:ascii="Times New Roman" w:hAnsi="Times New Roman" w:cs="Times New Roman"/>
          <w:lang w:val="lt-LT"/>
        </w:rPr>
        <w:t xml:space="preserve"> plėtr</w:t>
      </w:r>
      <w:r>
        <w:rPr>
          <w:rFonts w:ascii="Times New Roman" w:hAnsi="Times New Roman" w:cs="Times New Roman"/>
          <w:lang w:val="lt-LT"/>
        </w:rPr>
        <w:t>os</w:t>
      </w:r>
      <w:r w:rsidRPr="00AD032C">
        <w:rPr>
          <w:rFonts w:ascii="Times New Roman" w:hAnsi="Times New Roman" w:cs="Times New Roman"/>
          <w:lang w:val="lt-LT"/>
        </w:rPr>
        <w:t xml:space="preserve"> sąlygos</w:t>
      </w:r>
      <w:r>
        <w:rPr>
          <w:rFonts w:ascii="Times New Roman" w:hAnsi="Times New Roman" w:cs="Times New Roman"/>
          <w:lang w:val="lt-LT"/>
        </w:rPr>
        <w:t xml:space="preserve"> yra </w:t>
      </w:r>
      <w:r w:rsidRPr="00AD032C">
        <w:rPr>
          <w:rFonts w:ascii="Times New Roman" w:hAnsi="Times New Roman" w:cs="Times New Roman"/>
          <w:lang w:val="lt-LT"/>
        </w:rPr>
        <w:t>nepalankios. Ištęstinių st</w:t>
      </w:r>
      <w:r w:rsidRPr="00AD032C">
        <w:rPr>
          <w:rFonts w:ascii="Times New Roman" w:hAnsi="Times New Roman" w:cs="Times New Roman"/>
          <w:lang w:val="lt-LT"/>
        </w:rPr>
        <w:t>u</w:t>
      </w:r>
      <w:r w:rsidRPr="00AD032C">
        <w:rPr>
          <w:rFonts w:ascii="Times New Roman" w:hAnsi="Times New Roman" w:cs="Times New Roman"/>
          <w:lang w:val="lt-LT"/>
        </w:rPr>
        <w:t xml:space="preserve">dijų studentų skaičius jau sumažėjo nuo 485 studentų, </w:t>
      </w:r>
      <w:r>
        <w:rPr>
          <w:rFonts w:ascii="Times New Roman" w:hAnsi="Times New Roman" w:cs="Times New Roman"/>
          <w:lang w:val="lt-LT"/>
        </w:rPr>
        <w:t xml:space="preserve">priimtų </w:t>
      </w:r>
      <w:r w:rsidRPr="00AD032C">
        <w:rPr>
          <w:rFonts w:ascii="Times New Roman" w:hAnsi="Times New Roman" w:cs="Times New Roman"/>
          <w:lang w:val="lt-LT"/>
        </w:rPr>
        <w:t>2007 m., iki 156</w:t>
      </w:r>
      <w:r>
        <w:rPr>
          <w:rFonts w:ascii="Times New Roman" w:hAnsi="Times New Roman" w:cs="Times New Roman"/>
          <w:lang w:val="lt-LT"/>
        </w:rPr>
        <w:t xml:space="preserve"> –</w:t>
      </w:r>
      <w:r w:rsidRPr="00AD032C">
        <w:rPr>
          <w:rFonts w:ascii="Times New Roman" w:hAnsi="Times New Roman" w:cs="Times New Roman"/>
          <w:lang w:val="lt-LT"/>
        </w:rPr>
        <w:t xml:space="preserve"> 2013 m., o nuolatinių studijų studentų – padidėjo atitinkamai nuo 136 iki 250.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"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Vilniaus verslo kolegija yra parengusi 2008–2013 m. ir 2014–2020 m. strateginės veiklos plan</w:t>
      </w:r>
      <w:r>
        <w:rPr>
          <w:rFonts w:ascii="Times New Roman" w:hAnsi="Times New Roman" w:cs="Times New Roman"/>
          <w:lang w:val="lt-LT"/>
        </w:rPr>
        <w:t>us</w:t>
      </w:r>
      <w:r w:rsidRPr="00AD032C">
        <w:rPr>
          <w:rFonts w:ascii="Times New Roman" w:hAnsi="Times New Roman" w:cs="Times New Roman"/>
          <w:lang w:val="lt-LT"/>
        </w:rPr>
        <w:t>, pagrįst</w:t>
      </w:r>
      <w:r>
        <w:rPr>
          <w:rFonts w:ascii="Times New Roman" w:hAnsi="Times New Roman" w:cs="Times New Roman"/>
          <w:lang w:val="lt-LT"/>
        </w:rPr>
        <w:t>us</w:t>
      </w:r>
      <w:r w:rsidRPr="00AD032C">
        <w:rPr>
          <w:rFonts w:ascii="Times New Roman" w:hAnsi="Times New Roman" w:cs="Times New Roman"/>
          <w:lang w:val="lt-LT"/>
        </w:rPr>
        <w:t xml:space="preserve"> Kolegijos misija ir nacionaliniais reglamentais, Bolonijos proceso </w:t>
      </w:r>
      <w:r w:rsidR="0006280A">
        <w:rPr>
          <w:rFonts w:ascii="Times New Roman" w:hAnsi="Times New Roman" w:cs="Times New Roman"/>
          <w:lang w:val="lt-LT"/>
        </w:rPr>
        <w:t>strat</w:t>
      </w:r>
      <w:r w:rsidR="0006280A">
        <w:rPr>
          <w:rFonts w:ascii="Times New Roman" w:hAnsi="Times New Roman" w:cs="Times New Roman"/>
          <w:lang w:val="lt-LT"/>
        </w:rPr>
        <w:t>e</w:t>
      </w:r>
      <w:r w:rsidR="0006280A">
        <w:rPr>
          <w:rFonts w:ascii="Times New Roman" w:hAnsi="Times New Roman" w:cs="Times New Roman"/>
          <w:lang w:val="lt-LT"/>
        </w:rPr>
        <w:t xml:space="preserve">gijomis ir </w:t>
      </w:r>
      <w:r w:rsidRPr="00AD032C">
        <w:rPr>
          <w:rFonts w:ascii="Times New Roman" w:hAnsi="Times New Roman" w:cs="Times New Roman"/>
          <w:lang w:val="lt-LT"/>
        </w:rPr>
        <w:t>europiniais tikslais</w:t>
      </w:r>
      <w:r>
        <w:rPr>
          <w:rFonts w:ascii="Times New Roman" w:hAnsi="Times New Roman" w:cs="Times New Roman"/>
          <w:lang w:val="lt-LT"/>
        </w:rPr>
        <w:t>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Šiuose planuose </w:t>
      </w:r>
      <w:r w:rsidRPr="00AD032C">
        <w:rPr>
          <w:rFonts w:ascii="Times New Roman" w:hAnsi="Times New Roman" w:cs="Times New Roman"/>
          <w:lang w:val="lt-LT"/>
        </w:rPr>
        <w:t xml:space="preserve">akcentuojamos į kokybę ir </w:t>
      </w:r>
      <w:r>
        <w:rPr>
          <w:rFonts w:ascii="Times New Roman" w:hAnsi="Times New Roman" w:cs="Times New Roman"/>
          <w:lang w:val="lt-LT"/>
        </w:rPr>
        <w:t>naujoves</w:t>
      </w:r>
      <w:r w:rsidRPr="00AD032C">
        <w:rPr>
          <w:rFonts w:ascii="Times New Roman" w:hAnsi="Times New Roman" w:cs="Times New Roman"/>
          <w:lang w:val="lt-LT"/>
        </w:rPr>
        <w:t xml:space="preserve"> orie</w:t>
      </w:r>
      <w:r w:rsidRPr="00AD032C">
        <w:rPr>
          <w:rFonts w:ascii="Times New Roman" w:hAnsi="Times New Roman" w:cs="Times New Roman"/>
          <w:lang w:val="lt-LT"/>
        </w:rPr>
        <w:t>n</w:t>
      </w:r>
      <w:r w:rsidRPr="00AD032C">
        <w:rPr>
          <w:rFonts w:ascii="Times New Roman" w:hAnsi="Times New Roman" w:cs="Times New Roman"/>
          <w:lang w:val="lt-LT"/>
        </w:rPr>
        <w:t>tuotos studijos, tvarios plėtros tikslai, mokymasis visą gyvenimą, studentų profesinis ir asmeninis ugdymas, nacionalinio ir regioninio vystymo palaikymas ir Lietuvos aukštojo mokslo integracija į Europos aukštojo mokslo erdvę. Pastarasis tikslas apima tarptautinio judumo didinimą.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  <w:tab w:val="left" w:pos="975"/>
        </w:tabs>
        <w:kinsoku w:val="0"/>
        <w:overflowPunct w:val="0"/>
        <w:spacing w:before="3"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>Kolegija turi vienintelį savininką / akcininką, kuri</w:t>
      </w:r>
      <w:r>
        <w:rPr>
          <w:rFonts w:ascii="Times New Roman" w:hAnsi="Times New Roman" w:cs="Times New Roman"/>
          <w:spacing w:val="-1"/>
          <w:lang w:val="lt-LT"/>
        </w:rPr>
        <w:t>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yra ir direktorius, ir vienasmenis va</w:t>
      </w:r>
      <w:r w:rsidRPr="00AD032C">
        <w:rPr>
          <w:rFonts w:ascii="Times New Roman" w:hAnsi="Times New Roman" w:cs="Times New Roman"/>
          <w:spacing w:val="-1"/>
          <w:lang w:val="lt-LT"/>
        </w:rPr>
        <w:t>l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dymo organas. Akademinė taryba veikia kaip </w:t>
      </w:r>
      <w:r w:rsidRPr="007325B8">
        <w:rPr>
          <w:rFonts w:ascii="Times New Roman" w:hAnsi="Times New Roman" w:cs="Times New Roman"/>
          <w:spacing w:val="-1"/>
          <w:lang w:val="lt-LT"/>
        </w:rPr>
        <w:t>savavaldis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organas, bet iš tikrųjų visos pare</w:t>
      </w:r>
      <w:r w:rsidRPr="00AD032C">
        <w:rPr>
          <w:rFonts w:ascii="Times New Roman" w:hAnsi="Times New Roman" w:cs="Times New Roman"/>
          <w:spacing w:val="-1"/>
          <w:lang w:val="lt-LT"/>
        </w:rPr>
        <w:t>i</w:t>
      </w:r>
      <w:r w:rsidRPr="00AD032C">
        <w:rPr>
          <w:rFonts w:ascii="Times New Roman" w:hAnsi="Times New Roman" w:cs="Times New Roman"/>
          <w:spacing w:val="-1"/>
          <w:lang w:val="lt-LT"/>
        </w:rPr>
        <w:t>gos yra labai centralizuotos.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Akademinė taryba yra visiškai atsakinga už studij</w:t>
      </w:r>
      <w:r>
        <w:rPr>
          <w:rFonts w:ascii="Times New Roman" w:hAnsi="Times New Roman" w:cs="Times New Roman"/>
          <w:lang w:val="lt-LT"/>
        </w:rPr>
        <w:t>as</w:t>
      </w:r>
      <w:r w:rsidRPr="00AD032C">
        <w:rPr>
          <w:rFonts w:ascii="Times New Roman" w:hAnsi="Times New Roman" w:cs="Times New Roman"/>
          <w:lang w:val="lt-LT"/>
        </w:rPr>
        <w:t xml:space="preserve"> ir mokslinę veiklą. Tačiau ekspert</w:t>
      </w:r>
      <w:r>
        <w:rPr>
          <w:rFonts w:ascii="Times New Roman" w:hAnsi="Times New Roman" w:cs="Times New Roman"/>
          <w:lang w:val="lt-LT"/>
        </w:rPr>
        <w:t>ai susidarė nuomonę, kad p</w:t>
      </w:r>
      <w:r w:rsidRPr="00AD032C">
        <w:rPr>
          <w:rFonts w:ascii="Times New Roman" w:hAnsi="Times New Roman" w:cs="Times New Roman"/>
          <w:lang w:val="lt-LT"/>
        </w:rPr>
        <w:t xml:space="preserve">asiūlymus teikia vadovybė. </w:t>
      </w:r>
      <w:r>
        <w:rPr>
          <w:rFonts w:ascii="Times New Roman" w:hAnsi="Times New Roman" w:cs="Times New Roman"/>
          <w:lang w:val="lt-LT"/>
        </w:rPr>
        <w:t xml:space="preserve">O </w:t>
      </w:r>
      <w:r w:rsidRPr="00AD032C">
        <w:rPr>
          <w:rFonts w:ascii="Times New Roman" w:hAnsi="Times New Roman" w:cs="Times New Roman"/>
          <w:lang w:val="lt-LT"/>
        </w:rPr>
        <w:t xml:space="preserve">Taryba </w:t>
      </w:r>
      <w:r>
        <w:rPr>
          <w:rFonts w:ascii="Times New Roman" w:hAnsi="Times New Roman" w:cs="Times New Roman"/>
          <w:lang w:val="lt-LT"/>
        </w:rPr>
        <w:t>svarsto tai, kas jai pateikta</w:t>
      </w:r>
      <w:r w:rsidR="000F2FDF">
        <w:rPr>
          <w:rFonts w:ascii="Times New Roman" w:hAnsi="Times New Roman" w:cs="Times New Roman"/>
          <w:lang w:val="lt-LT"/>
        </w:rPr>
        <w:t>,</w:t>
      </w:r>
      <w:r w:rsidR="00CF3324">
        <w:rPr>
          <w:rFonts w:ascii="Times New Roman" w:hAnsi="Times New Roman" w:cs="Times New Roman"/>
          <w:lang w:val="lt-LT"/>
        </w:rPr>
        <w:t xml:space="preserve"> </w:t>
      </w:r>
      <w:r w:rsidRPr="00EF682B">
        <w:rPr>
          <w:rFonts w:ascii="Times New Roman" w:hAnsi="Times New Roman" w:cs="Times New Roman"/>
          <w:lang w:val="lt-LT"/>
        </w:rPr>
        <w:t>patari</w:t>
      </w:r>
      <w:r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ir</w:t>
      </w:r>
      <w:r w:rsidR="00CF3324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prireikus</w:t>
      </w:r>
      <w:r w:rsidR="00CF3324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patvirtin</w:t>
      </w:r>
      <w:r>
        <w:rPr>
          <w:rFonts w:ascii="Times New Roman" w:hAnsi="Times New Roman" w:cs="Times New Roman"/>
          <w:lang w:val="lt-LT"/>
        </w:rPr>
        <w:t>a.</w:t>
      </w:r>
      <w:r w:rsidRPr="00AD032C">
        <w:rPr>
          <w:rFonts w:ascii="Times New Roman" w:hAnsi="Times New Roman" w:cs="Times New Roman"/>
          <w:lang w:val="lt-LT"/>
        </w:rPr>
        <w:t xml:space="preserve"> Atrodo, kad Ta</w:t>
      </w:r>
      <w:r>
        <w:rPr>
          <w:rFonts w:ascii="Times New Roman" w:hAnsi="Times New Roman" w:cs="Times New Roman"/>
          <w:lang w:val="lt-LT"/>
        </w:rPr>
        <w:t>ryba</w:t>
      </w:r>
      <w:r w:rsidRPr="00AD032C">
        <w:rPr>
          <w:rFonts w:ascii="Times New Roman" w:hAnsi="Times New Roman" w:cs="Times New Roman"/>
          <w:lang w:val="lt-LT"/>
        </w:rPr>
        <w:t xml:space="preserve"> nesinaudoja vietos tinklo galimybėmis </w:t>
      </w:r>
      <w:r>
        <w:rPr>
          <w:rFonts w:ascii="Times New Roman" w:hAnsi="Times New Roman" w:cs="Times New Roman"/>
          <w:lang w:val="lt-LT"/>
        </w:rPr>
        <w:t xml:space="preserve">ir neteikia </w:t>
      </w:r>
      <w:r w:rsidRPr="00AD032C">
        <w:rPr>
          <w:rFonts w:ascii="Times New Roman" w:hAnsi="Times New Roman" w:cs="Times New Roman"/>
          <w:lang w:val="lt-LT"/>
        </w:rPr>
        <w:t>Kolegijai</w:t>
      </w:r>
      <w:r>
        <w:rPr>
          <w:rFonts w:ascii="Times New Roman" w:hAnsi="Times New Roman" w:cs="Times New Roman"/>
          <w:lang w:val="lt-LT"/>
        </w:rPr>
        <w:t xml:space="preserve"> strateginių patarimų.</w:t>
      </w:r>
      <w:r w:rsidRPr="00AD032C">
        <w:rPr>
          <w:rFonts w:ascii="Times New Roman" w:hAnsi="Times New Roman" w:cs="Times New Roman"/>
          <w:lang w:val="lt-LT"/>
        </w:rPr>
        <w:t xml:space="preserve"> Nedaug </w:t>
      </w:r>
      <w:r>
        <w:rPr>
          <w:rFonts w:ascii="Times New Roman" w:hAnsi="Times New Roman" w:cs="Times New Roman"/>
          <w:lang w:val="lt-LT"/>
        </w:rPr>
        <w:t>turima duomenų,</w:t>
      </w:r>
      <w:r w:rsidRPr="00AD032C">
        <w:rPr>
          <w:rFonts w:ascii="Times New Roman" w:hAnsi="Times New Roman" w:cs="Times New Roman"/>
          <w:lang w:val="lt-LT"/>
        </w:rPr>
        <w:t xml:space="preserve"> kad Taryba </w:t>
      </w:r>
      <w:r>
        <w:rPr>
          <w:rFonts w:ascii="Times New Roman" w:hAnsi="Times New Roman" w:cs="Times New Roman"/>
          <w:lang w:val="lt-LT"/>
        </w:rPr>
        <w:t>abejotų</w:t>
      </w:r>
      <w:r w:rsidRPr="00AD032C">
        <w:rPr>
          <w:rFonts w:ascii="Times New Roman" w:hAnsi="Times New Roman" w:cs="Times New Roman"/>
          <w:lang w:val="lt-LT"/>
        </w:rPr>
        <w:t xml:space="preserve"> Kolegijos sprendimų priėmimo politika</w:t>
      </w:r>
      <w:r>
        <w:rPr>
          <w:rFonts w:ascii="Times New Roman" w:hAnsi="Times New Roman" w:cs="Times New Roman"/>
          <w:lang w:val="lt-LT"/>
        </w:rPr>
        <w:t xml:space="preserve">, ypač </w:t>
      </w:r>
      <w:r w:rsidRPr="00AD032C">
        <w:rPr>
          <w:rFonts w:ascii="Times New Roman" w:hAnsi="Times New Roman" w:cs="Times New Roman"/>
          <w:lang w:val="lt-LT"/>
        </w:rPr>
        <w:t>strategini</w:t>
      </w:r>
      <w:r>
        <w:rPr>
          <w:rFonts w:ascii="Times New Roman" w:hAnsi="Times New Roman" w:cs="Times New Roman"/>
          <w:lang w:val="lt-LT"/>
        </w:rPr>
        <w:t>ais</w:t>
      </w:r>
      <w:r w:rsidRPr="00AD032C">
        <w:rPr>
          <w:rFonts w:ascii="Times New Roman" w:hAnsi="Times New Roman" w:cs="Times New Roman"/>
          <w:lang w:val="lt-LT"/>
        </w:rPr>
        <w:t xml:space="preserve"> klausima</w:t>
      </w:r>
      <w:r>
        <w:rPr>
          <w:rFonts w:ascii="Times New Roman" w:hAnsi="Times New Roman" w:cs="Times New Roman"/>
          <w:lang w:val="lt-LT"/>
        </w:rPr>
        <w:t>is</w:t>
      </w:r>
      <w:r w:rsidRPr="00AD032C">
        <w:rPr>
          <w:rFonts w:ascii="Times New Roman" w:hAnsi="Times New Roman" w:cs="Times New Roman"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Atnaujinant strateginį veiklos planą (</w:t>
      </w:r>
      <w:r w:rsidRPr="00236539">
        <w:rPr>
          <w:rFonts w:ascii="Times New Roman" w:hAnsi="Times New Roman" w:cs="Times New Roman"/>
          <w:i/>
          <w:iCs/>
          <w:lang w:val="lt-LT"/>
        </w:rPr>
        <w:t>2008–2013 m</w:t>
      </w:r>
      <w:r>
        <w:rPr>
          <w:rFonts w:ascii="Times New Roman" w:hAnsi="Times New Roman" w:cs="Times New Roman"/>
          <w:lang w:val="lt-LT"/>
        </w:rPr>
        <w:t xml:space="preserve">.) pirmiausia naudojamasi </w:t>
      </w:r>
      <w:r w:rsidRPr="00AD032C">
        <w:rPr>
          <w:rFonts w:ascii="Times New Roman" w:hAnsi="Times New Roman" w:cs="Times New Roman"/>
          <w:lang w:val="lt-LT"/>
        </w:rPr>
        <w:t>tokiomis v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dybos priemonėmis</w:t>
      </w:r>
      <w:r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kaip </w:t>
      </w:r>
      <w:r>
        <w:rPr>
          <w:rFonts w:ascii="Times New Roman" w:hAnsi="Times New Roman" w:cs="Times New Roman"/>
          <w:lang w:val="lt-LT"/>
        </w:rPr>
        <w:t>Politinių, ekonominių, socialinių</w:t>
      </w:r>
      <w:r w:rsidR="00547B3C">
        <w:rPr>
          <w:rFonts w:ascii="Times New Roman" w:hAnsi="Times New Roman" w:cs="Times New Roman"/>
          <w:lang w:val="lt-LT"/>
        </w:rPr>
        <w:t>, t</w:t>
      </w:r>
      <w:r>
        <w:rPr>
          <w:rFonts w:ascii="Times New Roman" w:hAnsi="Times New Roman" w:cs="Times New Roman"/>
          <w:lang w:val="lt-LT"/>
        </w:rPr>
        <w:t>echnologinių (</w:t>
      </w:r>
      <w:r w:rsidRPr="00AD032C">
        <w:rPr>
          <w:rFonts w:ascii="Times New Roman" w:hAnsi="Times New Roman" w:cs="Times New Roman"/>
          <w:lang w:val="lt-LT"/>
        </w:rPr>
        <w:t>PEST</w:t>
      </w:r>
      <w:r>
        <w:rPr>
          <w:rFonts w:ascii="Times New Roman" w:hAnsi="Times New Roman" w:cs="Times New Roman"/>
          <w:lang w:val="lt-LT"/>
        </w:rPr>
        <w:t>)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veik</w:t>
      </w:r>
      <w:r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 xml:space="preserve">nių </w:t>
      </w:r>
      <w:r w:rsidRPr="00AD032C">
        <w:rPr>
          <w:rFonts w:ascii="Times New Roman" w:hAnsi="Times New Roman" w:cs="Times New Roman"/>
          <w:lang w:val="lt-LT"/>
        </w:rPr>
        <w:t xml:space="preserve">analizė ir </w:t>
      </w:r>
      <w:r>
        <w:rPr>
          <w:rFonts w:ascii="Times New Roman" w:hAnsi="Times New Roman" w:cs="Times New Roman"/>
          <w:lang w:val="lt-LT"/>
        </w:rPr>
        <w:t xml:space="preserve">Stiprybių, silpnybių, galimybių, grėsmių (SSGG, </w:t>
      </w:r>
      <w:r w:rsidRPr="00EF682B">
        <w:rPr>
          <w:rFonts w:ascii="Times New Roman" w:hAnsi="Times New Roman" w:cs="Times New Roman"/>
          <w:iCs/>
          <w:lang w:val="lt-LT"/>
        </w:rPr>
        <w:t>angl.</w:t>
      </w:r>
      <w:r w:rsidRPr="00EF682B">
        <w:rPr>
          <w:rFonts w:ascii="Times New Roman" w:hAnsi="Times New Roman" w:cs="Times New Roman"/>
          <w:i/>
          <w:iCs/>
          <w:lang w:val="lt-LT"/>
        </w:rPr>
        <w:t xml:space="preserve"> SWOT</w:t>
      </w:r>
      <w:r w:rsidRPr="0023578B">
        <w:rPr>
          <w:rFonts w:ascii="Times New Roman" w:hAnsi="Times New Roman" w:cs="Times New Roman"/>
          <w:lang w:val="lt-LT"/>
        </w:rPr>
        <w:t>)</w:t>
      </w:r>
      <w:r w:rsidRPr="00AD032C">
        <w:rPr>
          <w:rFonts w:ascii="Times New Roman" w:hAnsi="Times New Roman" w:cs="Times New Roman"/>
          <w:lang w:val="lt-LT"/>
        </w:rPr>
        <w:t xml:space="preserve"> analizė</w:t>
      </w:r>
      <w:r>
        <w:rPr>
          <w:rFonts w:ascii="Times New Roman" w:hAnsi="Times New Roman" w:cs="Times New Roman"/>
          <w:lang w:val="lt-LT"/>
        </w:rPr>
        <w:t>.</w:t>
      </w:r>
      <w:r w:rsidRPr="00AD032C">
        <w:rPr>
          <w:rFonts w:ascii="Times New Roman" w:hAnsi="Times New Roman" w:cs="Times New Roman"/>
          <w:lang w:val="lt-LT"/>
        </w:rPr>
        <w:t xml:space="preserve"> Tai padeda Kolegijai nustatyti prioritetus, strateginius tikslus ir </w:t>
      </w:r>
      <w:r>
        <w:rPr>
          <w:rFonts w:ascii="Times New Roman" w:hAnsi="Times New Roman" w:cs="Times New Roman"/>
          <w:lang w:val="lt-LT"/>
        </w:rPr>
        <w:t xml:space="preserve">numatyti </w:t>
      </w:r>
      <w:r w:rsidRPr="00AD032C">
        <w:rPr>
          <w:rFonts w:ascii="Times New Roman" w:hAnsi="Times New Roman" w:cs="Times New Roman"/>
          <w:lang w:val="lt-LT"/>
        </w:rPr>
        <w:t>atitinkamus uždav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 xml:space="preserve">nius </w:t>
      </w:r>
      <w:r>
        <w:rPr>
          <w:rFonts w:ascii="Times New Roman" w:hAnsi="Times New Roman" w:cs="Times New Roman"/>
          <w:lang w:val="lt-LT"/>
        </w:rPr>
        <w:t xml:space="preserve">ir </w:t>
      </w:r>
      <w:r w:rsidRPr="00AD032C">
        <w:rPr>
          <w:rFonts w:ascii="Times New Roman" w:hAnsi="Times New Roman" w:cs="Times New Roman"/>
          <w:lang w:val="lt-LT"/>
        </w:rPr>
        <w:t>veiksmus.</w:t>
      </w:r>
    </w:p>
    <w:p w:rsidR="00902CEC" w:rsidRPr="00705763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spacing w:val="-1"/>
          <w:lang w:val="lt-LT"/>
        </w:rPr>
      </w:pPr>
      <w:r w:rsidRPr="00705763">
        <w:rPr>
          <w:rFonts w:ascii="Times New Roman" w:hAnsi="Times New Roman" w:cs="Times New Roman"/>
          <w:spacing w:val="-1"/>
          <w:lang w:val="lt-LT"/>
        </w:rPr>
        <w:t>Mažiau dėmesio skiriama švietimo paslaugų rinkos ir konkuruojančių institucijų analizei. Rekomenduojama, kad</w:t>
      </w:r>
      <w:r w:rsidRPr="00B634CE">
        <w:rPr>
          <w:rFonts w:ascii="Times New Roman" w:hAnsi="Times New Roman" w:cs="Times New Roman"/>
          <w:spacing w:val="-1"/>
          <w:lang w:val="lt-LT"/>
        </w:rPr>
        <w:t xml:space="preserve"> rengiant būsimą strateginį planą į veiklą būtų įtraukti vartotojai (rinkos / segmentai),</w:t>
      </w:r>
      <w:r w:rsidRPr="00705763">
        <w:rPr>
          <w:rFonts w:ascii="Times New Roman" w:hAnsi="Times New Roman" w:cs="Times New Roman"/>
          <w:spacing w:val="45"/>
          <w:lang w:val="lt-LT"/>
        </w:rPr>
        <w:t xml:space="preserve"> konkurentai</w:t>
      </w:r>
      <w:r w:rsidRPr="00705763">
        <w:rPr>
          <w:rFonts w:ascii="Times New Roman" w:hAnsi="Times New Roman" w:cs="Times New Roman"/>
          <w:spacing w:val="19"/>
          <w:lang w:val="lt-LT"/>
        </w:rPr>
        <w:t xml:space="preserve"> </w:t>
      </w:r>
      <w:r w:rsidRPr="00705763">
        <w:rPr>
          <w:rFonts w:ascii="Times New Roman" w:hAnsi="Times New Roman" w:cs="Times New Roman"/>
          <w:spacing w:val="-1"/>
          <w:lang w:val="lt-LT"/>
        </w:rPr>
        <w:t>(jų pasiūlymai, stiprybės / silpnybės),</w:t>
      </w:r>
      <w:r w:rsidRPr="00705763">
        <w:rPr>
          <w:rFonts w:ascii="Times New Roman" w:hAnsi="Times New Roman" w:cs="Times New Roman"/>
          <w:spacing w:val="20"/>
          <w:lang w:val="lt-LT"/>
        </w:rPr>
        <w:t xml:space="preserve"> įmonės (studentų darbdaviai ir atsižvelgiama į jų poreikius).</w:t>
      </w:r>
    </w:p>
    <w:p w:rsidR="00902CEC" w:rsidRPr="00705763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spacing w:val="-1"/>
          <w:lang w:val="lt-LT"/>
        </w:rPr>
      </w:pPr>
      <w:r w:rsidRPr="00705763">
        <w:rPr>
          <w:rFonts w:ascii="Times New Roman" w:hAnsi="Times New Roman" w:cs="Times New Roman"/>
          <w:b/>
          <w:bCs/>
          <w:lang w:val="lt-LT"/>
        </w:rPr>
        <w:t>Mažai pateikta duomenų, kad įgyvendinta ankstesnio vertinimo rekomendacija ta</w:t>
      </w:r>
      <w:r w:rsidRPr="00705763">
        <w:rPr>
          <w:rFonts w:ascii="Times New Roman" w:hAnsi="Times New Roman" w:cs="Times New Roman"/>
          <w:b/>
          <w:bCs/>
          <w:lang w:val="lt-LT"/>
        </w:rPr>
        <w:t>i</w:t>
      </w:r>
      <w:r w:rsidRPr="00705763">
        <w:rPr>
          <w:rFonts w:ascii="Times New Roman" w:hAnsi="Times New Roman" w:cs="Times New Roman"/>
          <w:b/>
          <w:bCs/>
          <w:lang w:val="lt-LT"/>
        </w:rPr>
        <w:t xml:space="preserve">kyti geresnę specialybės programų </w:t>
      </w:r>
      <w:r w:rsidRPr="00CF3324">
        <w:rPr>
          <w:rFonts w:ascii="Times New Roman" w:hAnsi="Times New Roman" w:cs="Times New Roman"/>
          <w:b/>
          <w:bCs/>
          <w:iCs/>
          <w:lang w:val="lt-LT"/>
        </w:rPr>
        <w:t>paklausos rinkoje</w:t>
      </w:r>
      <w:r w:rsidRPr="00705763">
        <w:rPr>
          <w:rFonts w:ascii="Times New Roman" w:hAnsi="Times New Roman" w:cs="Times New Roman"/>
          <w:b/>
          <w:bCs/>
          <w:lang w:val="lt-LT"/>
        </w:rPr>
        <w:t xml:space="preserve"> tyrimo metodiką.</w:t>
      </w:r>
    </w:p>
    <w:p w:rsidR="00902CEC" w:rsidRPr="00B71909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B71909">
        <w:rPr>
          <w:rFonts w:ascii="Times New Roman" w:hAnsi="Times New Roman" w:cs="Times New Roman"/>
          <w:lang w:val="lt-LT"/>
        </w:rPr>
        <w:t>Ne visos Kolegijos</w:t>
      </w:r>
      <w:r w:rsidR="00F167D3" w:rsidRPr="00B71909">
        <w:rPr>
          <w:rFonts w:ascii="Times New Roman" w:hAnsi="Times New Roman" w:cs="Times New Roman"/>
          <w:lang w:val="lt-LT"/>
        </w:rPr>
        <w:t xml:space="preserve"> studijų</w:t>
      </w:r>
      <w:r w:rsidRPr="00B71909">
        <w:rPr>
          <w:rFonts w:ascii="Times New Roman" w:hAnsi="Times New Roman" w:cs="Times New Roman"/>
          <w:lang w:val="lt-LT"/>
        </w:rPr>
        <w:t xml:space="preserve"> programos susilaukė vienodos sėkmės – kai kurios iš jų dėl p</w:t>
      </w:r>
      <w:r w:rsidRPr="00B71909">
        <w:rPr>
          <w:rFonts w:ascii="Times New Roman" w:hAnsi="Times New Roman" w:cs="Times New Roman"/>
          <w:lang w:val="lt-LT"/>
        </w:rPr>
        <w:t>a</w:t>
      </w:r>
      <w:r w:rsidRPr="00B71909">
        <w:rPr>
          <w:rFonts w:ascii="Times New Roman" w:hAnsi="Times New Roman" w:cs="Times New Roman"/>
          <w:lang w:val="lt-LT"/>
        </w:rPr>
        <w:t xml:space="preserve">klausos stokos buvo atšauktos. Neabejotinai pripažįstama, kad nelengva numatyti rinkos paklausą ir konkurentų veiksmus. Skelbti būsimas strateginės plėtros </w:t>
      </w:r>
      <w:r w:rsidRPr="00B71909">
        <w:rPr>
          <w:rFonts w:ascii="Times New Roman" w:hAnsi="Times New Roman" w:cs="Times New Roman"/>
          <w:iCs/>
          <w:lang w:val="lt-LT"/>
        </w:rPr>
        <w:t>galimybes yra n</w:t>
      </w:r>
      <w:r w:rsidRPr="00B71909">
        <w:rPr>
          <w:rFonts w:ascii="Times New Roman" w:hAnsi="Times New Roman" w:cs="Times New Roman"/>
          <w:iCs/>
          <w:lang w:val="lt-LT"/>
        </w:rPr>
        <w:t>e</w:t>
      </w:r>
      <w:r w:rsidRPr="00B71909">
        <w:rPr>
          <w:rFonts w:ascii="Times New Roman" w:hAnsi="Times New Roman" w:cs="Times New Roman"/>
          <w:iCs/>
          <w:lang w:val="lt-LT"/>
        </w:rPr>
        <w:t>saugu komercine prasme,</w:t>
      </w:r>
      <w:r w:rsidRPr="00B71909">
        <w:rPr>
          <w:rFonts w:ascii="Times New Roman" w:hAnsi="Times New Roman" w:cs="Times New Roman"/>
          <w:i/>
          <w:iCs/>
          <w:lang w:val="lt-LT"/>
        </w:rPr>
        <w:t xml:space="preserve"> </w:t>
      </w:r>
      <w:r w:rsidRPr="00B71909">
        <w:rPr>
          <w:rFonts w:ascii="Times New Roman" w:hAnsi="Times New Roman" w:cs="Times New Roman"/>
          <w:lang w:val="lt-LT"/>
        </w:rPr>
        <w:t>todėl jos ir neįtrauktos į strateginį veiklos planą (SVP); o k</w:t>
      </w:r>
      <w:r w:rsidRPr="00B71909">
        <w:rPr>
          <w:rFonts w:ascii="Times New Roman" w:hAnsi="Times New Roman" w:cs="Times New Roman"/>
          <w:lang w:val="lt-LT"/>
        </w:rPr>
        <w:t>a</w:t>
      </w:r>
      <w:r w:rsidRPr="00B71909">
        <w:rPr>
          <w:rFonts w:ascii="Times New Roman" w:hAnsi="Times New Roman" w:cs="Times New Roman"/>
          <w:lang w:val="lt-LT"/>
        </w:rPr>
        <w:t>dangi pasiūlymai neįtraukti, galimybes bus sunku numatyti.</w:t>
      </w:r>
    </w:p>
    <w:p w:rsidR="00902CEC" w:rsidRPr="00B71909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B71909">
        <w:rPr>
          <w:rFonts w:ascii="Times New Roman" w:hAnsi="Times New Roman" w:cs="Times New Roman"/>
          <w:lang w:val="lt-LT"/>
        </w:rPr>
        <w:t>Kolegijos veiklos plane (</w:t>
      </w:r>
      <w:r w:rsidRPr="00B71909">
        <w:rPr>
          <w:rFonts w:ascii="Times New Roman" w:hAnsi="Times New Roman" w:cs="Times New Roman"/>
          <w:i/>
          <w:iCs/>
          <w:lang w:val="lt-LT"/>
        </w:rPr>
        <w:t xml:space="preserve">2008–2013 m.) </w:t>
      </w:r>
      <w:r w:rsidRPr="00B71909">
        <w:rPr>
          <w:rFonts w:ascii="Times New Roman" w:hAnsi="Times New Roman" w:cs="Times New Roman"/>
          <w:lang w:val="lt-LT"/>
        </w:rPr>
        <w:t>pateikiama kiekvienų metų SVP specifikacija ir SVP įgyvendinimo veiksmai, nurodant žmogiškųjų ir fizinių išteklių pasiskirstymą. T</w:t>
      </w:r>
      <w:r w:rsidRPr="00B71909">
        <w:rPr>
          <w:rFonts w:ascii="Times New Roman" w:hAnsi="Times New Roman" w:cs="Times New Roman"/>
          <w:lang w:val="lt-LT"/>
        </w:rPr>
        <w:t>a</w:t>
      </w:r>
      <w:r w:rsidRPr="00B71909">
        <w:rPr>
          <w:rFonts w:ascii="Times New Roman" w:hAnsi="Times New Roman" w:cs="Times New Roman"/>
          <w:lang w:val="lt-LT"/>
        </w:rPr>
        <w:t>čiau tam, kad šis planavimo procesas būtų skaidresnis, kai kur reikėtų aiškiau nurodyti r</w:t>
      </w:r>
      <w:r w:rsidRPr="00B71909">
        <w:rPr>
          <w:rFonts w:ascii="Times New Roman" w:hAnsi="Times New Roman" w:cs="Times New Roman"/>
          <w:lang w:val="lt-LT"/>
        </w:rPr>
        <w:t>y</w:t>
      </w:r>
      <w:r w:rsidRPr="00B71909">
        <w:rPr>
          <w:rFonts w:ascii="Times New Roman" w:hAnsi="Times New Roman" w:cs="Times New Roman"/>
          <w:lang w:val="lt-LT"/>
        </w:rPr>
        <w:t>šį tarp tikslų, išteklių ir veiksmų, kurių siekiant to tikslo būtina imtis.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Planai kasmet tikrinami ir papildomi </w:t>
      </w:r>
      <w:r w:rsidRPr="00AD032C">
        <w:rPr>
          <w:rFonts w:ascii="Times New Roman" w:hAnsi="Times New Roman" w:cs="Times New Roman"/>
          <w:lang w:val="lt-LT"/>
        </w:rPr>
        <w:t xml:space="preserve">siekiant </w:t>
      </w:r>
      <w:r>
        <w:rPr>
          <w:rFonts w:ascii="Times New Roman" w:hAnsi="Times New Roman" w:cs="Times New Roman"/>
          <w:lang w:val="lt-LT"/>
        </w:rPr>
        <w:t xml:space="preserve">atspindėti </w:t>
      </w:r>
      <w:r w:rsidRPr="00AD032C">
        <w:rPr>
          <w:rFonts w:ascii="Times New Roman" w:hAnsi="Times New Roman" w:cs="Times New Roman"/>
          <w:lang w:val="lt-LT"/>
        </w:rPr>
        <w:t xml:space="preserve">nuolat kintančius </w:t>
      </w:r>
      <w:r>
        <w:rPr>
          <w:rFonts w:ascii="Times New Roman" w:hAnsi="Times New Roman" w:cs="Times New Roman"/>
          <w:lang w:val="lt-LT"/>
        </w:rPr>
        <w:t>(Kolegijos vei</w:t>
      </w:r>
      <w:r>
        <w:rPr>
          <w:rFonts w:ascii="Times New Roman" w:hAnsi="Times New Roman" w:cs="Times New Roman"/>
          <w:lang w:val="lt-LT"/>
        </w:rPr>
        <w:t>k</w:t>
      </w:r>
      <w:r>
        <w:rPr>
          <w:rFonts w:ascii="Times New Roman" w:hAnsi="Times New Roman" w:cs="Times New Roman"/>
          <w:lang w:val="lt-LT"/>
        </w:rPr>
        <w:t xml:space="preserve">lą veikiančius) </w:t>
      </w:r>
      <w:r w:rsidRPr="00AD032C">
        <w:rPr>
          <w:rFonts w:ascii="Times New Roman" w:hAnsi="Times New Roman" w:cs="Times New Roman"/>
          <w:lang w:val="lt-LT"/>
        </w:rPr>
        <w:t>išor</w:t>
      </w:r>
      <w:r>
        <w:rPr>
          <w:rFonts w:ascii="Times New Roman" w:hAnsi="Times New Roman" w:cs="Times New Roman"/>
          <w:lang w:val="lt-LT"/>
        </w:rPr>
        <w:t>inius</w:t>
      </w:r>
      <w:r w:rsidRPr="00AD032C">
        <w:rPr>
          <w:rFonts w:ascii="Times New Roman" w:hAnsi="Times New Roman" w:cs="Times New Roman"/>
          <w:lang w:val="lt-LT"/>
        </w:rPr>
        <w:t xml:space="preserve"> veiksnius. SSGG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analizė taip pat nuolat </w:t>
      </w:r>
      <w:r>
        <w:rPr>
          <w:rFonts w:ascii="Times New Roman" w:hAnsi="Times New Roman" w:cs="Times New Roman"/>
          <w:lang w:val="lt-LT"/>
        </w:rPr>
        <w:t xml:space="preserve">atnaujinama, </w:t>
      </w:r>
      <w:r w:rsidRPr="00AD032C">
        <w:rPr>
          <w:rFonts w:ascii="Times New Roman" w:hAnsi="Times New Roman" w:cs="Times New Roman"/>
          <w:lang w:val="lt-LT"/>
        </w:rPr>
        <w:t>atsižve</w:t>
      </w:r>
      <w:r w:rsidRPr="00AD032C">
        <w:rPr>
          <w:rFonts w:ascii="Times New Roman" w:hAnsi="Times New Roman" w:cs="Times New Roman"/>
          <w:lang w:val="lt-LT"/>
        </w:rPr>
        <w:t>l</w:t>
      </w:r>
      <w:r w:rsidRPr="00AD032C">
        <w:rPr>
          <w:rFonts w:ascii="Times New Roman" w:hAnsi="Times New Roman" w:cs="Times New Roman"/>
          <w:lang w:val="lt-LT"/>
        </w:rPr>
        <w:t xml:space="preserve">giant į </w:t>
      </w:r>
      <w:r w:rsidRPr="00EF682B">
        <w:rPr>
          <w:rFonts w:ascii="Times New Roman" w:hAnsi="Times New Roman" w:cs="Times New Roman"/>
          <w:lang w:val="lt-LT"/>
        </w:rPr>
        <w:t>vidaus ir išorės pokyčius</w:t>
      </w:r>
      <w:r w:rsidRPr="00AD032C">
        <w:rPr>
          <w:rFonts w:ascii="Times New Roman" w:hAnsi="Times New Roman" w:cs="Times New Roman"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7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Įgyvendinimo stebėsena vykdoma tie</w:t>
      </w:r>
      <w:r>
        <w:rPr>
          <w:rFonts w:ascii="Times New Roman" w:hAnsi="Times New Roman" w:cs="Times New Roman"/>
          <w:lang w:val="lt-LT"/>
        </w:rPr>
        <w:t>siogiai –</w:t>
      </w:r>
      <w:r w:rsidRPr="00AD032C">
        <w:rPr>
          <w:rFonts w:ascii="Times New Roman" w:hAnsi="Times New Roman" w:cs="Times New Roman"/>
          <w:lang w:val="lt-LT"/>
        </w:rPr>
        <w:t xml:space="preserve"> kasmet </w:t>
      </w:r>
      <w:r>
        <w:rPr>
          <w:rFonts w:ascii="Times New Roman" w:hAnsi="Times New Roman" w:cs="Times New Roman"/>
          <w:lang w:val="lt-LT"/>
        </w:rPr>
        <w:t xml:space="preserve">aptariant </w:t>
      </w:r>
      <w:r w:rsidRPr="00AD032C">
        <w:rPr>
          <w:rFonts w:ascii="Times New Roman" w:hAnsi="Times New Roman" w:cs="Times New Roman"/>
          <w:lang w:val="lt-LT"/>
        </w:rPr>
        <w:t xml:space="preserve">per vadovybės </w:t>
      </w:r>
      <w:r>
        <w:rPr>
          <w:rFonts w:ascii="Times New Roman" w:hAnsi="Times New Roman" w:cs="Times New Roman"/>
          <w:lang w:val="lt-LT"/>
        </w:rPr>
        <w:t>vertinam</w:t>
      </w:r>
      <w:r>
        <w:rPr>
          <w:rFonts w:ascii="Times New Roman" w:hAnsi="Times New Roman" w:cs="Times New Roman"/>
          <w:lang w:val="lt-LT"/>
        </w:rPr>
        <w:t>o</w:t>
      </w:r>
      <w:r>
        <w:rPr>
          <w:rFonts w:ascii="Times New Roman" w:hAnsi="Times New Roman" w:cs="Times New Roman"/>
          <w:lang w:val="lt-LT"/>
        </w:rPr>
        <w:t xml:space="preserve">sios analizės </w:t>
      </w:r>
      <w:r w:rsidRPr="00AD032C">
        <w:rPr>
          <w:rFonts w:ascii="Times New Roman" w:hAnsi="Times New Roman" w:cs="Times New Roman"/>
          <w:lang w:val="lt-LT"/>
        </w:rPr>
        <w:t>posėdžius ir netiesiogiai – taikant kokybės vadybos sistemą. Kolegijos be</w:t>
      </w:r>
      <w:r w:rsidRPr="00AD032C">
        <w:rPr>
          <w:rFonts w:ascii="Times New Roman" w:hAnsi="Times New Roman" w:cs="Times New Roman"/>
          <w:lang w:val="lt-LT"/>
        </w:rPr>
        <w:t>n</w:t>
      </w:r>
      <w:r w:rsidRPr="00AD032C">
        <w:rPr>
          <w:rFonts w:ascii="Times New Roman" w:hAnsi="Times New Roman" w:cs="Times New Roman"/>
          <w:lang w:val="lt-LT"/>
        </w:rPr>
        <w:t>druomenė ir suinteresuotos</w:t>
      </w:r>
      <w:r>
        <w:rPr>
          <w:rFonts w:ascii="Times New Roman" w:hAnsi="Times New Roman" w:cs="Times New Roman"/>
          <w:lang w:val="lt-LT"/>
        </w:rPr>
        <w:t>ios</w:t>
      </w:r>
      <w:r w:rsidRPr="00AD032C">
        <w:rPr>
          <w:rFonts w:ascii="Times New Roman" w:hAnsi="Times New Roman" w:cs="Times New Roman"/>
          <w:lang w:val="lt-LT"/>
        </w:rPr>
        <w:t xml:space="preserve"> šalys dalyvauja </w:t>
      </w:r>
      <w:r>
        <w:rPr>
          <w:rFonts w:ascii="Times New Roman" w:hAnsi="Times New Roman" w:cs="Times New Roman"/>
          <w:lang w:val="lt-LT"/>
        </w:rPr>
        <w:t xml:space="preserve">šiame procese </w:t>
      </w:r>
      <w:r w:rsidRPr="00AD032C">
        <w:rPr>
          <w:rFonts w:ascii="Times New Roman" w:hAnsi="Times New Roman" w:cs="Times New Roman"/>
          <w:lang w:val="lt-LT"/>
        </w:rPr>
        <w:t xml:space="preserve">ir yra nuolat informuojamos </w:t>
      </w:r>
      <w:r>
        <w:rPr>
          <w:rFonts w:ascii="Times New Roman" w:hAnsi="Times New Roman" w:cs="Times New Roman"/>
          <w:lang w:val="lt-LT"/>
        </w:rPr>
        <w:t xml:space="preserve">taikant </w:t>
      </w:r>
      <w:r w:rsidRPr="00AD032C">
        <w:rPr>
          <w:rFonts w:ascii="Times New Roman" w:hAnsi="Times New Roman" w:cs="Times New Roman"/>
          <w:lang w:val="lt-LT"/>
        </w:rPr>
        <w:t>oficial</w:t>
      </w:r>
      <w:r>
        <w:rPr>
          <w:rFonts w:ascii="Times New Roman" w:hAnsi="Times New Roman" w:cs="Times New Roman"/>
          <w:lang w:val="lt-LT"/>
        </w:rPr>
        <w:t xml:space="preserve">ias ir neoficialias </w:t>
      </w:r>
      <w:r w:rsidR="00447E07">
        <w:rPr>
          <w:rFonts w:ascii="Times New Roman" w:hAnsi="Times New Roman" w:cs="Times New Roman"/>
          <w:lang w:val="lt-LT"/>
        </w:rPr>
        <w:t xml:space="preserve">komunikacijos </w:t>
      </w:r>
      <w:r>
        <w:rPr>
          <w:rFonts w:ascii="Times New Roman" w:hAnsi="Times New Roman" w:cs="Times New Roman"/>
          <w:lang w:val="lt-LT"/>
        </w:rPr>
        <w:t>priemones ir procedūras.</w:t>
      </w:r>
      <w:r w:rsidRPr="00AD032C">
        <w:rPr>
          <w:rFonts w:ascii="Times New Roman" w:hAnsi="Times New Roman" w:cs="Times New Roman"/>
          <w:lang w:val="lt-LT"/>
        </w:rPr>
        <w:t xml:space="preserve"> Vadovaujantis aukštojo mokslo teisės aktais</w:t>
      </w:r>
      <w:r w:rsidR="00CF3324"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informacija skelbiama viešai.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Panašus </w:t>
      </w:r>
      <w:r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>trateginis veiklos planas sukurtas ir 2014–2020 metams. Ekspertų nuomone, pl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 xml:space="preserve">navimo laikotarpis yra per ilgas, atsižvelgiant į tai, kad mokslo </w:t>
      </w:r>
      <w:r>
        <w:rPr>
          <w:rFonts w:ascii="Times New Roman" w:hAnsi="Times New Roman" w:cs="Times New Roman"/>
          <w:lang w:val="lt-LT"/>
        </w:rPr>
        <w:t xml:space="preserve">situacija </w:t>
      </w:r>
      <w:r w:rsidRPr="00AD032C">
        <w:rPr>
          <w:rFonts w:ascii="Times New Roman" w:hAnsi="Times New Roman" w:cs="Times New Roman"/>
          <w:lang w:val="lt-LT"/>
        </w:rPr>
        <w:t>Lietuvoje sparčiai kinta. Į naująjį SVP neįtraukta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informacija apie </w:t>
      </w:r>
      <w:r>
        <w:rPr>
          <w:rFonts w:ascii="Times New Roman" w:hAnsi="Times New Roman" w:cs="Times New Roman"/>
          <w:lang w:val="lt-LT"/>
        </w:rPr>
        <w:t xml:space="preserve">numatomus </w:t>
      </w:r>
      <w:r w:rsidRPr="00AD032C">
        <w:rPr>
          <w:rFonts w:ascii="Times New Roman" w:hAnsi="Times New Roman" w:cs="Times New Roman"/>
          <w:lang w:val="lt-LT"/>
        </w:rPr>
        <w:t>pasiekti konkre</w:t>
      </w:r>
      <w:r>
        <w:rPr>
          <w:rFonts w:ascii="Times New Roman" w:hAnsi="Times New Roman" w:cs="Times New Roman"/>
          <w:lang w:val="lt-LT"/>
        </w:rPr>
        <w:t xml:space="preserve">čius </w:t>
      </w:r>
      <w:r w:rsidRPr="00AD032C">
        <w:rPr>
          <w:rFonts w:ascii="Times New Roman" w:hAnsi="Times New Roman" w:cs="Times New Roman"/>
          <w:lang w:val="lt-LT"/>
        </w:rPr>
        <w:t>pagrin</w:t>
      </w:r>
      <w:r>
        <w:rPr>
          <w:rFonts w:ascii="Times New Roman" w:hAnsi="Times New Roman" w:cs="Times New Roman"/>
          <w:lang w:val="lt-LT"/>
        </w:rPr>
        <w:t>d</w:t>
      </w:r>
      <w:r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>nius veiklos rodiklius (PVR).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b/>
          <w:bCs/>
          <w:spacing w:val="13"/>
          <w:lang w:val="lt-LT"/>
        </w:rPr>
        <w:t>Ekspertų grupė rekomenduoja sutrumpinti strateginio veiklos plano laik</w:t>
      </w:r>
      <w:r w:rsidRPr="00AD032C">
        <w:rPr>
          <w:rFonts w:ascii="Times New Roman" w:hAnsi="Times New Roman" w:cs="Times New Roman"/>
          <w:b/>
          <w:bCs/>
          <w:spacing w:val="13"/>
          <w:lang w:val="lt-LT"/>
        </w:rPr>
        <w:t>o</w:t>
      </w:r>
      <w:r w:rsidRPr="00AD032C">
        <w:rPr>
          <w:rFonts w:ascii="Times New Roman" w:hAnsi="Times New Roman" w:cs="Times New Roman"/>
          <w:b/>
          <w:bCs/>
          <w:spacing w:val="13"/>
          <w:lang w:val="lt-LT"/>
        </w:rPr>
        <w:t>tarpį. Užuot taik</w:t>
      </w:r>
      <w:r>
        <w:rPr>
          <w:rFonts w:ascii="Times New Roman" w:hAnsi="Times New Roman" w:cs="Times New Roman"/>
          <w:b/>
          <w:bCs/>
          <w:spacing w:val="13"/>
          <w:lang w:val="lt-LT"/>
        </w:rPr>
        <w:t>ant</w:t>
      </w:r>
      <w:r w:rsidRPr="00AD032C">
        <w:rPr>
          <w:rFonts w:ascii="Times New Roman" w:hAnsi="Times New Roman" w:cs="Times New Roman"/>
          <w:b/>
          <w:bCs/>
          <w:spacing w:val="13"/>
          <w:lang w:val="lt-LT"/>
        </w:rPr>
        <w:t xml:space="preserve"> nustatyto standarto planavimo laikotarpį, būtų galima </w:t>
      </w:r>
      <w:r w:rsidRPr="00AD032C">
        <w:rPr>
          <w:rFonts w:ascii="Times New Roman" w:hAnsi="Times New Roman" w:cs="Times New Roman"/>
          <w:b/>
          <w:bCs/>
          <w:spacing w:val="17"/>
          <w:lang w:val="lt-LT"/>
        </w:rPr>
        <w:t xml:space="preserve">nustatyti </w:t>
      </w:r>
      <w:r>
        <w:rPr>
          <w:rFonts w:ascii="Times New Roman" w:hAnsi="Times New Roman" w:cs="Times New Roman"/>
          <w:b/>
          <w:bCs/>
          <w:spacing w:val="17"/>
          <w:lang w:val="lt-LT"/>
        </w:rPr>
        <w:t>apytikslį</w:t>
      </w:r>
      <w:r w:rsidRPr="00AD032C">
        <w:rPr>
          <w:rFonts w:ascii="Times New Roman" w:hAnsi="Times New Roman" w:cs="Times New Roman"/>
          <w:b/>
          <w:bCs/>
          <w:spacing w:val="17"/>
          <w:lang w:val="lt-LT"/>
        </w:rPr>
        <w:t xml:space="preserve"> l</w:t>
      </w:r>
      <w:r w:rsidRPr="00AD032C">
        <w:rPr>
          <w:rFonts w:ascii="Times New Roman" w:hAnsi="Times New Roman" w:cs="Times New Roman"/>
          <w:b/>
          <w:bCs/>
          <w:lang w:val="lt-LT"/>
        </w:rPr>
        <w:t>aikotarpį</w:t>
      </w:r>
      <w:r w:rsidRPr="00AD032C">
        <w:rPr>
          <w:rFonts w:ascii="Times New Roman" w:hAnsi="Times New Roman" w:cs="Times New Roman"/>
          <w:b/>
          <w:bCs/>
          <w:spacing w:val="16"/>
          <w:lang w:val="lt-LT"/>
        </w:rPr>
        <w:t>, kurį reikėtų patikslinti ne rečiau kaip kas dvejus metus.</w:t>
      </w:r>
    </w:p>
    <w:p w:rsidR="00902CEC" w:rsidRPr="00B71909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i/>
          <w:lang w:val="lt-LT"/>
        </w:rPr>
      </w:pPr>
      <w:r w:rsidRPr="00B71909">
        <w:rPr>
          <w:rFonts w:ascii="Times New Roman" w:hAnsi="Times New Roman" w:cs="Times New Roman"/>
          <w:lang w:val="lt-LT"/>
        </w:rPr>
        <w:t>Įgyvendindama projektą „Vilniaus verslo kolegijos studijų efektyvumo didinimas“ Koleg</w:t>
      </w:r>
      <w:r w:rsidRPr="00B71909">
        <w:rPr>
          <w:rFonts w:ascii="Times New Roman" w:hAnsi="Times New Roman" w:cs="Times New Roman"/>
          <w:lang w:val="lt-LT"/>
        </w:rPr>
        <w:t>i</w:t>
      </w:r>
      <w:r w:rsidRPr="00B71909">
        <w:rPr>
          <w:rFonts w:ascii="Times New Roman" w:hAnsi="Times New Roman" w:cs="Times New Roman"/>
          <w:lang w:val="lt-LT"/>
        </w:rPr>
        <w:t>ja įdiegė ir patobulino savo kokybės vadybos sistemą (KVS) remdamasi ISO 9001:2008 standarto reikalavimais ir Europos kokybės vadybos fondo (angl.</w:t>
      </w:r>
      <w:r w:rsidRPr="00B71909">
        <w:rPr>
          <w:rFonts w:ascii="Times New Roman" w:hAnsi="Times New Roman" w:cs="Times New Roman"/>
          <w:i/>
          <w:iCs/>
          <w:lang w:val="lt-LT"/>
        </w:rPr>
        <w:t xml:space="preserve"> EFQM</w:t>
      </w:r>
      <w:r w:rsidRPr="00B71909">
        <w:rPr>
          <w:rFonts w:ascii="Times New Roman" w:hAnsi="Times New Roman" w:cs="Times New Roman"/>
          <w:lang w:val="lt-LT"/>
        </w:rPr>
        <w:t xml:space="preserve">) sukurtu tobulumo modeliu. </w:t>
      </w:r>
      <w:r w:rsidR="00B634CE" w:rsidRPr="00B71909">
        <w:rPr>
          <w:rFonts w:ascii="Times New Roman" w:hAnsi="Times New Roman" w:cs="Times New Roman"/>
          <w:lang w:val="lt-LT"/>
        </w:rPr>
        <w:t xml:space="preserve">Dabartinės </w:t>
      </w:r>
      <w:r w:rsidRPr="00B71909">
        <w:rPr>
          <w:rFonts w:ascii="Times New Roman" w:hAnsi="Times New Roman" w:cs="Times New Roman"/>
          <w:lang w:val="lt-LT"/>
        </w:rPr>
        <w:t>procedūr</w:t>
      </w:r>
      <w:r w:rsidR="00B634CE" w:rsidRPr="00B71909">
        <w:rPr>
          <w:rFonts w:ascii="Times New Roman" w:hAnsi="Times New Roman" w:cs="Times New Roman"/>
          <w:lang w:val="lt-LT"/>
        </w:rPr>
        <w:t>o</w:t>
      </w:r>
      <w:r w:rsidRPr="00B71909">
        <w:rPr>
          <w:rFonts w:ascii="Times New Roman" w:hAnsi="Times New Roman" w:cs="Times New Roman"/>
          <w:lang w:val="lt-LT"/>
        </w:rPr>
        <w:t xml:space="preserve">s ir </w:t>
      </w:r>
      <w:r w:rsidR="00B634CE" w:rsidRPr="00B71909">
        <w:rPr>
          <w:rFonts w:ascii="Times New Roman" w:hAnsi="Times New Roman" w:cs="Times New Roman"/>
          <w:lang w:val="lt-LT"/>
        </w:rPr>
        <w:t>procesai</w:t>
      </w:r>
      <w:r w:rsidR="00662AEE" w:rsidRPr="00B71909">
        <w:rPr>
          <w:rFonts w:ascii="Times New Roman" w:hAnsi="Times New Roman" w:cs="Times New Roman"/>
          <w:lang w:val="lt-LT"/>
        </w:rPr>
        <w:t xml:space="preserve"> vertinti</w:t>
      </w:r>
      <w:r w:rsidR="00B634CE" w:rsidRPr="00B71909">
        <w:rPr>
          <w:rFonts w:ascii="Times New Roman" w:hAnsi="Times New Roman" w:cs="Times New Roman"/>
          <w:lang w:val="lt-LT"/>
        </w:rPr>
        <w:t xml:space="preserve"> </w:t>
      </w:r>
      <w:r w:rsidR="00662AEE" w:rsidRPr="00B71909">
        <w:rPr>
          <w:rFonts w:ascii="Times New Roman" w:hAnsi="Times New Roman" w:cs="Times New Roman"/>
          <w:lang w:val="lt-LT"/>
        </w:rPr>
        <w:t xml:space="preserve">tiek </w:t>
      </w:r>
      <w:r w:rsidR="00662AEE" w:rsidRPr="00B71909">
        <w:rPr>
          <w:rFonts w:ascii="Times New Roman" w:hAnsi="Times New Roman" w:cs="Times New Roman"/>
          <w:iCs/>
          <w:lang w:val="lt-LT"/>
        </w:rPr>
        <w:t xml:space="preserve">išorinio </w:t>
      </w:r>
      <w:r w:rsidRPr="00B71909">
        <w:rPr>
          <w:rFonts w:ascii="Times New Roman" w:hAnsi="Times New Roman" w:cs="Times New Roman"/>
          <w:iCs/>
          <w:lang w:val="lt-LT"/>
        </w:rPr>
        <w:t>audit</w:t>
      </w:r>
      <w:r w:rsidRPr="00B71909">
        <w:rPr>
          <w:rFonts w:ascii="Times New Roman" w:hAnsi="Times New Roman" w:cs="Times New Roman"/>
          <w:iCs/>
          <w:lang w:val="lt-LT"/>
        </w:rPr>
        <w:t>o</w:t>
      </w:r>
      <w:r w:rsidRPr="00B71909">
        <w:rPr>
          <w:rFonts w:ascii="Times New Roman" w:hAnsi="Times New Roman" w:cs="Times New Roman"/>
          <w:iCs/>
          <w:lang w:val="lt-LT"/>
        </w:rPr>
        <w:t>ri</w:t>
      </w:r>
      <w:r w:rsidR="00662AEE" w:rsidRPr="00B71909">
        <w:rPr>
          <w:rFonts w:ascii="Times New Roman" w:hAnsi="Times New Roman" w:cs="Times New Roman"/>
          <w:iCs/>
          <w:lang w:val="lt-LT"/>
        </w:rPr>
        <w:t>a</w:t>
      </w:r>
      <w:r w:rsidRPr="00B71909">
        <w:rPr>
          <w:rFonts w:ascii="Times New Roman" w:hAnsi="Times New Roman" w:cs="Times New Roman"/>
          <w:iCs/>
          <w:lang w:val="lt-LT"/>
        </w:rPr>
        <w:t>us (ISO 9001:2008)</w:t>
      </w:r>
      <w:r w:rsidR="00662AEE" w:rsidRPr="00B71909">
        <w:rPr>
          <w:rFonts w:ascii="Times New Roman" w:hAnsi="Times New Roman" w:cs="Times New Roman"/>
          <w:iCs/>
          <w:lang w:val="lt-LT"/>
        </w:rPr>
        <w:t xml:space="preserve"> tiek vertintojo </w:t>
      </w:r>
      <w:r w:rsidRPr="00B71909">
        <w:rPr>
          <w:rFonts w:ascii="Times New Roman" w:hAnsi="Times New Roman" w:cs="Times New Roman"/>
          <w:iCs/>
          <w:lang w:val="lt-LT"/>
        </w:rPr>
        <w:t>(EFQM)</w:t>
      </w:r>
      <w:r w:rsidRPr="00B71909">
        <w:rPr>
          <w:rFonts w:ascii="Times New Roman" w:hAnsi="Times New Roman" w:cs="Times New Roman"/>
          <w:lang w:val="lt-LT"/>
        </w:rPr>
        <w:t xml:space="preserve"> </w:t>
      </w:r>
      <w:r w:rsidR="00B71909" w:rsidRPr="00B71909">
        <w:rPr>
          <w:rFonts w:ascii="Times New Roman" w:hAnsi="Times New Roman" w:cs="Times New Roman"/>
          <w:lang w:val="lt-LT"/>
        </w:rPr>
        <w:t xml:space="preserve">yra vertinami </w:t>
      </w:r>
      <w:r w:rsidRPr="00B71909">
        <w:rPr>
          <w:rFonts w:ascii="Times New Roman" w:hAnsi="Times New Roman" w:cs="Times New Roman"/>
          <w:lang w:val="lt-LT"/>
        </w:rPr>
        <w:t xml:space="preserve">teigiamai. Taigi, </w:t>
      </w:r>
      <w:r w:rsidRPr="00B71909">
        <w:rPr>
          <w:rFonts w:ascii="Times New Roman" w:hAnsi="Times New Roman" w:cs="Times New Roman"/>
          <w:iCs/>
          <w:lang w:val="lt-LT"/>
        </w:rPr>
        <w:t>reikia m</w:t>
      </w:r>
      <w:r w:rsidRPr="00B71909">
        <w:rPr>
          <w:rFonts w:ascii="Times New Roman" w:hAnsi="Times New Roman" w:cs="Times New Roman"/>
          <w:iCs/>
          <w:lang w:val="lt-LT"/>
        </w:rPr>
        <w:t>a</w:t>
      </w:r>
      <w:r w:rsidRPr="00B71909">
        <w:rPr>
          <w:rFonts w:ascii="Times New Roman" w:hAnsi="Times New Roman" w:cs="Times New Roman"/>
          <w:iCs/>
          <w:lang w:val="lt-LT"/>
        </w:rPr>
        <w:t>nyti, kad metodai ir modeliai turi būti sujungti, suderinti ir toliau taikomi</w:t>
      </w:r>
      <w:r w:rsidRPr="00B71909">
        <w:rPr>
          <w:rFonts w:ascii="Times New Roman" w:hAnsi="Times New Roman" w:cs="Times New Roman"/>
          <w:lang w:val="lt-LT"/>
        </w:rPr>
        <w:t xml:space="preserve">. </w:t>
      </w:r>
      <w:r w:rsidRPr="00B71909">
        <w:rPr>
          <w:rFonts w:ascii="Times New Roman" w:hAnsi="Times New Roman" w:cs="Times New Roman"/>
          <w:iCs/>
          <w:lang w:val="lt-LT"/>
        </w:rPr>
        <w:t>Buvo bandyta sudaryti įspūdį</w:t>
      </w:r>
      <w:r w:rsidRPr="00B71909">
        <w:rPr>
          <w:rFonts w:ascii="Times New Roman" w:hAnsi="Times New Roman" w:cs="Times New Roman"/>
          <w:lang w:val="lt-LT"/>
        </w:rPr>
        <w:t xml:space="preserve">, kad Kolegija </w:t>
      </w:r>
      <w:r w:rsidRPr="00B71909">
        <w:rPr>
          <w:rFonts w:ascii="Times New Roman" w:hAnsi="Times New Roman" w:cs="Times New Roman"/>
          <w:iCs/>
          <w:lang w:val="lt-LT"/>
        </w:rPr>
        <w:t xml:space="preserve">yra </w:t>
      </w:r>
      <w:r w:rsidRPr="00B71909">
        <w:rPr>
          <w:rFonts w:ascii="Times New Roman" w:hAnsi="Times New Roman" w:cs="Times New Roman"/>
          <w:lang w:val="lt-LT"/>
        </w:rPr>
        <w:t xml:space="preserve">patvirtintas ISO centras, bet iš tikrųjų taip </w:t>
      </w:r>
      <w:r w:rsidRPr="00B71909">
        <w:rPr>
          <w:rFonts w:ascii="Times New Roman" w:hAnsi="Times New Roman" w:cs="Times New Roman"/>
          <w:iCs/>
          <w:lang w:val="lt-LT"/>
        </w:rPr>
        <w:t>nėra</w:t>
      </w:r>
      <w:r w:rsidRPr="00B71909">
        <w:rPr>
          <w:rFonts w:ascii="Times New Roman" w:hAnsi="Times New Roman" w:cs="Times New Roman"/>
          <w:lang w:val="lt-LT"/>
        </w:rPr>
        <w:t>.</w:t>
      </w:r>
      <w:r w:rsidR="00CF3324">
        <w:rPr>
          <w:rFonts w:ascii="Times New Roman" w:hAnsi="Times New Roman" w:cs="Times New Roman"/>
          <w:lang w:val="lt-LT"/>
        </w:rPr>
        <w:t xml:space="preserve"> </w:t>
      </w:r>
      <w:r w:rsidR="00CF3324" w:rsidRPr="00B71909">
        <w:rPr>
          <w:rFonts w:ascii="Times New Roman" w:hAnsi="Times New Roman" w:cs="Times New Roman"/>
          <w:lang w:val="lt-LT"/>
        </w:rPr>
        <w:t>Todėl vidinio kokybės užtikrinimo sistema nevisiškai atitinka Europos aukštojo mokslo kokybės užtikrinimo nuostatų ir gairių (ESG) reikalavimus.</w:t>
      </w:r>
    </w:p>
    <w:p w:rsidR="00902CEC" w:rsidRPr="005F58F9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left="567" w:right="104" w:hanging="425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lastRenderedPageBreak/>
        <w:t xml:space="preserve">Visus stebėsenos rodiklius ketinama įtraukti į vieną sistemą. </w:t>
      </w:r>
      <w:r w:rsidRPr="005F58F9">
        <w:rPr>
          <w:rFonts w:ascii="Times New Roman" w:hAnsi="Times New Roman" w:cs="Times New Roman"/>
          <w:iCs/>
          <w:lang w:val="lt-LT"/>
        </w:rPr>
        <w:t>Išorės institucijos atlieka MOSTA ir EFQM vertinimus, o strateginės veiklos planas (SVP) ir kokybės vadybos si</w:t>
      </w:r>
      <w:r w:rsidRPr="005F58F9">
        <w:rPr>
          <w:rFonts w:ascii="Times New Roman" w:hAnsi="Times New Roman" w:cs="Times New Roman"/>
          <w:iCs/>
          <w:lang w:val="lt-LT"/>
        </w:rPr>
        <w:t>s</w:t>
      </w:r>
      <w:r w:rsidRPr="005F58F9">
        <w:rPr>
          <w:rFonts w:ascii="Times New Roman" w:hAnsi="Times New Roman" w:cs="Times New Roman"/>
          <w:iCs/>
          <w:lang w:val="lt-LT"/>
        </w:rPr>
        <w:t>tema (KVS) yra vidinės sistemos, tačiau visų šių skirtingų sistemų dėmesio centras yra maždaug tas pats – studijų kokybės gerinimas</w:t>
      </w:r>
      <w:r w:rsidRPr="005F58F9">
        <w:rPr>
          <w:rFonts w:ascii="Times New Roman" w:hAnsi="Times New Roman" w:cs="Times New Roman"/>
          <w:lang w:val="lt-LT"/>
        </w:rPr>
        <w:t xml:space="preserve">. Jų vidinis </w:t>
      </w:r>
      <w:r w:rsidRPr="005F58F9">
        <w:rPr>
          <w:rFonts w:ascii="Times New Roman" w:hAnsi="Times New Roman" w:cs="Times New Roman"/>
          <w:iCs/>
          <w:lang w:val="lt-LT"/>
        </w:rPr>
        <w:t>organizacinis statusas</w:t>
      </w:r>
      <w:r w:rsidRPr="005F58F9">
        <w:rPr>
          <w:rFonts w:ascii="Times New Roman" w:hAnsi="Times New Roman" w:cs="Times New Roman"/>
          <w:lang w:val="lt-LT"/>
        </w:rPr>
        <w:t xml:space="preserve"> skiriasi, ir šias sistemas</w:t>
      </w:r>
      <w:r w:rsidR="00CF3324">
        <w:rPr>
          <w:rFonts w:ascii="Times New Roman" w:hAnsi="Times New Roman" w:cs="Times New Roman"/>
          <w:lang w:val="lt-LT"/>
        </w:rPr>
        <w:t>,</w:t>
      </w:r>
      <w:r w:rsidRPr="005F58F9">
        <w:rPr>
          <w:rFonts w:ascii="Times New Roman" w:hAnsi="Times New Roman" w:cs="Times New Roman"/>
          <w:lang w:val="lt-LT"/>
        </w:rPr>
        <w:t xml:space="preserve"> kiek įmanoma</w:t>
      </w:r>
      <w:r w:rsidR="00CF3324">
        <w:rPr>
          <w:rFonts w:ascii="Times New Roman" w:hAnsi="Times New Roman" w:cs="Times New Roman"/>
          <w:lang w:val="lt-LT"/>
        </w:rPr>
        <w:t>,</w:t>
      </w:r>
      <w:r w:rsidRPr="005F58F9">
        <w:rPr>
          <w:rFonts w:ascii="Times New Roman" w:hAnsi="Times New Roman" w:cs="Times New Roman"/>
          <w:lang w:val="lt-LT"/>
        </w:rPr>
        <w:t xml:space="preserve"> glaudžiau sujungus</w:t>
      </w:r>
      <w:r w:rsidR="00CF3324">
        <w:rPr>
          <w:rFonts w:ascii="Times New Roman" w:hAnsi="Times New Roman" w:cs="Times New Roman"/>
          <w:lang w:val="lt-LT"/>
        </w:rPr>
        <w:t>,</w:t>
      </w:r>
      <w:r w:rsidRPr="005F58F9">
        <w:rPr>
          <w:rFonts w:ascii="Times New Roman" w:hAnsi="Times New Roman" w:cs="Times New Roman"/>
          <w:lang w:val="lt-LT"/>
        </w:rPr>
        <w:t xml:space="preserve"> kokybės politika gali tapti veiksmi</w:t>
      </w:r>
      <w:r w:rsidRPr="005F58F9">
        <w:rPr>
          <w:rFonts w:ascii="Times New Roman" w:hAnsi="Times New Roman" w:cs="Times New Roman"/>
          <w:lang w:val="lt-LT"/>
        </w:rPr>
        <w:t>n</w:t>
      </w:r>
      <w:r w:rsidRPr="005F58F9">
        <w:rPr>
          <w:rFonts w:ascii="Times New Roman" w:hAnsi="Times New Roman" w:cs="Times New Roman"/>
          <w:lang w:val="lt-LT"/>
        </w:rPr>
        <w:t>gesnė ir naudingesnė.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  <w:tab w:val="left" w:pos="919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Tačiau atsižvelgiant į visa tai, kas pasakyta, kokybės sistem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a </w:t>
      </w:r>
      <w:r w:rsidRPr="00CF3324">
        <w:rPr>
          <w:rStyle w:val="Emfaz"/>
          <w:rFonts w:ascii="Times New Roman" w:hAnsi="Times New Roman" w:cs="Times New Roman"/>
          <w:i w:val="0"/>
          <w:lang w:val="lt-LT"/>
        </w:rPr>
        <w:t>veikia ne taip organizuotai,</w:t>
      </w:r>
      <w:r w:rsidRPr="005D0198">
        <w:rPr>
          <w:rStyle w:val="Emfaz"/>
          <w:rFonts w:ascii="Times New Roman" w:hAnsi="Times New Roman" w:cs="Times New Roman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kad būtų veiksminga ir lanksti. Svarbu užtikrinti, kad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ji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būt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kuo labiau holistin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io pob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ū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džio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neprarastų svarbaus vaidmens</w:t>
      </w:r>
      <w:r w:rsidRPr="001E4364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Pavyzdžiui, ekspertų grupė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pa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žymėjo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, kad studentų dalyvavimas </w:t>
      </w:r>
      <w:r w:rsidR="00653CF5">
        <w:rPr>
          <w:rStyle w:val="Emfaz"/>
          <w:rFonts w:ascii="Times New Roman" w:hAnsi="Times New Roman" w:cs="Times New Roman"/>
          <w:i w:val="0"/>
          <w:iCs w:val="0"/>
          <w:lang w:val="lt-LT"/>
        </w:rPr>
        <w:t>Akademinėje t</w:t>
      </w:r>
      <w:r w:rsidR="00653CF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aryboje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neatitinka Kolegijos statuto, o socialinių partnerių ir absolventų dalyvavimas turėtų būti oficialesnis.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b/>
          <w:bCs/>
          <w:lang w:val="lt-LT"/>
        </w:rPr>
        <w:t xml:space="preserve">Ekspertų grupė rekomenduoja pertvarkyti kokybės vadybos sistemą </w:t>
      </w:r>
      <w:r w:rsidRPr="00E430D2">
        <w:rPr>
          <w:rFonts w:ascii="Times New Roman" w:hAnsi="Times New Roman" w:cs="Times New Roman"/>
          <w:b/>
          <w:bCs/>
          <w:lang w:val="lt-LT"/>
        </w:rPr>
        <w:t>(KVS)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vad</w:t>
      </w:r>
      <w:r w:rsidRPr="00AD032C">
        <w:rPr>
          <w:rFonts w:ascii="Times New Roman" w:hAnsi="Times New Roman" w:cs="Times New Roman"/>
          <w:b/>
          <w:bCs/>
          <w:lang w:val="lt-LT"/>
        </w:rPr>
        <w:t>o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vaujantis </w:t>
      </w:r>
      <w:r w:rsidRPr="00E430D2">
        <w:rPr>
          <w:rFonts w:ascii="Times New Roman" w:hAnsi="Times New Roman" w:cs="Times New Roman"/>
          <w:b/>
          <w:bCs/>
          <w:lang w:val="lt-LT"/>
        </w:rPr>
        <w:t xml:space="preserve">Europos aukštojo mokslo kokybės užtikrinimo nuostatų ir gairių (ESG) </w:t>
      </w:r>
      <w:r w:rsidRPr="00AD032C">
        <w:rPr>
          <w:rFonts w:ascii="Times New Roman" w:hAnsi="Times New Roman" w:cs="Times New Roman"/>
          <w:b/>
          <w:bCs/>
          <w:lang w:val="lt-LT"/>
        </w:rPr>
        <w:t>1 dalimi</w:t>
      </w:r>
      <w:r>
        <w:rPr>
          <w:rFonts w:ascii="Times New Roman" w:hAnsi="Times New Roman" w:cs="Times New Roman"/>
          <w:b/>
          <w:bCs/>
          <w:lang w:val="lt-LT"/>
        </w:rPr>
        <w:t xml:space="preserve"> ir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papild</w:t>
      </w:r>
      <w:r>
        <w:rPr>
          <w:rFonts w:ascii="Times New Roman" w:hAnsi="Times New Roman" w:cs="Times New Roman"/>
          <w:b/>
          <w:bCs/>
          <w:lang w:val="lt-LT"/>
        </w:rPr>
        <w:t>yti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ją kit</w:t>
      </w:r>
      <w:r>
        <w:rPr>
          <w:rFonts w:ascii="Times New Roman" w:hAnsi="Times New Roman" w:cs="Times New Roman"/>
          <w:b/>
          <w:bCs/>
          <w:lang w:val="lt-LT"/>
        </w:rPr>
        <w:t>ais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tinkamais metod</w:t>
      </w:r>
      <w:r>
        <w:rPr>
          <w:rFonts w:ascii="Times New Roman" w:hAnsi="Times New Roman" w:cs="Times New Roman"/>
          <w:b/>
          <w:bCs/>
          <w:lang w:val="lt-LT"/>
        </w:rPr>
        <w:t>ais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lang w:val="lt-LT"/>
        </w:rPr>
        <w:t>bei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galiausiai </w:t>
      </w:r>
      <w:r w:rsidR="00960073" w:rsidRPr="00AD032C">
        <w:rPr>
          <w:rFonts w:ascii="Times New Roman" w:hAnsi="Times New Roman" w:cs="Times New Roman"/>
          <w:b/>
          <w:bCs/>
          <w:lang w:val="lt-LT"/>
        </w:rPr>
        <w:t>subalansuot</w:t>
      </w:r>
      <w:r w:rsidR="00960073">
        <w:rPr>
          <w:rFonts w:ascii="Times New Roman" w:hAnsi="Times New Roman" w:cs="Times New Roman"/>
          <w:b/>
          <w:bCs/>
          <w:lang w:val="lt-LT"/>
        </w:rPr>
        <w:t>a</w:t>
      </w:r>
      <w:r w:rsidR="00960073" w:rsidRPr="00AD032C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960073">
        <w:rPr>
          <w:rFonts w:ascii="Times New Roman" w:hAnsi="Times New Roman" w:cs="Times New Roman"/>
          <w:b/>
          <w:bCs/>
          <w:lang w:val="lt-LT"/>
        </w:rPr>
        <w:t>rezult</w:t>
      </w:r>
      <w:r w:rsidR="00960073">
        <w:rPr>
          <w:rFonts w:ascii="Times New Roman" w:hAnsi="Times New Roman" w:cs="Times New Roman"/>
          <w:b/>
          <w:bCs/>
          <w:lang w:val="lt-LT"/>
        </w:rPr>
        <w:t>a</w:t>
      </w:r>
      <w:r w:rsidR="00960073">
        <w:rPr>
          <w:rFonts w:ascii="Times New Roman" w:hAnsi="Times New Roman" w:cs="Times New Roman"/>
          <w:b/>
          <w:bCs/>
          <w:lang w:val="lt-LT"/>
        </w:rPr>
        <w:t>tų</w:t>
      </w:r>
      <w:r w:rsidR="00960073" w:rsidRPr="00AD032C">
        <w:rPr>
          <w:rFonts w:ascii="Times New Roman" w:hAnsi="Times New Roman" w:cs="Times New Roman"/>
          <w:b/>
          <w:bCs/>
          <w:lang w:val="lt-LT"/>
        </w:rPr>
        <w:t xml:space="preserve"> lentel</w:t>
      </w:r>
      <w:r w:rsidR="00960073">
        <w:rPr>
          <w:rFonts w:ascii="Times New Roman" w:hAnsi="Times New Roman" w:cs="Times New Roman"/>
          <w:b/>
          <w:bCs/>
          <w:lang w:val="lt-LT"/>
        </w:rPr>
        <w:t>e</w:t>
      </w:r>
      <w:r w:rsidR="005F58F9">
        <w:rPr>
          <w:rFonts w:ascii="Times New Roman" w:hAnsi="Times New Roman" w:cs="Times New Roman"/>
          <w:b/>
          <w:bCs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Kolegija taiko pagrindinių veiklos rodiklių (PVR) sistemą, nors kai kuriuos iš jų sunku </w:t>
      </w:r>
      <w:r>
        <w:rPr>
          <w:rFonts w:ascii="Times New Roman" w:hAnsi="Times New Roman" w:cs="Times New Roman"/>
          <w:lang w:val="lt-LT"/>
        </w:rPr>
        <w:t xml:space="preserve">nustatyti </w:t>
      </w:r>
      <w:r w:rsidRPr="00AD032C">
        <w:rPr>
          <w:rFonts w:ascii="Times New Roman" w:hAnsi="Times New Roman" w:cs="Times New Roman"/>
          <w:lang w:val="lt-LT"/>
        </w:rPr>
        <w:t xml:space="preserve">ir įvertinti, be to, juos reikia atnaujinti, </w:t>
      </w:r>
      <w:r>
        <w:rPr>
          <w:rFonts w:ascii="Times New Roman" w:hAnsi="Times New Roman" w:cs="Times New Roman"/>
          <w:lang w:val="lt-LT"/>
        </w:rPr>
        <w:t xml:space="preserve">ypač </w:t>
      </w:r>
      <w:r w:rsidRPr="00AD032C">
        <w:rPr>
          <w:rFonts w:ascii="Times New Roman" w:hAnsi="Times New Roman" w:cs="Times New Roman"/>
          <w:lang w:val="lt-LT"/>
        </w:rPr>
        <w:t>būsimos mokslinės veiklos rodi</w:t>
      </w:r>
      <w:r w:rsidRPr="00AD032C">
        <w:rPr>
          <w:rFonts w:ascii="Times New Roman" w:hAnsi="Times New Roman" w:cs="Times New Roman"/>
          <w:lang w:val="lt-LT"/>
        </w:rPr>
        <w:t>k</w:t>
      </w:r>
      <w:r w:rsidRPr="00AD032C">
        <w:rPr>
          <w:rFonts w:ascii="Times New Roman" w:hAnsi="Times New Roman" w:cs="Times New Roman"/>
          <w:lang w:val="lt-LT"/>
        </w:rPr>
        <w:t>lius. Kai kurie rodikliai šiuo metu nereikalingi; reikėtų sutelkti dėmesį į svarbiausias str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tegines veikl</w:t>
      </w:r>
      <w:r>
        <w:rPr>
          <w:rFonts w:ascii="Times New Roman" w:hAnsi="Times New Roman" w:cs="Times New Roman"/>
          <w:lang w:val="lt-LT"/>
        </w:rPr>
        <w:t>os sritis</w:t>
      </w:r>
      <w:r w:rsidRPr="00AD032C">
        <w:rPr>
          <w:rFonts w:ascii="Times New Roman" w:hAnsi="Times New Roman" w:cs="Times New Roman"/>
          <w:lang w:val="lt-LT"/>
        </w:rPr>
        <w:t>, kurių rezultatai yra aiškiai</w:t>
      </w:r>
      <w:r>
        <w:rPr>
          <w:rFonts w:ascii="Times New Roman" w:hAnsi="Times New Roman" w:cs="Times New Roman"/>
          <w:lang w:val="lt-LT"/>
        </w:rPr>
        <w:t xml:space="preserve"> </w:t>
      </w:r>
      <w:r w:rsidR="00AE779E">
        <w:rPr>
          <w:rFonts w:ascii="Times New Roman" w:hAnsi="Times New Roman" w:cs="Times New Roman"/>
          <w:lang w:val="lt-LT"/>
        </w:rPr>
        <w:t xml:space="preserve">išmatuojami </w:t>
      </w:r>
      <w:r>
        <w:rPr>
          <w:rFonts w:ascii="Times New Roman" w:hAnsi="Times New Roman" w:cs="Times New Roman"/>
          <w:lang w:val="lt-LT"/>
        </w:rPr>
        <w:t>ir</w:t>
      </w:r>
      <w:r w:rsidRPr="00AD032C">
        <w:rPr>
          <w:rFonts w:ascii="Times New Roman" w:hAnsi="Times New Roman" w:cs="Times New Roman"/>
          <w:lang w:val="lt-LT"/>
        </w:rPr>
        <w:t xml:space="preserve"> apibrėžti.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Kolegija pakeitė organizacinę struktūrą </w:t>
      </w:r>
      <w:r w:rsidRPr="00CF3324">
        <w:rPr>
          <w:rFonts w:ascii="Times New Roman" w:hAnsi="Times New Roman" w:cs="Times New Roman"/>
          <w:iCs/>
          <w:lang w:val="lt-LT"/>
        </w:rPr>
        <w:t>atsižvelgdama į SVP tikslus</w:t>
      </w:r>
      <w:r w:rsidRPr="00AD032C">
        <w:rPr>
          <w:rFonts w:ascii="Times New Roman" w:hAnsi="Times New Roman" w:cs="Times New Roman"/>
          <w:lang w:val="lt-LT"/>
        </w:rPr>
        <w:t xml:space="preserve"> ir pasirinktus priorit</w:t>
      </w:r>
      <w:r w:rsidRPr="00AD032C">
        <w:rPr>
          <w:rFonts w:ascii="Times New Roman" w:hAnsi="Times New Roman" w:cs="Times New Roman"/>
          <w:lang w:val="lt-LT"/>
        </w:rPr>
        <w:t>e</w:t>
      </w:r>
      <w:r w:rsidRPr="00AD032C">
        <w:rPr>
          <w:rFonts w:ascii="Times New Roman" w:hAnsi="Times New Roman" w:cs="Times New Roman"/>
          <w:lang w:val="lt-LT"/>
        </w:rPr>
        <w:t xml:space="preserve">tus. Tai buvo viena iš rekomendacijų, pateiktų </w:t>
      </w:r>
      <w:r>
        <w:rPr>
          <w:rFonts w:ascii="Times New Roman" w:hAnsi="Times New Roman" w:cs="Times New Roman"/>
          <w:lang w:val="lt-LT"/>
        </w:rPr>
        <w:t xml:space="preserve">per </w:t>
      </w:r>
      <w:r w:rsidR="00AE779E" w:rsidRPr="00AD032C">
        <w:rPr>
          <w:rFonts w:ascii="Times New Roman" w:hAnsi="Times New Roman" w:cs="Times New Roman"/>
          <w:lang w:val="lt-LT"/>
        </w:rPr>
        <w:t>ankstesn</w:t>
      </w:r>
      <w:r w:rsidR="00AE779E">
        <w:rPr>
          <w:rFonts w:ascii="Times New Roman" w:hAnsi="Times New Roman" w:cs="Times New Roman"/>
          <w:lang w:val="lt-LT"/>
        </w:rPr>
        <w:t>į</w:t>
      </w:r>
      <w:r w:rsidR="00AE779E" w:rsidRPr="00AD032C">
        <w:rPr>
          <w:rFonts w:ascii="Times New Roman" w:hAnsi="Times New Roman" w:cs="Times New Roman"/>
          <w:lang w:val="lt-LT"/>
        </w:rPr>
        <w:t xml:space="preserve"> </w:t>
      </w:r>
      <w:r w:rsidR="00AE779E">
        <w:rPr>
          <w:rFonts w:ascii="Times New Roman" w:hAnsi="Times New Roman" w:cs="Times New Roman"/>
          <w:lang w:val="lt-LT"/>
        </w:rPr>
        <w:t>vertinimą</w:t>
      </w:r>
      <w:r w:rsidRPr="00AD032C">
        <w:rPr>
          <w:rFonts w:ascii="Times New Roman" w:hAnsi="Times New Roman" w:cs="Times New Roman"/>
          <w:lang w:val="lt-LT"/>
        </w:rPr>
        <w:t>. Organizaciniai p</w:t>
      </w:r>
      <w:r w:rsidRPr="00AD032C">
        <w:rPr>
          <w:rFonts w:ascii="Times New Roman" w:hAnsi="Times New Roman" w:cs="Times New Roman"/>
          <w:lang w:val="lt-LT"/>
        </w:rPr>
        <w:t>o</w:t>
      </w:r>
      <w:r w:rsidRPr="00AD032C">
        <w:rPr>
          <w:rFonts w:ascii="Times New Roman" w:hAnsi="Times New Roman" w:cs="Times New Roman"/>
          <w:lang w:val="lt-LT"/>
        </w:rPr>
        <w:t xml:space="preserve">kyčiai buvo tinkami, juos palankiai </w:t>
      </w:r>
      <w:r>
        <w:rPr>
          <w:rFonts w:ascii="Times New Roman" w:hAnsi="Times New Roman" w:cs="Times New Roman"/>
          <w:lang w:val="lt-LT"/>
        </w:rPr>
        <w:t xml:space="preserve">įvertino </w:t>
      </w:r>
      <w:r w:rsidRPr="00AD032C">
        <w:rPr>
          <w:rFonts w:ascii="Times New Roman" w:hAnsi="Times New Roman" w:cs="Times New Roman"/>
          <w:lang w:val="lt-LT"/>
        </w:rPr>
        <w:t>ir dėstytojai, ir studentai.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40"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Kolegija, kaip ma</w:t>
      </w:r>
      <w:r w:rsidRPr="00AD032C">
        <w:rPr>
          <w:rFonts w:ascii="Times New Roman" w:hAnsi="Times New Roman" w:cs="Times New Roman"/>
          <w:lang w:val="lt-LT"/>
        </w:rPr>
        <w:t>ža institucija</w:t>
      </w:r>
      <w:r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palaiko daug neoficialių ryšių, o vienas personalo narys t</w:t>
      </w:r>
      <w:r w:rsidRPr="00AD032C">
        <w:rPr>
          <w:rFonts w:ascii="Times New Roman" w:hAnsi="Times New Roman" w:cs="Times New Roman"/>
          <w:lang w:val="lt-LT"/>
        </w:rPr>
        <w:t>u</w:t>
      </w:r>
      <w:r w:rsidRPr="00AD032C">
        <w:rPr>
          <w:rFonts w:ascii="Times New Roman" w:hAnsi="Times New Roman" w:cs="Times New Roman"/>
          <w:lang w:val="lt-LT"/>
        </w:rPr>
        <w:t>ri daugybę įvairių pareigų</w:t>
      </w:r>
      <w:r>
        <w:rPr>
          <w:rFonts w:ascii="Times New Roman" w:hAnsi="Times New Roman" w:cs="Times New Roman"/>
          <w:lang w:val="lt-LT"/>
        </w:rPr>
        <w:t>, t</w:t>
      </w:r>
      <w:r w:rsidRPr="00AD032C">
        <w:rPr>
          <w:rFonts w:ascii="Times New Roman" w:hAnsi="Times New Roman" w:cs="Times New Roman"/>
          <w:lang w:val="lt-LT"/>
        </w:rPr>
        <w:t>odėl kartais tai gali trukdyti priimti sprendimus ir dalytis i</w:t>
      </w:r>
      <w:r w:rsidRPr="00AD032C">
        <w:rPr>
          <w:rFonts w:ascii="Times New Roman" w:hAnsi="Times New Roman" w:cs="Times New Roman"/>
          <w:lang w:val="lt-LT"/>
        </w:rPr>
        <w:t>n</w:t>
      </w:r>
      <w:r w:rsidRPr="00AD032C">
        <w:rPr>
          <w:rFonts w:ascii="Times New Roman" w:hAnsi="Times New Roman" w:cs="Times New Roman"/>
          <w:lang w:val="lt-LT"/>
        </w:rPr>
        <w:t>formacija; savianalizės suvestinėje tai nurodyta kaip galima problema.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7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Su kitomis Vilniaus kolegijomis bendradarbiaujama nedaug – tik </w:t>
      </w:r>
      <w:r>
        <w:rPr>
          <w:rFonts w:ascii="Times New Roman" w:hAnsi="Times New Roman" w:cs="Times New Roman"/>
          <w:lang w:val="lt-LT"/>
        </w:rPr>
        <w:t xml:space="preserve">turint tikslą </w:t>
      </w:r>
      <w:r w:rsidRPr="00AD032C">
        <w:rPr>
          <w:rFonts w:ascii="Times New Roman" w:hAnsi="Times New Roman" w:cs="Times New Roman"/>
          <w:lang w:val="lt-LT"/>
        </w:rPr>
        <w:t>sumažinti i</w:t>
      </w:r>
      <w:r w:rsidRPr="00AD032C">
        <w:rPr>
          <w:rFonts w:ascii="Times New Roman" w:hAnsi="Times New Roman" w:cs="Times New Roman"/>
          <w:lang w:val="lt-LT"/>
        </w:rPr>
        <w:t>š</w:t>
      </w:r>
      <w:r w:rsidRPr="00AD032C">
        <w:rPr>
          <w:rFonts w:ascii="Times New Roman" w:hAnsi="Times New Roman" w:cs="Times New Roman"/>
          <w:lang w:val="lt-LT"/>
        </w:rPr>
        <w:t xml:space="preserve">laidas naudojantis bendrais ištekliais. Dėl </w:t>
      </w:r>
      <w:r w:rsidR="000916BE" w:rsidRPr="00AD032C">
        <w:rPr>
          <w:rFonts w:ascii="Times New Roman" w:hAnsi="Times New Roman" w:cs="Times New Roman"/>
          <w:lang w:val="lt-LT"/>
        </w:rPr>
        <w:t>komercin</w:t>
      </w:r>
      <w:r w:rsidR="000916BE">
        <w:rPr>
          <w:rFonts w:ascii="Times New Roman" w:hAnsi="Times New Roman" w:cs="Times New Roman"/>
          <w:lang w:val="lt-LT"/>
        </w:rPr>
        <w:t>io</w:t>
      </w:r>
      <w:r w:rsidR="000916BE" w:rsidRPr="00AD032C">
        <w:rPr>
          <w:rFonts w:ascii="Times New Roman" w:hAnsi="Times New Roman" w:cs="Times New Roman"/>
          <w:lang w:val="lt-LT"/>
        </w:rPr>
        <w:t xml:space="preserve"> </w:t>
      </w:r>
      <w:r w:rsidR="000916BE">
        <w:rPr>
          <w:rFonts w:ascii="Times New Roman" w:hAnsi="Times New Roman" w:cs="Times New Roman"/>
          <w:lang w:val="lt-LT"/>
        </w:rPr>
        <w:t>konfidencialumo</w:t>
      </w:r>
      <w:r w:rsidR="000916BE" w:rsidRPr="00AD032C"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ir konkurencinės veiklos strateginės partnerystės plėtra iki šiol yra vidaus diskusijų objektas. Išlikti nepr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>klausoma ir išsaugoti ypatingą vietą rinkoje ar ieškoti g</w:t>
      </w:r>
      <w:r>
        <w:rPr>
          <w:rFonts w:ascii="Times New Roman" w:hAnsi="Times New Roman" w:cs="Times New Roman"/>
          <w:lang w:val="lt-LT"/>
        </w:rPr>
        <w:t>laudesnio</w:t>
      </w:r>
      <w:r w:rsidRPr="00AD032C">
        <w:rPr>
          <w:rFonts w:ascii="Times New Roman" w:hAnsi="Times New Roman" w:cs="Times New Roman"/>
          <w:lang w:val="lt-LT"/>
        </w:rPr>
        <w:t xml:space="preserve"> bendradarbiavimo su k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>tomis aukštosiomis mokyklomis – tai svarbus strateginis klausimas.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9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Ateityje Kolegijos laukia sudėtingi laikai. Todėl vienalinijinė valdymo struktūra, kai sav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 xml:space="preserve">ninkas ir </w:t>
      </w:r>
      <w:r w:rsidRPr="008B33AD">
        <w:rPr>
          <w:rFonts w:ascii="Times New Roman" w:hAnsi="Times New Roman" w:cs="Times New Roman"/>
          <w:lang w:val="lt-LT"/>
        </w:rPr>
        <w:t xml:space="preserve">direktorius – </w:t>
      </w:r>
      <w:r w:rsidRPr="00EF682B">
        <w:rPr>
          <w:rFonts w:ascii="Times New Roman" w:hAnsi="Times New Roman" w:cs="Times New Roman"/>
          <w:lang w:val="lt-LT"/>
        </w:rPr>
        <w:t>vienas asmuo, yra ir pranašumas, ir trūkumas. Ekspertai įsitikinę, kad iki šiol sistema</w:t>
      </w:r>
      <w:r w:rsidRPr="008B33AD">
        <w:rPr>
          <w:rFonts w:ascii="Times New Roman" w:hAnsi="Times New Roman" w:cs="Times New Roman"/>
          <w:lang w:val="lt-LT"/>
        </w:rPr>
        <w:t xml:space="preserve"> veikė</w:t>
      </w:r>
      <w:r w:rsidRPr="00EF682B">
        <w:rPr>
          <w:rFonts w:ascii="Times New Roman" w:hAnsi="Times New Roman" w:cs="Times New Roman"/>
          <w:lang w:val="lt-LT"/>
        </w:rPr>
        <w:t xml:space="preserve"> visai neblogai, bet ateityje būtini pokyčiai, nes reikia sustiprinti kontrolės ir balanso </w:t>
      </w:r>
      <w:r w:rsidRPr="00EF682B">
        <w:rPr>
          <w:rFonts w:ascii="Times New Roman" w:hAnsi="Times New Roman" w:cs="Times New Roman"/>
          <w:i/>
          <w:iCs/>
          <w:lang w:val="lt-LT"/>
        </w:rPr>
        <w:t>(</w:t>
      </w:r>
      <w:r w:rsidR="00F24658">
        <w:rPr>
          <w:rFonts w:ascii="Times New Roman" w:hAnsi="Times New Roman" w:cs="Times New Roman"/>
          <w:i/>
          <w:iCs/>
          <w:lang w:val="lt-LT"/>
        </w:rPr>
        <w:t xml:space="preserve">angl. </w:t>
      </w:r>
      <w:proofErr w:type="spellStart"/>
      <w:r w:rsidRPr="00EF682B">
        <w:rPr>
          <w:rFonts w:ascii="Times New Roman" w:hAnsi="Times New Roman" w:cs="Times New Roman"/>
          <w:i/>
          <w:iCs/>
          <w:lang w:val="lt-LT"/>
        </w:rPr>
        <w:t>checks</w:t>
      </w:r>
      <w:proofErr w:type="spellEnd"/>
      <w:r w:rsidRPr="00EF682B">
        <w:rPr>
          <w:rFonts w:ascii="Times New Roman" w:hAnsi="Times New Roman" w:cs="Times New Roman"/>
          <w:i/>
          <w:iCs/>
          <w:lang w:val="lt-LT"/>
        </w:rPr>
        <w:t xml:space="preserve"> and </w:t>
      </w:r>
      <w:proofErr w:type="spellStart"/>
      <w:r w:rsidRPr="00EF682B">
        <w:rPr>
          <w:rFonts w:ascii="Times New Roman" w:hAnsi="Times New Roman" w:cs="Times New Roman"/>
          <w:i/>
          <w:iCs/>
          <w:lang w:val="lt-LT"/>
        </w:rPr>
        <w:t>balance</w:t>
      </w:r>
      <w:proofErr w:type="spellEnd"/>
      <w:r w:rsidRPr="00EF682B">
        <w:rPr>
          <w:rFonts w:ascii="Times New Roman" w:hAnsi="Times New Roman" w:cs="Times New Roman"/>
          <w:i/>
          <w:iCs/>
          <w:lang w:val="lt-LT"/>
        </w:rPr>
        <w:t>)</w:t>
      </w:r>
      <w:r w:rsidRPr="00EF682B">
        <w:rPr>
          <w:rFonts w:ascii="Times New Roman" w:hAnsi="Times New Roman" w:cs="Times New Roman"/>
          <w:lang w:val="lt-LT"/>
        </w:rPr>
        <w:t xml:space="preserve"> sistemą</w:t>
      </w:r>
      <w:r w:rsidRPr="008B33AD">
        <w:rPr>
          <w:rFonts w:ascii="Times New Roman" w:hAnsi="Times New Roman" w:cs="Times New Roman"/>
          <w:lang w:val="lt-LT"/>
        </w:rPr>
        <w:t>.</w:t>
      </w:r>
      <w:r w:rsidRPr="00AD032C">
        <w:rPr>
          <w:rFonts w:ascii="Times New Roman" w:hAnsi="Times New Roman" w:cs="Times New Roman"/>
          <w:lang w:val="lt-LT"/>
        </w:rPr>
        <w:t xml:space="preserve"> Kolegija turėtų apsvarstyti, ar p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gerėtų</w:t>
      </w:r>
      <w:r w:rsidRPr="00B339C9"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padėtis, jei į Akademinę tarybą būtų įtraukta daugiau narių iš išorės arba būtų p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keistas statut</w:t>
      </w:r>
      <w:r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s.</w:t>
      </w:r>
    </w:p>
    <w:p w:rsidR="00902CEC" w:rsidRPr="00CF3324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Vadybos procesai ir procedūros</w:t>
      </w:r>
      <w:r>
        <w:rPr>
          <w:rFonts w:ascii="Times New Roman" w:hAnsi="Times New Roman" w:cs="Times New Roman"/>
          <w:lang w:val="lt-LT"/>
        </w:rPr>
        <w:t xml:space="preserve"> yra</w:t>
      </w:r>
      <w:r w:rsidRPr="00AD032C">
        <w:rPr>
          <w:rFonts w:ascii="Times New Roman" w:hAnsi="Times New Roman" w:cs="Times New Roman"/>
          <w:lang w:val="lt-LT"/>
        </w:rPr>
        <w:t xml:space="preserve"> aiškiai apibrėžtos ir veikia</w:t>
      </w:r>
      <w:r>
        <w:rPr>
          <w:rFonts w:ascii="Times New Roman" w:hAnsi="Times New Roman" w:cs="Times New Roman"/>
          <w:lang w:val="lt-LT"/>
        </w:rPr>
        <w:t>nčios</w:t>
      </w:r>
      <w:r w:rsidRPr="00AD032C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 xml:space="preserve">tsakomybė </w:t>
      </w:r>
      <w:r>
        <w:rPr>
          <w:rFonts w:ascii="Times New Roman" w:hAnsi="Times New Roman" w:cs="Times New Roman"/>
          <w:lang w:val="lt-LT"/>
        </w:rPr>
        <w:t xml:space="preserve">yra </w:t>
      </w:r>
      <w:r w:rsidRPr="00AD032C">
        <w:rPr>
          <w:rFonts w:ascii="Times New Roman" w:hAnsi="Times New Roman" w:cs="Times New Roman"/>
          <w:lang w:val="lt-LT"/>
        </w:rPr>
        <w:t>ai</w:t>
      </w:r>
      <w:r w:rsidRPr="00AD032C">
        <w:rPr>
          <w:rFonts w:ascii="Times New Roman" w:hAnsi="Times New Roman" w:cs="Times New Roman"/>
          <w:lang w:val="lt-LT"/>
        </w:rPr>
        <w:t>š</w:t>
      </w:r>
      <w:r w:rsidRPr="00AD032C">
        <w:rPr>
          <w:rFonts w:ascii="Times New Roman" w:hAnsi="Times New Roman" w:cs="Times New Roman"/>
          <w:lang w:val="lt-LT"/>
        </w:rPr>
        <w:t>ki</w:t>
      </w:r>
      <w:r>
        <w:rPr>
          <w:rFonts w:ascii="Times New Roman" w:hAnsi="Times New Roman" w:cs="Times New Roman"/>
          <w:lang w:val="lt-LT"/>
        </w:rPr>
        <w:t>ai apibrėžta ir</w:t>
      </w:r>
      <w:r w:rsidRPr="00AD032C">
        <w:rPr>
          <w:rFonts w:ascii="Times New Roman" w:hAnsi="Times New Roman" w:cs="Times New Roman"/>
          <w:lang w:val="lt-LT"/>
        </w:rPr>
        <w:t xml:space="preserve"> tinkama, kad būtų </w:t>
      </w:r>
      <w:r>
        <w:rPr>
          <w:rFonts w:ascii="Times New Roman" w:hAnsi="Times New Roman" w:cs="Times New Roman"/>
          <w:lang w:val="lt-LT"/>
        </w:rPr>
        <w:t xml:space="preserve">galima </w:t>
      </w:r>
      <w:r w:rsidRPr="00AD032C">
        <w:rPr>
          <w:rFonts w:ascii="Times New Roman" w:hAnsi="Times New Roman" w:cs="Times New Roman"/>
          <w:lang w:val="lt-LT"/>
        </w:rPr>
        <w:t>lanksčiai reaguo</w:t>
      </w:r>
      <w:r>
        <w:rPr>
          <w:rFonts w:ascii="Times New Roman" w:hAnsi="Times New Roman" w:cs="Times New Roman"/>
          <w:lang w:val="lt-LT"/>
        </w:rPr>
        <w:t>ti</w:t>
      </w:r>
      <w:r w:rsidRPr="00AD032C">
        <w:rPr>
          <w:rFonts w:ascii="Times New Roman" w:hAnsi="Times New Roman" w:cs="Times New Roman"/>
          <w:lang w:val="lt-LT"/>
        </w:rPr>
        <w:t xml:space="preserve"> į </w:t>
      </w:r>
      <w:r w:rsidRPr="00EF682B">
        <w:rPr>
          <w:rFonts w:ascii="Times New Roman" w:hAnsi="Times New Roman" w:cs="Times New Roman"/>
          <w:lang w:val="lt-LT"/>
        </w:rPr>
        <w:t>susijusioje</w:t>
      </w:r>
      <w:r w:rsidRPr="00AD032C">
        <w:rPr>
          <w:rFonts w:ascii="Times New Roman" w:hAnsi="Times New Roman" w:cs="Times New Roman"/>
          <w:lang w:val="lt-LT"/>
        </w:rPr>
        <w:t xml:space="preserve"> aplinkoje vyk</w:t>
      </w:r>
      <w:r w:rsidRPr="00AD032C"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 xml:space="preserve">tančius pokyčius. Socialiniai dalininkai pakankamai </w:t>
      </w:r>
      <w:r w:rsidRPr="00CF3324">
        <w:rPr>
          <w:rFonts w:ascii="Times New Roman" w:hAnsi="Times New Roman" w:cs="Times New Roman"/>
          <w:lang w:val="lt-LT"/>
        </w:rPr>
        <w:t xml:space="preserve">dalyvauja </w:t>
      </w:r>
      <w:r w:rsidRPr="00CF3324">
        <w:rPr>
          <w:rFonts w:ascii="Times New Roman" w:hAnsi="Times New Roman" w:cs="Times New Roman"/>
          <w:iCs/>
          <w:lang w:val="lt-LT"/>
        </w:rPr>
        <w:t>įvairaus lygmens Kolegijos veikloje</w:t>
      </w:r>
      <w:r w:rsidRPr="00CF3324">
        <w:rPr>
          <w:rFonts w:ascii="Times New Roman" w:hAnsi="Times New Roman" w:cs="Times New Roman"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Kolegijos vertybės ir pagrindiniai principai yra jos žmogiškųjų išteklių vadybos politikos pagrindas. Taikoma speciali „žmogiškųjų išteklių vadybos“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procedūra, </w:t>
      </w:r>
      <w:r>
        <w:rPr>
          <w:rFonts w:ascii="Times New Roman" w:hAnsi="Times New Roman" w:cs="Times New Roman"/>
          <w:lang w:val="lt-LT"/>
        </w:rPr>
        <w:t xml:space="preserve">kuri </w:t>
      </w:r>
      <w:r w:rsidRPr="00AD032C">
        <w:rPr>
          <w:rFonts w:ascii="Times New Roman" w:hAnsi="Times New Roman" w:cs="Times New Roman"/>
          <w:lang w:val="lt-LT"/>
        </w:rPr>
        <w:t>užtikrina, kad visi darbuotojai įg</w:t>
      </w:r>
      <w:r>
        <w:rPr>
          <w:rFonts w:ascii="Times New Roman" w:hAnsi="Times New Roman" w:cs="Times New Roman"/>
          <w:lang w:val="lt-LT"/>
        </w:rPr>
        <w:t>ytų</w:t>
      </w:r>
      <w:r w:rsidRPr="00AD032C">
        <w:rPr>
          <w:rFonts w:ascii="Times New Roman" w:hAnsi="Times New Roman" w:cs="Times New Roman"/>
          <w:lang w:val="lt-LT"/>
        </w:rPr>
        <w:t xml:space="preserve"> reikiamą kvalifikaciją. Periodiškai </w:t>
      </w:r>
      <w:r>
        <w:rPr>
          <w:rFonts w:ascii="Times New Roman" w:hAnsi="Times New Roman" w:cs="Times New Roman"/>
          <w:lang w:val="lt-LT"/>
        </w:rPr>
        <w:t>į</w:t>
      </w:r>
      <w:r w:rsidRPr="00AD032C">
        <w:rPr>
          <w:rFonts w:ascii="Times New Roman" w:hAnsi="Times New Roman" w:cs="Times New Roman"/>
          <w:lang w:val="lt-LT"/>
        </w:rPr>
        <w:t>vertina</w:t>
      </w:r>
      <w:r w:rsidRPr="00EF682B">
        <w:rPr>
          <w:rFonts w:ascii="Times New Roman" w:hAnsi="Times New Roman" w:cs="Times New Roman"/>
          <w:lang w:val="lt-LT"/>
        </w:rPr>
        <w:t>ma</w:t>
      </w:r>
      <w:r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 xml:space="preserve"> pe</w:t>
      </w:r>
      <w:r>
        <w:rPr>
          <w:rFonts w:ascii="Times New Roman" w:hAnsi="Times New Roman" w:cs="Times New Roman"/>
          <w:lang w:val="lt-LT"/>
        </w:rPr>
        <w:t>rsonalo mokymo ir tobulinimo</w:t>
      </w:r>
      <w:r w:rsidRPr="00AD032C">
        <w:rPr>
          <w:rFonts w:ascii="Times New Roman" w:hAnsi="Times New Roman" w:cs="Times New Roman"/>
          <w:lang w:val="lt-LT"/>
        </w:rPr>
        <w:t xml:space="preserve"> poreikis ir </w:t>
      </w:r>
      <w:r>
        <w:rPr>
          <w:rFonts w:ascii="Times New Roman" w:hAnsi="Times New Roman" w:cs="Times New Roman"/>
          <w:lang w:val="lt-LT"/>
        </w:rPr>
        <w:t>užtikrinamos a</w:t>
      </w:r>
      <w:r w:rsidRPr="00AD032C">
        <w:rPr>
          <w:rFonts w:ascii="Times New Roman" w:hAnsi="Times New Roman" w:cs="Times New Roman"/>
          <w:lang w:val="lt-LT"/>
        </w:rPr>
        <w:t>titinkam</w:t>
      </w:r>
      <w:r>
        <w:rPr>
          <w:rFonts w:ascii="Times New Roman" w:hAnsi="Times New Roman" w:cs="Times New Roman"/>
          <w:lang w:val="lt-LT"/>
        </w:rPr>
        <w:t>os</w:t>
      </w:r>
      <w:r w:rsidRPr="00AD032C">
        <w:rPr>
          <w:rFonts w:ascii="Times New Roman" w:hAnsi="Times New Roman" w:cs="Times New Roman"/>
          <w:lang w:val="lt-LT"/>
        </w:rPr>
        <w:t xml:space="preserve"> priemon</w:t>
      </w:r>
      <w:r>
        <w:rPr>
          <w:rFonts w:ascii="Times New Roman" w:hAnsi="Times New Roman" w:cs="Times New Roman"/>
          <w:lang w:val="lt-LT"/>
        </w:rPr>
        <w:t>ės</w:t>
      </w:r>
      <w:r w:rsidRPr="00AD032C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Be to, kai kurie darbuotojai turi asmeninio tobulinimosi ir specialaus mokymosi galimybių</w:t>
      </w:r>
      <w:r w:rsidRPr="00AD032C">
        <w:rPr>
          <w:rFonts w:ascii="Times New Roman" w:hAnsi="Times New Roman" w:cs="Times New Roman"/>
          <w:lang w:val="lt-LT"/>
        </w:rPr>
        <w:t>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lastRenderedPageBreak/>
        <w:t>Ekonominė veikla pagrįsta įvairiais teisės aktais ir sutartimis. Finansinių išteklių skyrimas</w:t>
      </w:r>
      <w:r>
        <w:rPr>
          <w:rFonts w:ascii="Times New Roman" w:hAnsi="Times New Roman" w:cs="Times New Roman"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 w:rsidRPr="005F58F9">
        <w:rPr>
          <w:rFonts w:ascii="Times New Roman" w:hAnsi="Times New Roman" w:cs="Times New Roman"/>
          <w:iCs/>
          <w:lang w:val="lt-LT"/>
        </w:rPr>
        <w:t>atsižvelgiant į veiklos planų stebėseną,</w:t>
      </w:r>
      <w:r w:rsidRPr="00AD032C">
        <w:rPr>
          <w:rFonts w:ascii="Times New Roman" w:hAnsi="Times New Roman" w:cs="Times New Roman"/>
          <w:lang w:val="lt-LT"/>
        </w:rPr>
        <w:t xml:space="preserve"> yra katedrų ir vadovybės diskusijų </w:t>
      </w:r>
      <w:r>
        <w:rPr>
          <w:rFonts w:ascii="Times New Roman" w:hAnsi="Times New Roman" w:cs="Times New Roman"/>
          <w:lang w:val="lt-LT"/>
        </w:rPr>
        <w:t xml:space="preserve">ir </w:t>
      </w:r>
      <w:r w:rsidRPr="00AD032C">
        <w:rPr>
          <w:rFonts w:ascii="Times New Roman" w:hAnsi="Times New Roman" w:cs="Times New Roman"/>
          <w:lang w:val="lt-LT"/>
        </w:rPr>
        <w:t>derybų rezu</w:t>
      </w:r>
      <w:r w:rsidRPr="00AD032C">
        <w:rPr>
          <w:rFonts w:ascii="Times New Roman" w:hAnsi="Times New Roman" w:cs="Times New Roman"/>
          <w:lang w:val="lt-LT"/>
        </w:rPr>
        <w:t>l</w:t>
      </w:r>
      <w:r w:rsidRPr="00AD032C">
        <w:rPr>
          <w:rFonts w:ascii="Times New Roman" w:hAnsi="Times New Roman" w:cs="Times New Roman"/>
          <w:lang w:val="lt-LT"/>
        </w:rPr>
        <w:t>tatas</w:t>
      </w:r>
      <w:r w:rsidR="006C0AAC">
        <w:rPr>
          <w:rFonts w:ascii="Times New Roman" w:hAnsi="Times New Roman" w:cs="Times New Roman"/>
          <w:lang w:val="lt-LT"/>
        </w:rPr>
        <w:t>.</w:t>
      </w:r>
      <w:r w:rsidRPr="00AD032C">
        <w:rPr>
          <w:rFonts w:ascii="Times New Roman" w:hAnsi="Times New Roman" w:cs="Times New Roman"/>
          <w:lang w:val="lt-LT"/>
        </w:rPr>
        <w:t xml:space="preserve"> Remiantis MOSTA atliktu </w:t>
      </w:r>
      <w:r w:rsidR="006C0AAC">
        <w:rPr>
          <w:rFonts w:ascii="Times New Roman" w:hAnsi="Times New Roman" w:cs="Times New Roman"/>
          <w:lang w:val="lt-LT"/>
        </w:rPr>
        <w:t>realiųjų išteklių</w:t>
      </w:r>
      <w:r w:rsidR="006C0AAC" w:rsidRPr="00AD032C"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vertinimu, iš valstybės biudžeto skirtos lėšos panaudojamos </w:t>
      </w:r>
      <w:r w:rsidRPr="00EF682B">
        <w:rPr>
          <w:rFonts w:ascii="Times New Roman" w:hAnsi="Times New Roman" w:cs="Times New Roman"/>
          <w:lang w:val="lt-LT"/>
        </w:rPr>
        <w:t>veiksmingai</w:t>
      </w:r>
      <w:r w:rsidRPr="00AD032C">
        <w:rPr>
          <w:rFonts w:ascii="Times New Roman" w:hAnsi="Times New Roman" w:cs="Times New Roman"/>
          <w:lang w:val="lt-LT"/>
        </w:rPr>
        <w:t xml:space="preserve">, ir </w:t>
      </w:r>
      <w:r w:rsidRPr="005F58F9">
        <w:rPr>
          <w:rFonts w:ascii="Times New Roman" w:hAnsi="Times New Roman" w:cs="Times New Roman"/>
          <w:iCs/>
          <w:lang w:val="lt-LT"/>
        </w:rPr>
        <w:t>ekspertų grupė</w:t>
      </w:r>
      <w:r w:rsidRPr="00AD032C">
        <w:rPr>
          <w:rFonts w:ascii="Times New Roman" w:hAnsi="Times New Roman" w:cs="Times New Roman"/>
          <w:lang w:val="lt-LT"/>
        </w:rPr>
        <w:t xml:space="preserve"> sutinka su šiuo vertinimu.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</w:t>
      </w:r>
      <w:r w:rsidRPr="00AD032C">
        <w:rPr>
          <w:rFonts w:ascii="Times New Roman" w:hAnsi="Times New Roman" w:cs="Times New Roman"/>
          <w:lang w:val="lt-LT"/>
        </w:rPr>
        <w:t>ad</w:t>
      </w:r>
      <w:r>
        <w:rPr>
          <w:rFonts w:ascii="Times New Roman" w:hAnsi="Times New Roman" w:cs="Times New Roman"/>
          <w:lang w:val="lt-LT"/>
        </w:rPr>
        <w:t>angi</w:t>
      </w:r>
      <w:r w:rsidRPr="00AD032C">
        <w:rPr>
          <w:rFonts w:ascii="Times New Roman" w:hAnsi="Times New Roman" w:cs="Times New Roman"/>
          <w:lang w:val="lt-LT"/>
        </w:rPr>
        <w:t xml:space="preserve"> studentų skaičius nuo 594 studentų 2007 m. </w:t>
      </w:r>
      <w:r>
        <w:rPr>
          <w:rFonts w:ascii="Times New Roman" w:hAnsi="Times New Roman" w:cs="Times New Roman"/>
          <w:lang w:val="lt-LT"/>
        </w:rPr>
        <w:t>sumažėjo</w:t>
      </w:r>
      <w:r w:rsidRPr="00AD032C">
        <w:rPr>
          <w:rFonts w:ascii="Times New Roman" w:hAnsi="Times New Roman" w:cs="Times New Roman"/>
          <w:lang w:val="lt-LT"/>
        </w:rPr>
        <w:t xml:space="preserve"> iki 406 studentų 2013 m., pajamos taip pat mažėjo, nors didėjo nustatyto</w:t>
      </w:r>
      <w:r w:rsidRPr="00B339C9"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 xml:space="preserve"> išlaidos ir kintamos</w:t>
      </w:r>
      <w:r>
        <w:rPr>
          <w:rFonts w:ascii="Times New Roman" w:hAnsi="Times New Roman" w:cs="Times New Roman"/>
          <w:lang w:val="lt-LT"/>
        </w:rPr>
        <w:t>ios</w:t>
      </w:r>
      <w:r w:rsidRPr="00AD032C">
        <w:rPr>
          <w:rFonts w:ascii="Times New Roman" w:hAnsi="Times New Roman" w:cs="Times New Roman"/>
          <w:lang w:val="lt-LT"/>
        </w:rPr>
        <w:t xml:space="preserve"> sąnaudos. Papi</w:t>
      </w:r>
      <w:r w:rsidRPr="00AD032C">
        <w:rPr>
          <w:rFonts w:ascii="Times New Roman" w:hAnsi="Times New Roman" w:cs="Times New Roman"/>
          <w:lang w:val="lt-LT"/>
        </w:rPr>
        <w:t>l</w:t>
      </w:r>
      <w:r w:rsidRPr="00AD032C">
        <w:rPr>
          <w:rFonts w:ascii="Times New Roman" w:hAnsi="Times New Roman" w:cs="Times New Roman"/>
          <w:lang w:val="lt-LT"/>
        </w:rPr>
        <w:t>domos įplaukos į biudžetą, pavyzdžiui, iš ES fondų, taip pat mažėja. Todėl Kolegijos f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 xml:space="preserve">nansinis </w:t>
      </w:r>
      <w:r>
        <w:rPr>
          <w:rFonts w:ascii="Times New Roman" w:hAnsi="Times New Roman" w:cs="Times New Roman"/>
          <w:lang w:val="lt-LT"/>
        </w:rPr>
        <w:t xml:space="preserve">pajėgumas </w:t>
      </w:r>
      <w:r w:rsidRPr="00AD032C">
        <w:rPr>
          <w:rFonts w:ascii="Times New Roman" w:hAnsi="Times New Roman" w:cs="Times New Roman"/>
          <w:lang w:val="lt-LT"/>
        </w:rPr>
        <w:t>lieka neaiškus.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Pagal</w:t>
      </w:r>
      <w:r w:rsidRPr="00AD032C">
        <w:rPr>
          <w:rFonts w:ascii="Times New Roman" w:hAnsi="Times New Roman" w:cs="Times New Roman"/>
          <w:lang w:val="lt-LT"/>
        </w:rPr>
        <w:t xml:space="preserve"> aukštųjų mokyklų finansavimo tvark</w:t>
      </w:r>
      <w:r>
        <w:rPr>
          <w:rFonts w:ascii="Times New Roman" w:hAnsi="Times New Roman" w:cs="Times New Roman"/>
          <w:lang w:val="lt-LT"/>
        </w:rPr>
        <w:t>ą</w:t>
      </w:r>
      <w:r w:rsidRPr="00AD032C">
        <w:rPr>
          <w:rFonts w:ascii="Times New Roman" w:hAnsi="Times New Roman" w:cs="Times New Roman"/>
          <w:lang w:val="lt-LT"/>
        </w:rPr>
        <w:t xml:space="preserve"> Lietuvoje privati kolegija </w:t>
      </w:r>
      <w:r w:rsidRPr="00EF682B">
        <w:rPr>
          <w:rFonts w:ascii="Times New Roman" w:hAnsi="Times New Roman" w:cs="Times New Roman"/>
          <w:lang w:val="lt-LT"/>
        </w:rPr>
        <w:t xml:space="preserve">turi </w:t>
      </w:r>
      <w:r w:rsidR="000F2FDF">
        <w:rPr>
          <w:rFonts w:ascii="Times New Roman" w:hAnsi="Times New Roman" w:cs="Times New Roman"/>
          <w:lang w:val="lt-LT"/>
        </w:rPr>
        <w:t xml:space="preserve">nurodyti </w:t>
      </w:r>
      <w:r w:rsidR="00CF79F1">
        <w:rPr>
          <w:rFonts w:ascii="Times New Roman" w:hAnsi="Times New Roman" w:cs="Times New Roman"/>
          <w:lang w:val="lt-LT"/>
        </w:rPr>
        <w:t>unik</w:t>
      </w:r>
      <w:r w:rsidR="00CF79F1">
        <w:rPr>
          <w:rFonts w:ascii="Times New Roman" w:hAnsi="Times New Roman" w:cs="Times New Roman"/>
          <w:lang w:val="lt-LT"/>
        </w:rPr>
        <w:t>a</w:t>
      </w:r>
      <w:r w:rsidR="00CF79F1">
        <w:rPr>
          <w:rFonts w:ascii="Times New Roman" w:hAnsi="Times New Roman" w:cs="Times New Roman"/>
          <w:lang w:val="lt-LT"/>
        </w:rPr>
        <w:t>lias</w:t>
      </w:r>
      <w:r w:rsidRPr="00EF682B">
        <w:rPr>
          <w:rFonts w:ascii="Times New Roman" w:hAnsi="Times New Roman" w:cs="Times New Roman"/>
          <w:lang w:val="lt-LT"/>
        </w:rPr>
        <w:t xml:space="preserve"> studijų program</w:t>
      </w:r>
      <w:r w:rsidR="000F2FDF">
        <w:rPr>
          <w:rFonts w:ascii="Times New Roman" w:hAnsi="Times New Roman" w:cs="Times New Roman"/>
          <w:lang w:val="lt-LT"/>
        </w:rPr>
        <w:t>as</w:t>
      </w:r>
      <w:r w:rsidRPr="00EF682B">
        <w:rPr>
          <w:rFonts w:ascii="Times New Roman" w:hAnsi="Times New Roman" w:cs="Times New Roman"/>
          <w:lang w:val="lt-LT"/>
        </w:rPr>
        <w:t>, kurių ne</w:t>
      </w:r>
      <w:r w:rsidR="00F75C91">
        <w:rPr>
          <w:rFonts w:ascii="Times New Roman" w:hAnsi="Times New Roman" w:cs="Times New Roman"/>
          <w:lang w:val="lt-LT"/>
        </w:rPr>
        <w:t>teikia</w:t>
      </w:r>
      <w:r w:rsidRPr="00EF682B">
        <w:rPr>
          <w:rFonts w:ascii="Times New Roman" w:hAnsi="Times New Roman" w:cs="Times New Roman"/>
          <w:lang w:val="lt-LT"/>
        </w:rPr>
        <w:t xml:space="preserve"> valstybinė aukštoji mokykla</w:t>
      </w:r>
      <w:r w:rsidR="00CF3324">
        <w:rPr>
          <w:rFonts w:ascii="Times New Roman" w:hAnsi="Times New Roman" w:cs="Times New Roman"/>
          <w:lang w:val="lt-LT"/>
        </w:rPr>
        <w:t>,</w:t>
      </w:r>
      <w:r w:rsidR="00F75C91">
        <w:rPr>
          <w:rFonts w:ascii="Times New Roman" w:hAnsi="Times New Roman" w:cs="Times New Roman"/>
          <w:lang w:val="lt-LT"/>
        </w:rPr>
        <w:t xml:space="preserve"> ir kurios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pritrauktų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valstybės finansuojamus studentus arba studentus iš užsienio.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Siekdama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išsaugot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unikalią padėtį rinkoje, VVK išliko maža, lanksti, reaguojanti (į poreikius) ir turi pranašumą šioje srityje. Kyla klausimas dėl ilgalaikio šios institucijos finansinio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pajėgumo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Ekspertų grupė nėra tikra, kad Kolegija mato aiškią strategiją.</w:t>
      </w:r>
    </w:p>
    <w:p w:rsidR="00902CEC" w:rsidRPr="00AD032C" w:rsidRDefault="00902CEC" w:rsidP="00E4609A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VVK taiko Akademinės ir bendrosios etikos kodeksą, kuris paskelbtas Kolegijos prospe</w:t>
      </w:r>
      <w:r w:rsidRPr="00AD032C">
        <w:rPr>
          <w:rFonts w:ascii="Times New Roman" w:hAnsi="Times New Roman" w:cs="Times New Roman"/>
          <w:lang w:val="lt-LT"/>
        </w:rPr>
        <w:t>k</w:t>
      </w:r>
      <w:r w:rsidRPr="00AD032C">
        <w:rPr>
          <w:rFonts w:ascii="Times New Roman" w:hAnsi="Times New Roman" w:cs="Times New Roman"/>
          <w:lang w:val="lt-LT"/>
        </w:rPr>
        <w:t>tuose. Be to, ji yra sukūrusi Ginčų komisiją studentų skundams nagrinėti</w:t>
      </w:r>
      <w:r w:rsidRPr="005F58F9">
        <w:rPr>
          <w:rFonts w:ascii="Times New Roman" w:hAnsi="Times New Roman" w:cs="Times New Roman"/>
          <w:i/>
          <w:lang w:val="lt-LT"/>
        </w:rPr>
        <w:t xml:space="preserve">; </w:t>
      </w:r>
      <w:r w:rsidRPr="005F58F9">
        <w:rPr>
          <w:rFonts w:ascii="Times New Roman" w:hAnsi="Times New Roman" w:cs="Times New Roman"/>
          <w:iCs/>
          <w:lang w:val="lt-LT"/>
        </w:rPr>
        <w:t>iki šiol bet k</w:t>
      </w:r>
      <w:r w:rsidRPr="005F58F9">
        <w:rPr>
          <w:rFonts w:ascii="Times New Roman" w:hAnsi="Times New Roman" w:cs="Times New Roman"/>
          <w:iCs/>
          <w:lang w:val="lt-LT"/>
        </w:rPr>
        <w:t>o</w:t>
      </w:r>
      <w:r w:rsidRPr="005F58F9">
        <w:rPr>
          <w:rFonts w:ascii="Times New Roman" w:hAnsi="Times New Roman" w:cs="Times New Roman"/>
          <w:iCs/>
          <w:lang w:val="lt-LT"/>
        </w:rPr>
        <w:t>kie ginčytini klausimai buvo sprendžiami neoficialiai</w:t>
      </w:r>
      <w:r w:rsidRPr="005F58F9">
        <w:rPr>
          <w:rFonts w:ascii="Times New Roman" w:hAnsi="Times New Roman" w:cs="Times New Roman"/>
          <w:lang w:val="lt-LT"/>
        </w:rPr>
        <w:t xml:space="preserve">. </w:t>
      </w:r>
      <w:r w:rsidRPr="00AD032C">
        <w:rPr>
          <w:rFonts w:ascii="Times New Roman" w:hAnsi="Times New Roman" w:cs="Times New Roman"/>
          <w:lang w:val="lt-LT"/>
        </w:rPr>
        <w:t>Per pokalbius paaiškėjo, kad beveik nėra pasitaikę neetiško elgesio atvejų, išskyrus plagijavimą.</w:t>
      </w:r>
    </w:p>
    <w:p w:rsidR="00CF3324" w:rsidRPr="00CF3324" w:rsidRDefault="00902CEC" w:rsidP="00C44CCC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ind w:right="10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Pagal statutą direktorius yra atsakingas </w:t>
      </w:r>
      <w:r>
        <w:rPr>
          <w:rFonts w:ascii="Times New Roman" w:hAnsi="Times New Roman" w:cs="Times New Roman"/>
          <w:lang w:val="lt-LT"/>
        </w:rPr>
        <w:t xml:space="preserve">dar </w:t>
      </w:r>
      <w:r w:rsidRPr="00AD032C">
        <w:rPr>
          <w:rFonts w:ascii="Times New Roman" w:hAnsi="Times New Roman" w:cs="Times New Roman"/>
          <w:lang w:val="lt-LT"/>
        </w:rPr>
        <w:t>ir už visą finansinę veiklą</w:t>
      </w:r>
      <w:r>
        <w:rPr>
          <w:rFonts w:ascii="Times New Roman" w:hAnsi="Times New Roman" w:cs="Times New Roman"/>
          <w:lang w:val="lt-LT"/>
        </w:rPr>
        <w:t>;</w:t>
      </w:r>
      <w:r w:rsidRPr="00AD032C">
        <w:rPr>
          <w:rFonts w:ascii="Times New Roman" w:hAnsi="Times New Roman" w:cs="Times New Roman"/>
          <w:lang w:val="lt-LT"/>
        </w:rPr>
        <w:t xml:space="preserve"> atsižvelgiant į kitas jo funkcijas, tai </w:t>
      </w:r>
      <w:r>
        <w:rPr>
          <w:rFonts w:ascii="Times New Roman" w:hAnsi="Times New Roman" w:cs="Times New Roman"/>
          <w:lang w:val="lt-LT"/>
        </w:rPr>
        <w:t xml:space="preserve">taip pat </w:t>
      </w:r>
      <w:r w:rsidRPr="00AD032C">
        <w:rPr>
          <w:rFonts w:ascii="Times New Roman" w:hAnsi="Times New Roman" w:cs="Times New Roman"/>
          <w:lang w:val="lt-LT"/>
        </w:rPr>
        <w:t xml:space="preserve">gali sukelti interesų konfliktą. </w:t>
      </w:r>
      <w:r>
        <w:rPr>
          <w:rFonts w:ascii="Times New Roman" w:hAnsi="Times New Roman" w:cs="Times New Roman"/>
          <w:lang w:val="lt-LT"/>
        </w:rPr>
        <w:t xml:space="preserve">Dėl </w:t>
      </w:r>
      <w:r w:rsidRPr="00AD032C">
        <w:rPr>
          <w:rFonts w:ascii="Times New Roman" w:hAnsi="Times New Roman" w:cs="Times New Roman"/>
          <w:lang w:val="lt-LT"/>
        </w:rPr>
        <w:t>demografin</w:t>
      </w:r>
      <w:r>
        <w:rPr>
          <w:rFonts w:ascii="Times New Roman" w:hAnsi="Times New Roman" w:cs="Times New Roman"/>
          <w:lang w:val="lt-LT"/>
        </w:rPr>
        <w:t>ės</w:t>
      </w:r>
      <w:r w:rsidRPr="00AD032C">
        <w:rPr>
          <w:rFonts w:ascii="Times New Roman" w:hAnsi="Times New Roman" w:cs="Times New Roman"/>
          <w:lang w:val="lt-LT"/>
        </w:rPr>
        <w:t xml:space="preserve"> ir ekonomin</w:t>
      </w:r>
      <w:r>
        <w:rPr>
          <w:rFonts w:ascii="Times New Roman" w:hAnsi="Times New Roman" w:cs="Times New Roman"/>
          <w:lang w:val="lt-LT"/>
        </w:rPr>
        <w:t xml:space="preserve">ės </w:t>
      </w:r>
      <w:r w:rsidRPr="005F58F9">
        <w:rPr>
          <w:rFonts w:ascii="Times New Roman" w:hAnsi="Times New Roman" w:cs="Times New Roman"/>
          <w:iCs/>
          <w:lang w:val="lt-LT"/>
        </w:rPr>
        <w:t>šalies</w:t>
      </w:r>
      <w:r w:rsidRPr="005F58F9">
        <w:rPr>
          <w:rFonts w:ascii="Times New Roman" w:hAnsi="Times New Roman" w:cs="Times New Roman"/>
          <w:lang w:val="lt-LT"/>
        </w:rPr>
        <w:t xml:space="preserve"> p</w:t>
      </w:r>
      <w:r w:rsidRPr="00AD032C">
        <w:rPr>
          <w:rFonts w:ascii="Times New Roman" w:hAnsi="Times New Roman" w:cs="Times New Roman"/>
          <w:lang w:val="lt-LT"/>
        </w:rPr>
        <w:t>adėt</w:t>
      </w:r>
      <w:r>
        <w:rPr>
          <w:rFonts w:ascii="Times New Roman" w:hAnsi="Times New Roman" w:cs="Times New Roman"/>
          <w:lang w:val="lt-LT"/>
        </w:rPr>
        <w:t>ies</w:t>
      </w:r>
      <w:r w:rsidRPr="00AD032C">
        <w:rPr>
          <w:rFonts w:ascii="Times New Roman" w:hAnsi="Times New Roman" w:cs="Times New Roman"/>
          <w:lang w:val="lt-LT"/>
        </w:rPr>
        <w:t xml:space="preserve"> Kolegija susiduria su ekonomine rizika. Šiuo atžvilgiu Kolegija nėra vi</w:t>
      </w:r>
      <w:r w:rsidRPr="00AD032C">
        <w:rPr>
          <w:rFonts w:ascii="Times New Roman" w:hAnsi="Times New Roman" w:cs="Times New Roman"/>
          <w:lang w:val="lt-LT"/>
        </w:rPr>
        <w:t>e</w:t>
      </w:r>
      <w:r w:rsidRPr="00AD032C">
        <w:rPr>
          <w:rFonts w:ascii="Times New Roman" w:hAnsi="Times New Roman" w:cs="Times New Roman"/>
          <w:lang w:val="lt-LT"/>
        </w:rPr>
        <w:t>nintelė – tą patį galima pasakyti ir apie daugelį nedidelių Lietuvos aukštųjų mokyklų</w:t>
      </w:r>
      <w:r>
        <w:rPr>
          <w:rFonts w:ascii="Times New Roman" w:hAnsi="Times New Roman" w:cs="Times New Roman"/>
          <w:lang w:val="lt-LT"/>
        </w:rPr>
        <w:t xml:space="preserve"> – </w:t>
      </w:r>
      <w:r w:rsidRPr="00AD032C">
        <w:rPr>
          <w:rFonts w:ascii="Times New Roman" w:hAnsi="Times New Roman" w:cs="Times New Roman"/>
          <w:lang w:val="lt-LT"/>
        </w:rPr>
        <w:t>ti</w:t>
      </w:r>
      <w:r w:rsidRPr="00AD032C">
        <w:rPr>
          <w:rFonts w:ascii="Times New Roman" w:hAnsi="Times New Roman" w:cs="Times New Roman"/>
          <w:lang w:val="lt-LT"/>
        </w:rPr>
        <w:t>k</w:t>
      </w:r>
      <w:r w:rsidRPr="00AD032C">
        <w:rPr>
          <w:rFonts w:ascii="Times New Roman" w:hAnsi="Times New Roman" w:cs="Times New Roman"/>
          <w:lang w:val="lt-LT"/>
        </w:rPr>
        <w:t>riausiai ne visos jos gal</w:t>
      </w:r>
      <w:r>
        <w:rPr>
          <w:rFonts w:ascii="Times New Roman" w:hAnsi="Times New Roman" w:cs="Times New Roman"/>
          <w:lang w:val="lt-LT"/>
        </w:rPr>
        <w:t>ės</w:t>
      </w:r>
      <w:r w:rsidRPr="00AD032C">
        <w:rPr>
          <w:rFonts w:ascii="Times New Roman" w:hAnsi="Times New Roman" w:cs="Times New Roman"/>
          <w:lang w:val="lt-LT"/>
        </w:rPr>
        <w:t xml:space="preserve"> išsilaikyti. Tačiau ekspertų grupė mano, kad Kol</w:t>
      </w:r>
      <w:r>
        <w:rPr>
          <w:rFonts w:ascii="Times New Roman" w:hAnsi="Times New Roman" w:cs="Times New Roman"/>
          <w:lang w:val="lt-LT"/>
        </w:rPr>
        <w:t>e</w:t>
      </w:r>
      <w:r w:rsidRPr="00AD032C">
        <w:rPr>
          <w:rFonts w:ascii="Times New Roman" w:hAnsi="Times New Roman" w:cs="Times New Roman"/>
          <w:lang w:val="lt-LT"/>
        </w:rPr>
        <w:t>gijos niša vi</w:t>
      </w:r>
      <w:r w:rsidRPr="00AD032C">
        <w:rPr>
          <w:rFonts w:ascii="Times New Roman" w:hAnsi="Times New Roman" w:cs="Times New Roman"/>
          <w:lang w:val="lt-LT"/>
        </w:rPr>
        <w:t>e</w:t>
      </w:r>
      <w:r w:rsidRPr="00AD032C">
        <w:rPr>
          <w:rFonts w:ascii="Times New Roman" w:hAnsi="Times New Roman" w:cs="Times New Roman"/>
          <w:lang w:val="lt-LT"/>
        </w:rPr>
        <w:t xml:space="preserve">tos rinkoje yra svarbi, </w:t>
      </w:r>
      <w:r>
        <w:rPr>
          <w:rFonts w:ascii="Times New Roman" w:hAnsi="Times New Roman" w:cs="Times New Roman"/>
          <w:lang w:val="lt-LT"/>
        </w:rPr>
        <w:t xml:space="preserve">bet ilgainiui Kolegija </w:t>
      </w:r>
      <w:r w:rsidRPr="00AD032C">
        <w:rPr>
          <w:rFonts w:ascii="Times New Roman" w:hAnsi="Times New Roman" w:cs="Times New Roman"/>
          <w:lang w:val="lt-LT"/>
        </w:rPr>
        <w:t>privalo parengti veiksmingą finansų ir rink</w:t>
      </w:r>
      <w:r w:rsidRPr="00AD032C">
        <w:rPr>
          <w:rFonts w:ascii="Times New Roman" w:hAnsi="Times New Roman" w:cs="Times New Roman"/>
          <w:lang w:val="lt-LT"/>
        </w:rPr>
        <w:t>o</w:t>
      </w:r>
      <w:r w:rsidR="005F58F9">
        <w:rPr>
          <w:rFonts w:ascii="Times New Roman" w:hAnsi="Times New Roman" w:cs="Times New Roman"/>
          <w:lang w:val="lt-LT"/>
        </w:rPr>
        <w:t>daros str</w:t>
      </w:r>
      <w:r w:rsidRPr="00AD032C">
        <w:rPr>
          <w:rFonts w:ascii="Times New Roman" w:hAnsi="Times New Roman" w:cs="Times New Roman"/>
          <w:lang w:val="lt-LT"/>
        </w:rPr>
        <w:t>ategiją.</w:t>
      </w:r>
    </w:p>
    <w:p w:rsidR="00CF3324" w:rsidRPr="00CF3324" w:rsidRDefault="00CF3324" w:rsidP="00C44CCC">
      <w:pPr>
        <w:pStyle w:val="Antrat3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lang w:val="lt-LT"/>
        </w:rPr>
        <w:lastRenderedPageBreak/>
        <w:t>Rekomendacijos:</w:t>
      </w:r>
    </w:p>
    <w:p w:rsidR="00902CEC" w:rsidRPr="00AD032C" w:rsidRDefault="00902CEC" w:rsidP="00E4609A">
      <w:pPr>
        <w:pStyle w:val="Antrat3"/>
        <w:spacing w:after="0" w:line="276" w:lineRule="auto"/>
        <w:ind w:left="567" w:hanging="425"/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</w:pP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1.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ab/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Kolegija,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siekdama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sukurt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 darnią sistemą su į ją integruotais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Europos standart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ais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ir gair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ė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mis,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remdamasi savo dabartinėmis sistemomis,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turėtų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iš naujo apibrėžti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k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okybės užtikrin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mo sistemą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.</w:t>
      </w:r>
    </w:p>
    <w:p w:rsidR="00902CEC" w:rsidRPr="00AD032C" w:rsidRDefault="00902CEC" w:rsidP="00E4609A">
      <w:pPr>
        <w:pStyle w:val="Antrat3"/>
        <w:spacing w:line="276" w:lineRule="auto"/>
        <w:ind w:left="567" w:hanging="425"/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</w:pP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2.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ab/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Kolegija turėtų patobulinti Strateginį veiklos planą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ir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įtrauk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ti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į jį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švietimo paslaugų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rinkos analizę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bei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akcentuo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ti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pagrindinius veik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los rodiklius (PVR). PVR turėtų apimti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pastarųjų 3–5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 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metų kiekybinius duomenis, kuriuos papildytų į rinką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ir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įmones orientuota mokslo t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riamoji veikla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.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Į kasm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etini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us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veiklos plan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us turėtų būti</w:t>
      </w:r>
      <w:r w:rsidRPr="00DE1D50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įtraukti</w:t>
      </w:r>
      <w:r w:rsidRPr="00DE1D50">
        <w:rPr>
          <w:rStyle w:val="Emfaz"/>
          <w:rFonts w:ascii="Times New Roman" w:hAnsi="Times New Roman" w:cs="Times New Roman"/>
          <w:b w:val="0"/>
          <w:bCs w:val="0"/>
          <w:sz w:val="24"/>
          <w:szCs w:val="24"/>
          <w:lang w:val="lt-LT"/>
        </w:rPr>
        <w:t xml:space="preserve"> 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žmogiškųjų ir fizinių ište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k</w:t>
      </w:r>
      <w:r w:rsidRPr="00DE04C5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lių paskirstymo laikotarpiai</w:t>
      </w:r>
      <w:r w:rsidRPr="00263F6F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ir aiškiai (strategine prasme) bei nuosekliai išdėstytos funkc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jos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ir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atsakomybė.</w:t>
      </w:r>
    </w:p>
    <w:p w:rsidR="00902CEC" w:rsidRPr="00AD032C" w:rsidRDefault="00902CEC" w:rsidP="00E4609A">
      <w:pPr>
        <w:pStyle w:val="Antrat3"/>
        <w:spacing w:line="276" w:lineRule="auto"/>
        <w:ind w:left="567" w:hanging="425"/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</w:pP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3.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ab/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Tolesnės Kolegijos plėtros ir jos išgyvenimo tikslais Kolegija turėtų parengti nuoseklią rinkodaros strategiją, apimančią augimo ir verslo plėtros galimybes, 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kurios aiškiai atspi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n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dėtų jos unikalią padėtį rinkodaros plane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.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Tai reikėtų 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pagrįsti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rizikos analize ir tinkamu i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š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teklių paskirstymu, pavyzdžiui,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įkurti </w:t>
      </w:r>
      <w:r w:rsidRPr="00645BB3">
        <w:rPr>
          <w:rStyle w:val="Emfaz"/>
          <w:rFonts w:ascii="Times New Roman" w:hAnsi="Times New Roman" w:cs="Times New Roman"/>
          <w:b w:val="0"/>
          <w:bCs w:val="0"/>
          <w:i w:val="0"/>
          <w:sz w:val="24"/>
          <w:szCs w:val="24"/>
          <w:lang w:val="lt-LT"/>
        </w:rPr>
        <w:t>tam skirtą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Verslo plėtros skyrių.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Šis profilis turėtų būti paskelbtas viešai, siekiant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įtvirtinti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prekės ženklą švietimo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paslaugų </w:t>
      </w:r>
      <w:r w:rsidRPr="00F20E0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rinkoje.</w:t>
      </w:r>
    </w:p>
    <w:p w:rsidR="00902CEC" w:rsidRPr="00AD032C" w:rsidRDefault="00902CEC" w:rsidP="00E4609A">
      <w:pPr>
        <w:pStyle w:val="Antrat3"/>
        <w:spacing w:line="276" w:lineRule="auto"/>
        <w:ind w:left="567" w:hanging="425"/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</w:pP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4.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ab/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Kolegija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, siekdama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padidinti</w:t>
      </w:r>
      <w:r w:rsidR="00C44CC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studentų skaičių ir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poveikį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rink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ai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 w:rsidR="00C44CC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bei siekdama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užtikrinti g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a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limybę 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dalyt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is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turima infrastruktūra 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ir </w:t>
      </w:r>
      <w:r w:rsidR="00645BB3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paslaugomis</w:t>
      </w:r>
      <w:r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>,</w:t>
      </w:r>
      <w:r w:rsidRPr="00AD032C">
        <w:rPr>
          <w:rStyle w:val="Emfaz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lt-LT"/>
        </w:rPr>
        <w:t xml:space="preserve"> turėtų apibrėžti bendradarbiavimo su vietos, regiono ir kitais partneriais strategiją.</w:t>
      </w:r>
    </w:p>
    <w:p w:rsidR="00902CEC" w:rsidRDefault="00902CEC" w:rsidP="008B2EEE">
      <w:pPr>
        <w:pStyle w:val="Pagrindinistekstas"/>
        <w:tabs>
          <w:tab w:val="left" w:pos="474"/>
          <w:tab w:val="left" w:pos="567"/>
        </w:tabs>
        <w:kinsoku w:val="0"/>
        <w:overflowPunct w:val="0"/>
        <w:spacing w:line="206" w:lineRule="auto"/>
        <w:ind w:left="0" w:right="106" w:firstLine="0"/>
        <w:jc w:val="both"/>
        <w:rPr>
          <w:sz w:val="28"/>
          <w:szCs w:val="28"/>
          <w:lang w:val="lt-LT"/>
        </w:rPr>
      </w:pPr>
      <w:bookmarkStart w:id="5" w:name="_Toc292963518"/>
    </w:p>
    <w:p w:rsidR="008B2EEE" w:rsidRPr="008B2EEE" w:rsidRDefault="008B2EEE" w:rsidP="008B2EEE">
      <w:pPr>
        <w:tabs>
          <w:tab w:val="left" w:pos="0"/>
        </w:tabs>
        <w:spacing w:before="120" w:after="120" w:line="480" w:lineRule="auto"/>
        <w:rPr>
          <w:lang w:val="lt-LT"/>
        </w:rPr>
      </w:pPr>
      <w:r w:rsidRPr="008B2EEE">
        <w:rPr>
          <w:b/>
          <w:lang w:val="lt-LT"/>
        </w:rPr>
        <w:t>Srities vertinimas:</w:t>
      </w:r>
      <w:r w:rsidRPr="008B2EEE">
        <w:rPr>
          <w:lang w:val="lt-LT"/>
        </w:rPr>
        <w:t xml:space="preserve"> Strateginio valdymo sritis vertinama teigiamai.</w:t>
      </w:r>
    </w:p>
    <w:p w:rsidR="008B2EEE" w:rsidRPr="00AD032C" w:rsidRDefault="008B2EEE" w:rsidP="0075154B">
      <w:pPr>
        <w:pStyle w:val="Pagrindinistekstas"/>
        <w:tabs>
          <w:tab w:val="left" w:pos="474"/>
          <w:tab w:val="left" w:pos="567"/>
        </w:tabs>
        <w:kinsoku w:val="0"/>
        <w:overflowPunct w:val="0"/>
        <w:spacing w:line="206" w:lineRule="auto"/>
        <w:ind w:left="567" w:right="106" w:firstLine="0"/>
        <w:jc w:val="both"/>
        <w:rPr>
          <w:sz w:val="28"/>
          <w:szCs w:val="28"/>
          <w:lang w:val="lt-LT"/>
        </w:rPr>
      </w:pPr>
    </w:p>
    <w:p w:rsidR="00902CEC" w:rsidRPr="00AD032C" w:rsidRDefault="00902CEC" w:rsidP="0075154B">
      <w:pPr>
        <w:pStyle w:val="Pagrindinistekstas"/>
        <w:tabs>
          <w:tab w:val="left" w:pos="474"/>
          <w:tab w:val="left" w:pos="567"/>
        </w:tabs>
        <w:kinsoku w:val="0"/>
        <w:overflowPunct w:val="0"/>
        <w:spacing w:line="206" w:lineRule="auto"/>
        <w:ind w:left="567" w:right="106" w:firstLine="0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AD032C">
        <w:rPr>
          <w:rFonts w:ascii="Times New Roman" w:hAnsi="Times New Roman" w:cs="Times New Roman"/>
          <w:sz w:val="28"/>
          <w:szCs w:val="28"/>
          <w:lang w:val="lt-LT"/>
        </w:rPr>
        <w:t>IV. STUDIJOS IR MOKYMASIS VISĄ GYVENIMĄ</w:t>
      </w:r>
      <w:bookmarkEnd w:id="5"/>
    </w:p>
    <w:p w:rsidR="00902CEC" w:rsidRPr="00AD032C" w:rsidRDefault="00902CEC" w:rsidP="00E257BF">
      <w:pPr>
        <w:spacing w:line="240" w:lineRule="auto"/>
        <w:rPr>
          <w:lang w:val="lt-LT"/>
        </w:rPr>
      </w:pP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Visos Vilniaus verslo kolegijos studijų programos yra akredituotos SKVC ir atitinka kol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gijos misiją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–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„</w:t>
      </w:r>
      <w:r w:rsidRPr="00AD032C">
        <w:rPr>
          <w:rStyle w:val="Emfaz"/>
          <w:rFonts w:ascii="Times New Roman" w:hAnsi="Times New Roman" w:cs="Times New Roman"/>
          <w:lang w:val="lt-LT"/>
        </w:rPr>
        <w:t>atverti kiekvienam studijuojančia</w:t>
      </w:r>
      <w:r>
        <w:rPr>
          <w:rStyle w:val="Emfaz"/>
          <w:rFonts w:ascii="Times New Roman" w:hAnsi="Times New Roman" w:cs="Times New Roman"/>
          <w:lang w:val="lt-LT"/>
        </w:rPr>
        <w:t>ja</w:t>
      </w:r>
      <w:r w:rsidRPr="00AD032C">
        <w:rPr>
          <w:rStyle w:val="Emfaz"/>
          <w:rFonts w:ascii="Times New Roman" w:hAnsi="Times New Roman" w:cs="Times New Roman"/>
          <w:lang w:val="lt-LT"/>
        </w:rPr>
        <w:t>m profesinio augimo ir asmeninio tob</w:t>
      </w:r>
      <w:r w:rsidRPr="00AD032C">
        <w:rPr>
          <w:rStyle w:val="Emfaz"/>
          <w:rFonts w:ascii="Times New Roman" w:hAnsi="Times New Roman" w:cs="Times New Roman"/>
          <w:lang w:val="lt-LT"/>
        </w:rPr>
        <w:t>u</w:t>
      </w:r>
      <w:r w:rsidRPr="00AD032C">
        <w:rPr>
          <w:rStyle w:val="Emfaz"/>
          <w:rFonts w:ascii="Times New Roman" w:hAnsi="Times New Roman" w:cs="Times New Roman"/>
          <w:lang w:val="lt-LT"/>
        </w:rPr>
        <w:t>lėjimo galimybes, lanksčiai derinant kokybiškas, verslo poreikius atitinkančias studijas ir inovatyvius studijų metodus bei skleidžiant darnaus vystymosi ir mokymosi visą gyvenimą idėjas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“. J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atitinka ir strateginį veiklos planą, kuriame apibūdintos dabartinės studijų programos ir tolesni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jų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tobulinim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 kryptys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Studijų programos yra suderintos su Lietuvos vyriausybės strategijomis (tarptautiškumo skatin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mas, informacinė visuomenė, turizmas, transporto pramonė ir tvarumas). Į 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program</w:t>
      </w:r>
      <w:r w:rsid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>ų turinį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maksimaliai įtraukti nauji tikslai, p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vyzdžiui, tvarumas, integralumas ir verslumas, kuriuos įgyvendinti skatina Europos ir 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cionalinė politika.</w:t>
      </w:r>
    </w:p>
    <w:p w:rsidR="00902CEC" w:rsidRPr="00AD032C" w:rsidRDefault="00DE04C5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Nuolatinių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ir išt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>ę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stinių studijų studentai teigiamai reaguoja į visus klausimus, susijusius </w:t>
      </w:r>
      <w:r w:rsidR="00902CEC" w:rsidRPr="00F64EF9">
        <w:rPr>
          <w:rStyle w:val="Emfaz"/>
          <w:rFonts w:ascii="Times New Roman" w:hAnsi="Times New Roman" w:cs="Times New Roman"/>
          <w:i w:val="0"/>
          <w:lang w:val="lt-LT"/>
        </w:rPr>
        <w:t>su mokymu ir (arba) mokymusi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, 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>dvasine ir emocine bei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akademine pa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>galba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Ekspertų grupei įspūdį padarė 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>artimi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 pasitikėjimu pagrįsti dėstytojų 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ir 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studentų santykiai; studentai ai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š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kiai ir entuziastingai išreiškė pasitenkinimą studij</w:t>
      </w:r>
      <w:r w:rsidR="00902CEC">
        <w:rPr>
          <w:rStyle w:val="Emfaz"/>
          <w:rFonts w:ascii="Times New Roman" w:hAnsi="Times New Roman" w:cs="Times New Roman"/>
          <w:i w:val="0"/>
          <w:iCs w:val="0"/>
          <w:lang w:val="lt-LT"/>
        </w:rPr>
        <w:t>omis</w:t>
      </w:r>
      <w:r w:rsidR="00902CEC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9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Teigiami dalykai yra mažos studentų grupės,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intensyvus bendravimas su dėstytojais ir greitas problemų sprendimas. </w:t>
      </w:r>
      <w:r w:rsidRPr="0058033F">
        <w:rPr>
          <w:rStyle w:val="Emfaz"/>
          <w:rFonts w:ascii="Times New Roman" w:hAnsi="Times New Roman" w:cs="Times New Roman"/>
          <w:i w:val="0"/>
          <w:iCs w:val="0"/>
          <w:lang w:val="lt-LT"/>
        </w:rPr>
        <w:t>VVK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teikiama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dvasinė ir emocinė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pagalba paminėta kaip Kolegijos stiprybė.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Gerą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nuomonę apie Kolegiją sustiprino studentų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="00F75C91">
        <w:rPr>
          <w:rStyle w:val="Emfaz"/>
          <w:rFonts w:ascii="Times New Roman" w:hAnsi="Times New Roman" w:cs="Times New Roman"/>
          <w:i w:val="0"/>
          <w:iCs w:val="0"/>
          <w:lang w:val="lt-LT"/>
        </w:rPr>
        <w:t>žodinės rekomendac</w:t>
      </w:r>
      <w:r w:rsidR="00F75C91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="00F75C91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jos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kitiems studentams studijuoti VVK.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"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lastRenderedPageBreak/>
        <w:t xml:space="preserve">Dėstytojai taiko įprastus šiuolaikinius mokymo metodus ir naują, specifinį Suomijos 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un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versitet</w:t>
      </w:r>
      <w:r w:rsid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>o išplėtotą</w:t>
      </w:r>
      <w:r w:rsidR="00DE04C5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DE04C5">
        <w:rPr>
          <w:rStyle w:val="Emfaz"/>
          <w:rFonts w:ascii="Times New Roman" w:hAnsi="Times New Roman" w:cs="Times New Roman"/>
          <w:i w:val="0"/>
          <w:lang w:val="lt-LT"/>
        </w:rPr>
        <w:t>studentų savitarpio pagalbos</w:t>
      </w:r>
      <w:r w:rsidRP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metodą. Kolegija jį įdiegė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palaikydama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tensyvi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partneryst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ę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Šį metodą k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etinama taikyti visose </w:t>
      </w:r>
      <w:r w:rsid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studijų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programose.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Nepopuliarios studijų programos</w:t>
      </w:r>
      <w:r w:rsidR="00F75C91">
        <w:rPr>
          <w:rStyle w:val="Emfaz"/>
          <w:rFonts w:ascii="Times New Roman" w:hAnsi="Times New Roman" w:cs="Times New Roman"/>
          <w:i w:val="0"/>
          <w:iCs w:val="0"/>
          <w:lang w:val="lt-LT"/>
        </w:rPr>
        <w:t>, pavyzdžiui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DE04C5">
        <w:rPr>
          <w:rStyle w:val="Emfaz"/>
          <w:rFonts w:ascii="Times New Roman" w:hAnsi="Times New Roman" w:cs="Times New Roman"/>
          <w:i w:val="0"/>
          <w:lang w:val="lt-LT"/>
        </w:rPr>
        <w:t xml:space="preserve">Mobilių technologijų ir </w:t>
      </w:r>
      <w:proofErr w:type="spellStart"/>
      <w:r w:rsidRPr="00DE04C5">
        <w:rPr>
          <w:rStyle w:val="Emfaz"/>
          <w:rFonts w:ascii="Times New Roman" w:hAnsi="Times New Roman" w:cs="Times New Roman"/>
          <w:i w:val="0"/>
          <w:lang w:val="lt-LT"/>
        </w:rPr>
        <w:t>robotikos</w:t>
      </w:r>
      <w:proofErr w:type="spellEnd"/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programa, buvo panaikintos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pasiūlytos naujos. Kuriant naujas ir tobulinant senas programas dal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y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vavo būsimi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eji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darbdaviai; </w:t>
      </w:r>
      <w:r w:rsid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socialiniai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partneriai ir abso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ventai pageidauja ir toliau dal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y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vauti šiame procese. Atsižvelgiant </w:t>
      </w:r>
      <w:r w:rsidRP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į </w:t>
      </w:r>
      <w:r w:rsidRPr="00DE04C5">
        <w:rPr>
          <w:rStyle w:val="Emfaz"/>
          <w:rFonts w:ascii="Times New Roman" w:hAnsi="Times New Roman" w:cs="Times New Roman"/>
          <w:i w:val="0"/>
          <w:lang w:val="lt-LT"/>
        </w:rPr>
        <w:t>daugelio socialinių partnerių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pareikštą gerą valią, būtų galima nuveikti daugiau, siekiant užtikrinti, kad programų rengimas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peržiūra būtų m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žiau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selektyvūs ar arbitriški, bet sistemingesni.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Daugelis studijų programų konkuruoja su kitų Lietuvos aukštųjų mokyklų teikiamomis programomis, ir tik kelios programos, pavyzdžiui, </w:t>
      </w:r>
      <w:r w:rsidRPr="00DE04C5">
        <w:rPr>
          <w:rStyle w:val="Emfaz"/>
          <w:rFonts w:ascii="Times New Roman" w:hAnsi="Times New Roman" w:cs="Times New Roman"/>
          <w:i w:val="0"/>
          <w:lang w:val="lt-LT"/>
        </w:rPr>
        <w:t>Taikomoji anglų kalba</w:t>
      </w:r>
      <w:r w:rsidRPr="00263F6F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, </w:t>
      </w:r>
      <w:r w:rsidRPr="00263F6F">
        <w:rPr>
          <w:rStyle w:val="Emfaz"/>
          <w:rFonts w:ascii="Times New Roman" w:hAnsi="Times New Roman" w:cs="Times New Roman"/>
          <w:i w:val="0"/>
          <w:lang w:val="lt-LT"/>
        </w:rPr>
        <w:t>Anglų kalba naujosioms medijoms</w:t>
      </w:r>
      <w:r w:rsidRP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ar </w:t>
      </w:r>
      <w:r w:rsidRPr="00080D71">
        <w:rPr>
          <w:rStyle w:val="Emfaz"/>
          <w:rFonts w:ascii="Times New Roman" w:hAnsi="Times New Roman" w:cs="Times New Roman"/>
          <w:i w:val="0"/>
          <w:lang w:val="lt-LT"/>
        </w:rPr>
        <w:t>Transporto verslo vadyba</w:t>
      </w:r>
      <w:r w:rsidRPr="00DE04C5"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dėstoma rusų kalba, yra vienintelės aukštojo mokslo sektoriuje. VVK patvirtino strategiją, kaip pritraukti daugiau studentų iš užsienio, ypač iš rus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akalbių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šalių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. 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varbu ku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ti savitą profilį, bet kartu reikia išsaugoti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263F6F">
        <w:rPr>
          <w:rStyle w:val="Emfaz"/>
          <w:rFonts w:ascii="Times New Roman" w:hAnsi="Times New Roman" w:cs="Times New Roman"/>
          <w:i w:val="0"/>
          <w:lang w:val="lt-LT"/>
        </w:rPr>
        <w:t xml:space="preserve">jos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kultūrą.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Taikoma nuolatinė ir ištęstinė studijų forma, kai kurias programas galima studijuoti nuot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liniu būdu. Nepaisant to, kad ištęstinių studijų studentų skaičius mažėja, šios programos yra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tinkamos </w:t>
      </w:r>
      <w:r w:rsidR="00263F6F">
        <w:rPr>
          <w:rStyle w:val="Emfaz"/>
          <w:rFonts w:ascii="Times New Roman" w:hAnsi="Times New Roman" w:cs="Times New Roman"/>
          <w:i w:val="0"/>
          <w:iCs w:val="0"/>
          <w:lang w:val="lt-LT"/>
        </w:rPr>
        <w:t>vykdyti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Naujų studentų priėmim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gali keistis atsižvelgiant į ekonominę pa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dėtį ir viet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os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pokyčius</w:t>
      </w:r>
      <w:r w:rsidRPr="008278A9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Pr="00AD032C" w:rsidRDefault="00902CEC" w:rsidP="00AF2C59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line="276" w:lineRule="auto"/>
        <w:ind w:left="426" w:right="102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Vykdomos nenuosekliosios studijos, suteikiančios studentams, absolventams ar speciali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tams galimybę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tobulinti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arba atnaujinti kvalifikacij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Kolegijoje </w:t>
      </w:r>
      <w:r w:rsidR="0007242E">
        <w:rPr>
          <w:rStyle w:val="Emfaz"/>
          <w:rFonts w:ascii="Times New Roman" w:hAnsi="Times New Roman" w:cs="Times New Roman"/>
          <w:i w:val="0"/>
          <w:iCs w:val="0"/>
          <w:lang w:val="lt-LT"/>
        </w:rPr>
        <w:t>teikia</w:t>
      </w:r>
      <w:r w:rsidR="0007242E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neformal</w:t>
      </w:r>
      <w:r w:rsidR="0007242E">
        <w:rPr>
          <w:rStyle w:val="Emfaz"/>
          <w:rFonts w:ascii="Times New Roman" w:hAnsi="Times New Roman" w:cs="Times New Roman"/>
          <w:i w:val="0"/>
          <w:iCs w:val="0"/>
          <w:lang w:val="lt-LT"/>
        </w:rPr>
        <w:t>ųjį</w:t>
      </w:r>
      <w:r w:rsidR="00263F6F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mokym</w:t>
      </w:r>
      <w:r w:rsidR="0007242E">
        <w:rPr>
          <w:rStyle w:val="Emfaz"/>
          <w:rFonts w:ascii="Times New Roman" w:hAnsi="Times New Roman" w:cs="Times New Roman"/>
          <w:i w:val="0"/>
          <w:iCs w:val="0"/>
          <w:lang w:val="lt-LT"/>
        </w:rPr>
        <w:t>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laipsnio </w:t>
      </w:r>
      <w:r w:rsidR="0007242E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nesuteikian</w:t>
      </w:r>
      <w:r w:rsidR="0007242E">
        <w:rPr>
          <w:rStyle w:val="Emfaz"/>
          <w:rFonts w:ascii="Times New Roman" w:hAnsi="Times New Roman" w:cs="Times New Roman"/>
          <w:i w:val="0"/>
          <w:iCs w:val="0"/>
          <w:lang w:val="lt-LT"/>
        </w:rPr>
        <w:t>čias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="0007242E">
        <w:rPr>
          <w:rStyle w:val="Emfaz"/>
          <w:rFonts w:ascii="Times New Roman" w:hAnsi="Times New Roman" w:cs="Times New Roman"/>
          <w:i w:val="0"/>
          <w:iCs w:val="0"/>
          <w:lang w:val="lt-LT"/>
        </w:rPr>
        <w:t>programas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VVK rengia individualius studijų planus, kurie užtikr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na galimybę suderinti mokymąsi ir darbą. Pripažįstamas ankstesnis mokymasis arba stud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jos, t. y. kitose pripažintose aukštosiose mokyklose studijuoti moduliai ir pasiekti studijų rezultatai. Dėstytojai siekė šį lankstumą taikyti išorės klientams arba užsienio studentams.</w:t>
      </w:r>
    </w:p>
    <w:p w:rsidR="00902CEC" w:rsidRPr="00480426" w:rsidRDefault="00902CEC" w:rsidP="00C44CCC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line="276" w:lineRule="auto"/>
        <w:ind w:left="426" w:right="104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Ypač dau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g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dėmesio skiriama neformalia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ja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m ir savarankiškam mokymuisi, įgyvendinant kompetencijų, įgytų studijuojant neformaliais būdais, formalizavimo sistemą.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Pasitelkiant t</w:t>
      </w:r>
      <w:r w:rsidRPr="00480426">
        <w:rPr>
          <w:rStyle w:val="Emfaz"/>
          <w:rFonts w:ascii="Times New Roman" w:hAnsi="Times New Roman" w:cs="Times New Roman"/>
          <w:i w:val="0"/>
          <w:iCs w:val="0"/>
          <w:lang w:val="lt-LT"/>
        </w:rPr>
        <w:t>arptautin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į</w:t>
      </w:r>
      <w:r w:rsidRPr="0048042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projekt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</w:t>
      </w:r>
      <w:r w:rsidRPr="0048042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buvo </w:t>
      </w:r>
      <w:r w:rsidRPr="00480426">
        <w:rPr>
          <w:rStyle w:val="Emfaz"/>
          <w:rFonts w:ascii="Times New Roman" w:hAnsi="Times New Roman" w:cs="Times New Roman"/>
          <w:i w:val="0"/>
          <w:iCs w:val="0"/>
          <w:lang w:val="lt-LT"/>
        </w:rPr>
        <w:t>nustatyti ir praktiškai įgyvendinami atitinkami reglamentai.</w:t>
      </w:r>
    </w:p>
    <w:p w:rsidR="00902CEC" w:rsidRPr="00AD032C" w:rsidRDefault="00902CEC" w:rsidP="00C44CCC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40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VVK stebi ir analizuoja studentų nubyrėjimo priežastis. 70–100 proc. (atsižvelgiant į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tai, kokia 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tudijų programa)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sudaro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nepakankamas pažangumas, kuris yra to paties lygio kaip ir kitų Lietuvos aukštųjų mokyklų. Kolegija, siekdama suteikti didesnę paramą sunkumų patiriantiems studentams, didina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dvasinę, emocinę ir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konsultacinę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galbą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, o prireikus netgi koreguoja studijų programas, suteikdam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studentams ištęstinių studijų galimybę.</w:t>
      </w:r>
    </w:p>
    <w:p w:rsidR="00902CEC" w:rsidRPr="00AD032C" w:rsidRDefault="00902CEC" w:rsidP="00C44CCC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line="276" w:lineRule="auto"/>
        <w:ind w:left="567" w:right="104" w:hanging="448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tiria į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sitvirtinimo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tarptautinėje rinkoje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galimybes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, bet iki šiol jai ne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itin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sekėsi kurti naujas programas anglų ir rusų kalbomis. Studijuojančiųjų šias programas nedaug, bet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siekiama </w:t>
      </w:r>
      <w:r w:rsidR="00B774E0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skaičių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gerokai padidinti, nors tarptautinė konkurencija šioje srityje gana d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delė. Programų patrauklumas tarptautinėje erdvėje galimai sustiprėtų kartu su kitomis aukštosiomis mokyklomis siūlant </w:t>
      </w:r>
      <w:r w:rsidR="00B774E0">
        <w:rPr>
          <w:rStyle w:val="Emfaz"/>
          <w:rFonts w:ascii="Times New Roman" w:hAnsi="Times New Roman" w:cs="Times New Roman"/>
          <w:i w:val="0"/>
          <w:iCs w:val="0"/>
          <w:lang w:val="lt-LT"/>
        </w:rPr>
        <w:t>jungtines</w:t>
      </w:r>
      <w:r w:rsidR="00B774E0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studijų programas. Tačiau VVK tikslas yra 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š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likti maža, bet pastebima specifin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profil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io</w:t>
      </w:r>
      <w:r w:rsidRPr="00CB655E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aukštąja mokykla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siekia glaudžiau bendradarbiauti su kitomis aukštosiomis mokyklomis, kad galėtų efektyviau naudoti 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š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teklius, bet šis bendradarbiavimas nesiejamas su turiniu.</w:t>
      </w:r>
    </w:p>
    <w:p w:rsidR="00902CEC" w:rsidRPr="00AD032C" w:rsidRDefault="00902CEC" w:rsidP="00C44CCC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SKVC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yra atlikusi visų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studijų program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B774E0">
        <w:rPr>
          <w:rStyle w:val="Emfaz"/>
          <w:rFonts w:ascii="Times New Roman" w:hAnsi="Times New Roman" w:cs="Times New Roman"/>
          <w:i w:val="0"/>
          <w:lang w:val="lt-LT"/>
        </w:rPr>
        <w:t xml:space="preserve">išorinį vertinimą ir </w:t>
      </w:r>
      <w:r w:rsidR="00B774E0" w:rsidRPr="00B774E0">
        <w:rPr>
          <w:rStyle w:val="Emfaz"/>
          <w:rFonts w:ascii="Times New Roman" w:hAnsi="Times New Roman" w:cs="Times New Roman"/>
          <w:i w:val="0"/>
          <w:lang w:val="lt-LT"/>
        </w:rPr>
        <w:t>akredita</w:t>
      </w:r>
      <w:r w:rsidR="00B774E0">
        <w:rPr>
          <w:rStyle w:val="Emfaz"/>
          <w:rFonts w:ascii="Times New Roman" w:hAnsi="Times New Roman" w:cs="Times New Roman"/>
          <w:i w:val="0"/>
          <w:lang w:val="lt-LT"/>
        </w:rPr>
        <w:t>vimą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Reguliariai 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liekamos studentų, darbuotojų, darbdavių ir absolventų apklausos. Jų rezultatai panaud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jami kokybės gerinimo, dabartinių programų atnaujinimo ir naujų studijų programų kūr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mo tikslais. Darbdaviai ir absolventai teikia rekomendacijas dėl paklausos darbo rinkoje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;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lastRenderedPageBreak/>
        <w:t xml:space="preserve">studentų grįžtamasis ryšys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dažniausiai naudojamas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mokymo metodams ir pedagoginiams gebėjimams tobulinti. Sukurtos programos, užtikrinančios studentams galimybę lanksčiai derinti studijas ir darbą.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Kartą per metus </w:t>
      </w:r>
      <w:r w:rsidR="00FD4DF6" w:rsidRPr="00FD4DF6">
        <w:rPr>
          <w:rStyle w:val="Emfaz"/>
          <w:rFonts w:ascii="Times New Roman" w:hAnsi="Times New Roman" w:cs="Times New Roman"/>
          <w:i w:val="0"/>
          <w:lang w:val="lt-LT"/>
        </w:rPr>
        <w:t>išor</w:t>
      </w:r>
      <w:r w:rsidR="00FD4DF6">
        <w:rPr>
          <w:rStyle w:val="Emfaz"/>
          <w:rFonts w:ascii="Times New Roman" w:hAnsi="Times New Roman" w:cs="Times New Roman"/>
          <w:i w:val="0"/>
          <w:lang w:val="lt-LT"/>
        </w:rPr>
        <w:t>inė</w:t>
      </w:r>
      <w:r w:rsidR="00FD4DF6" w:rsidRPr="00FD4DF6">
        <w:rPr>
          <w:rStyle w:val="Emfaz"/>
          <w:rFonts w:ascii="Times New Roman" w:hAnsi="Times New Roman" w:cs="Times New Roman"/>
          <w:i w:val="0"/>
          <w:lang w:val="lt-LT"/>
        </w:rPr>
        <w:t xml:space="preserve"> </w:t>
      </w:r>
      <w:r w:rsidRPr="00FD4DF6">
        <w:rPr>
          <w:rStyle w:val="Emfaz"/>
          <w:rFonts w:ascii="Times New Roman" w:hAnsi="Times New Roman" w:cs="Times New Roman"/>
          <w:i w:val="0"/>
          <w:lang w:val="lt-LT"/>
        </w:rPr>
        <w:t>institucija</w:t>
      </w:r>
      <w:r w:rsidRP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>surenka</w:t>
      </w:r>
      <w:r w:rsidR="00FD4DF6" w:rsidRP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Lietuvos absolventų tyrimų duomenis, gautus pasitelkiant elektroninius klausimynus, </w:t>
      </w:r>
      <w:r w:rsidRP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>o rezultatai naudojami VVK veikl</w:t>
      </w:r>
      <w:r w:rsidR="00731F15" w:rsidRP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>oms</w:t>
      </w:r>
      <w:r w:rsidRP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įvertinti.</w:t>
      </w:r>
      <w:r w:rsidRPr="00FD4D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Rezultatai labai geri – Kolegijos absolventų nedarbo lygis yra pats žemiausias, palyginti su kitomis Lietuvos aukštosiomis mokyklomis.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Be to, pagrindiniai duomenys rodo, kad daugelio absolventų darbas atitinka išsilavinimo lygį. Bendradarbiaujant su socialiniais partneriais siekiama išsiaiškinti įsidarbin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imo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galimybes ir kompetencij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as, kurių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tiki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masi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iš absolven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tų;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socialiniai partneriai iš esmės yra patenkinti pas juos ateina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nčiais</w:t>
      </w:r>
      <w:r w:rsidRPr="00E22FA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dirbti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abso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ventais.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9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bendradarbiauja su akademiniais, socialiniais ir verslo parneriais, kurie atlieka svarbų vaidmenį dalyvaudami Kolegijos veikloje. Visi šie partneriai oficialiai ir neofici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liai įtraukiami į naujų studijų programų kūrimo ir esamų</w:t>
      </w:r>
      <w:r w:rsidR="002C30B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studijų programų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tobulinimo procesą įvairiu lygmeniu. Darbdaviai dalyvauja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Aka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deminės tarybos veikloje, mokymo procese, </w:t>
      </w:r>
      <w:r w:rsidRPr="00AE12C3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skaito </w:t>
      </w:r>
      <w:r w:rsidRPr="002C30B6">
        <w:rPr>
          <w:rStyle w:val="Emfaz"/>
          <w:rFonts w:ascii="Times New Roman" w:hAnsi="Times New Roman" w:cs="Times New Roman"/>
          <w:i w:val="0"/>
          <w:lang w:val="lt-LT"/>
        </w:rPr>
        <w:t>specialias</w:t>
      </w:r>
      <w:r w:rsidRPr="002C30B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paskaitas, organizuoja studentų praktiką, siūlo baigiamųjų darbų temas, dalyvauja su projektais susijusiose 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uropos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ąjungos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programose. Sudarytos 57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 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akademinio bendradarbiavimo sutartys.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9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Studijų programos atitinka Bolonijos proceso dokumentų ir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ECTS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reikalavimus. Studentų 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rptautinis judumas yra vienas iš pagrindinių strateginių tikslų. Iki šiol daugiau studentų išvyksta nei atvyksta (2013 m. santykis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buvo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17:1); tą patį galima pasakyti ir apie dėstyt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jus (2013 m.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–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22:19). Judumas iš esmės finansuojamas 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uropos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ąjungos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programoms skirtomis lėšomis. Siekiant pagerinti šią padėtį ir labiau integruotis į Europos aukštojo mokslo erdvę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vis daugiau modulių dėstoma anglų kalba, o kai kurios programos siūlomos tik anglų arba rusų kalbomis.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Dėstytojai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kartu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2C30B6">
        <w:rPr>
          <w:rStyle w:val="Emfaz"/>
          <w:rFonts w:ascii="Times New Roman" w:hAnsi="Times New Roman" w:cs="Times New Roman"/>
          <w:i w:val="0"/>
          <w:lang w:val="lt-LT"/>
        </w:rPr>
        <w:t>su studentais</w:t>
      </w:r>
      <w:r w:rsidRPr="002C30B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2C30B6">
        <w:rPr>
          <w:rStyle w:val="Emfaz"/>
          <w:rFonts w:ascii="Times New Roman" w:hAnsi="Times New Roman" w:cs="Times New Roman"/>
          <w:i w:val="0"/>
          <w:lang w:val="lt-LT"/>
        </w:rPr>
        <w:t>skatinami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dalyvauti daugelyje Europos judumo programų, pavyzdžiui, </w:t>
      </w:r>
      <w:r w:rsidRPr="00731F15">
        <w:rPr>
          <w:rStyle w:val="Emfaz"/>
          <w:rFonts w:ascii="Times New Roman" w:hAnsi="Times New Roman" w:cs="Times New Roman"/>
          <w:i w:val="0"/>
          <w:lang w:val="lt-LT"/>
        </w:rPr>
        <w:t>Erasmus, Nordplus, Grundvig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 Įgyvendinama ankstesnio vertinimo rekome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dacija „pa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si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rengti tarptautinėms studijoms“.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VVK </w:t>
      </w:r>
      <w:r w:rsidRPr="00731F15">
        <w:rPr>
          <w:rStyle w:val="Emfaz"/>
          <w:rFonts w:ascii="Times New Roman" w:hAnsi="Times New Roman" w:cs="Times New Roman"/>
          <w:i w:val="0"/>
          <w:lang w:val="lt-LT"/>
        </w:rPr>
        <w:t>siūlo keletą</w:t>
      </w:r>
      <w:r w:rsidRPr="00AD032C">
        <w:rPr>
          <w:rStyle w:val="Emfaz"/>
          <w:rFonts w:ascii="Times New Roman" w:hAnsi="Times New Roman" w:cs="Times New Roman"/>
          <w:lang w:val="lt-LT"/>
        </w:rPr>
        <w:t xml:space="preserve"> </w:t>
      </w:r>
      <w:r w:rsidR="00E84DAD" w:rsidRPr="00731F15">
        <w:rPr>
          <w:rStyle w:val="Emfaz"/>
          <w:rFonts w:ascii="Times New Roman" w:hAnsi="Times New Roman" w:cs="Times New Roman"/>
          <w:i w:val="0"/>
          <w:lang w:val="lt-LT"/>
        </w:rPr>
        <w:t xml:space="preserve">neformaliojo švietimo </w:t>
      </w:r>
      <w:r w:rsidRPr="00731F15">
        <w:rPr>
          <w:rStyle w:val="Emfaz"/>
          <w:rFonts w:ascii="Times New Roman" w:hAnsi="Times New Roman" w:cs="Times New Roman"/>
          <w:i w:val="0"/>
          <w:lang w:val="lt-LT"/>
        </w:rPr>
        <w:t>atestuotų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programų. Šiuo metu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pagal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j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studiju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ja labai mažai studentų, kadangi šioje rinkoje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yra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labai didelė konkurencija. Kolegija šioje srityje turi nemažai pranašumų dėl pirmiau minėtų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jos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socialin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ių tinklų, tačiau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nepakanka </w:t>
      </w:r>
      <w:r w:rsidRPr="00E84DAD">
        <w:rPr>
          <w:rStyle w:val="Emfaz"/>
          <w:rFonts w:ascii="Times New Roman" w:hAnsi="Times New Roman" w:cs="Times New Roman"/>
          <w:i w:val="0"/>
          <w:lang w:val="lt-LT"/>
        </w:rPr>
        <w:t>jais naudotis pačiai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–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Kolegija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turi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veiksmingiau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reklamuoti šias galimybes vietos verslo ir komercijos atstovams, kad būtų viešai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atpažįstama kaip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šios paslaugos teikėja. Neformalių programų srityje didelės pažangos nepasiekta. Kolegija tai žino, bet turi skirti daugiau dėmesio šiai verslo galimybei.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Naujai suformuota Komunikacijos ir tarptautinių ryšių </w:t>
      </w:r>
      <w:r w:rsidR="008C491E">
        <w:rPr>
          <w:rStyle w:val="Emfaz"/>
          <w:rFonts w:ascii="Times New Roman" w:hAnsi="Times New Roman" w:cs="Times New Roman"/>
          <w:i w:val="0"/>
          <w:iCs w:val="0"/>
          <w:lang w:val="lt-LT"/>
        </w:rPr>
        <w:t>skyrius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įvairiais ryšių kanalais te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kia informaciją užsienio kalba.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Tačiau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dabartinių ir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buvusių absolventų žodinė rekome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dacija tebėra galinga rinkodaros priemonė.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Siekiant pagerinti pirmiau m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inėt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padė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tį,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planuojama siūlyti modulius </w:t>
      </w:r>
      <w:r w:rsid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>užsienio</w:t>
      </w:r>
      <w:r w:rsidR="00341C38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kalb</w:t>
      </w:r>
      <w:r w:rsid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>omis</w:t>
      </w:r>
      <w:r w:rsidR="00341C38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ir didinti VVK tarptautinį matomumą. VVK bendradarbiauja su kitomis aukštosiomis m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kyklomis ir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su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Lietuvos</w:t>
      </w:r>
      <w:r w:rsidR="00F75C91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Respublikos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V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yriausybe lankydamasi Tarptautinėse stud</w:t>
      </w:r>
      <w:r w:rsid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ijų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m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gėse. VVK, žinoma, nėra vienintelė institucija, tiesiogiai konkuruojanti su kitomis Liet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u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vos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Europos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ir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rptautinėmis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institucijomis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, kad pritrauktų studentų.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Įveikti šią konk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u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renciją dažnai padeda didelės rinkodarai skiriamos lėšos, ilgalaikiai ryšiai ir kitos būtinos rėmimo sąlygos, pavyzdžiui</w:t>
      </w:r>
      <w:r w:rsidR="00731F15">
        <w:rPr>
          <w:rStyle w:val="Emfaz"/>
          <w:rFonts w:ascii="Times New Roman" w:hAnsi="Times New Roman" w:cs="Times New Roman"/>
          <w:i w:val="0"/>
          <w:lang w:val="lt-LT"/>
        </w:rPr>
        <w:t xml:space="preserve">, Alumni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dvasinė ir emocinė</w:t>
      </w:r>
      <w:r w:rsidRPr="00AF5EA6">
        <w:rPr>
          <w:rStyle w:val="Emfaz"/>
          <w:rFonts w:ascii="Times New Roman" w:hAnsi="Times New Roman" w:cs="Times New Roman"/>
          <w:lang w:val="lt-LT"/>
        </w:rPr>
        <w:t xml:space="preserve">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 xml:space="preserve">pagalba ir </w:t>
      </w:r>
      <w:r w:rsidR="00C44CCC">
        <w:rPr>
          <w:rStyle w:val="Emfaz"/>
          <w:rFonts w:ascii="Times New Roman" w:hAnsi="Times New Roman" w:cs="Times New Roman"/>
          <w:i w:val="0"/>
          <w:lang w:val="lt-LT"/>
        </w:rPr>
        <w:t>tikslinis apgyvendin</w:t>
      </w:r>
      <w:r w:rsidR="00C44CCC">
        <w:rPr>
          <w:rStyle w:val="Emfaz"/>
          <w:rFonts w:ascii="Times New Roman" w:hAnsi="Times New Roman" w:cs="Times New Roman"/>
          <w:i w:val="0"/>
          <w:lang w:val="lt-LT"/>
        </w:rPr>
        <w:t>i</w:t>
      </w:r>
      <w:r w:rsidR="00C44CCC">
        <w:rPr>
          <w:rStyle w:val="Emfaz"/>
          <w:rFonts w:ascii="Times New Roman" w:hAnsi="Times New Roman" w:cs="Times New Roman"/>
          <w:i w:val="0"/>
          <w:lang w:val="lt-LT"/>
        </w:rPr>
        <w:lastRenderedPageBreak/>
        <w:t>mas</w:t>
      </w:r>
      <w:r w:rsidRP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Konkurencija šioje rinkoje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yra didžiulė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, 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odėl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Kolegij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turi sukurti ypatingą profilį, kad ją lydėtų sėkmė š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oje srityje.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MOSTA teigiamai įvertino realiuosius išteklius, nors neužsimenama apie infrastuktūrą n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įgaliesiems; reikėtų apsvarstyti, kaip išspręsti šią problemą, kadangi Kolegija įsikūrusi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ketvirtajame</w:t>
      </w:r>
      <w:r w:rsidRP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aukšte.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7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Nei dokumentuose, nei per </w:t>
      </w:r>
      <w:r w:rsidR="00341C38">
        <w:rPr>
          <w:rStyle w:val="Emfaz"/>
          <w:rFonts w:ascii="Times New Roman" w:hAnsi="Times New Roman" w:cs="Times New Roman"/>
          <w:i w:val="0"/>
          <w:iCs w:val="0"/>
          <w:lang w:val="lt-LT"/>
        </w:rPr>
        <w:t>susitikimus</w:t>
      </w:r>
      <w:r w:rsidR="00341C38"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su ekspertų grupe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ne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užsiminta apie Lietu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vos kval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fikacijų sandarą (LKS) ar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Europos kvalifikacijų sąrangą (EKS). EKS yra svarbus atskaitos taškas, ypač pritraukiant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užsienio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studentus.</w:t>
      </w:r>
    </w:p>
    <w:p w:rsidR="00902CEC" w:rsidRPr="00AD032C" w:rsidRDefault="00902CEC" w:rsidP="00AE5CA2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9"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labai gerai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atitinka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LKS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penktojo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lygmens – trumposios studijų pakopos progr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mų –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teikimo </w:t>
      </w:r>
      <w:r w:rsidRPr="00341C38">
        <w:rPr>
          <w:rStyle w:val="Emfaz"/>
          <w:rFonts w:ascii="Times New Roman" w:hAnsi="Times New Roman" w:cs="Times New Roman"/>
          <w:i w:val="0"/>
          <w:lang w:val="lt-LT"/>
        </w:rPr>
        <w:t>r</w:t>
      </w:r>
      <w:r w:rsidRPr="003B2E31">
        <w:rPr>
          <w:rStyle w:val="Emfaz"/>
          <w:rFonts w:ascii="Times New Roman" w:hAnsi="Times New Roman" w:cs="Times New Roman"/>
          <w:i w:val="0"/>
          <w:lang w:val="lt-LT"/>
        </w:rPr>
        <w:t>eikalavimus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Šio lygmens studijos suteikia aukštojo mokslo kvalifikaciją ir galimybę siekti bakalauro laipsnio. Kolegija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siūlo tinkamą studijų aplinką įvairaus išsil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vinimo studentams – norintiems </w:t>
      </w:r>
      <w:r w:rsidRPr="003B2E31">
        <w:rPr>
          <w:rStyle w:val="Emfaz"/>
          <w:rFonts w:ascii="Times New Roman" w:hAnsi="Times New Roman" w:cs="Times New Roman"/>
          <w:i w:val="0"/>
          <w:lang w:val="lt-LT"/>
        </w:rPr>
        <w:t xml:space="preserve">grįžti </w:t>
      </w:r>
      <w:r w:rsidR="003B2E31" w:rsidRPr="003B2E31">
        <w:rPr>
          <w:rStyle w:val="Emfaz"/>
          <w:rFonts w:ascii="Times New Roman" w:hAnsi="Times New Roman" w:cs="Times New Roman"/>
          <w:i w:val="0"/>
          <w:lang w:val="lt-LT"/>
        </w:rPr>
        <w:t>į studijas</w:t>
      </w:r>
      <w:r w:rsidRPr="00191FB5">
        <w:rPr>
          <w:rStyle w:val="Emfaz"/>
          <w:rFonts w:ascii="Times New Roman" w:hAnsi="Times New Roman" w:cs="Times New Roman"/>
          <w:lang w:val="lt-LT"/>
        </w:rPr>
        <w:t xml:space="preserve">, </w:t>
      </w:r>
      <w:r w:rsidRPr="003B2E31">
        <w:rPr>
          <w:rStyle w:val="Emfaz"/>
          <w:rFonts w:ascii="Times New Roman" w:hAnsi="Times New Roman" w:cs="Times New Roman"/>
          <w:i w:val="0"/>
          <w:lang w:val="lt-LT"/>
        </w:rPr>
        <w:t>vyresnio mažiaus žmonėms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ir net tiems, kuriems nesisekė mokykloje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Šios rūšies programos </w:t>
      </w:r>
      <w:r w:rsidRPr="00B71909">
        <w:rPr>
          <w:rStyle w:val="Emfaz"/>
          <w:rFonts w:ascii="Times New Roman" w:hAnsi="Times New Roman" w:cs="Times New Roman"/>
          <w:i w:val="0"/>
          <w:lang w:val="lt-LT"/>
        </w:rPr>
        <w:t>galėtų būti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B71909">
        <w:rPr>
          <w:rStyle w:val="Emfaz"/>
          <w:rFonts w:ascii="Times New Roman" w:hAnsi="Times New Roman" w:cs="Times New Roman"/>
          <w:i w:val="0"/>
          <w:lang w:val="lt-LT"/>
        </w:rPr>
        <w:t>ypač naudingos ir besim</w:t>
      </w:r>
      <w:r w:rsidRPr="00B71909">
        <w:rPr>
          <w:rStyle w:val="Emfaz"/>
          <w:rFonts w:ascii="Times New Roman" w:hAnsi="Times New Roman" w:cs="Times New Roman"/>
          <w:i w:val="0"/>
          <w:lang w:val="lt-LT"/>
        </w:rPr>
        <w:t>o</w:t>
      </w:r>
      <w:r w:rsidRPr="00B71909">
        <w:rPr>
          <w:rStyle w:val="Emfaz"/>
          <w:rFonts w:ascii="Times New Roman" w:hAnsi="Times New Roman" w:cs="Times New Roman"/>
          <w:i w:val="0"/>
          <w:lang w:val="lt-LT"/>
        </w:rPr>
        <w:t>kantiesiems kitose valstybėse narėse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>, bet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, deja, Lietuvos valstybės įstatymai to neleidžia.</w:t>
      </w:r>
    </w:p>
    <w:p w:rsidR="00902CEC" w:rsidRPr="00AD032C" w:rsidRDefault="00902CEC" w:rsidP="00167A39">
      <w:pPr>
        <w:pStyle w:val="Pagrindinistekstas"/>
        <w:kinsoku w:val="0"/>
        <w:overflowPunct w:val="0"/>
        <w:ind w:left="119" w:right="3334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D032C" w:rsidRDefault="00902CEC" w:rsidP="00E257BF">
      <w:pPr>
        <w:pStyle w:val="Pagrindinistekstas"/>
        <w:kinsoku w:val="0"/>
        <w:overflowPunct w:val="0"/>
        <w:spacing w:line="274" w:lineRule="exact"/>
        <w:ind w:left="119" w:right="3334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F2C59" w:rsidRDefault="00902CEC" w:rsidP="00E257BF">
      <w:pPr>
        <w:pStyle w:val="Pagrindinistekstas"/>
        <w:kinsoku w:val="0"/>
        <w:overflowPunct w:val="0"/>
        <w:ind w:left="119" w:right="3334" w:firstLine="0"/>
        <w:jc w:val="both"/>
        <w:rPr>
          <w:rStyle w:val="Emfaz"/>
          <w:rFonts w:ascii="Times New Roman" w:hAnsi="Times New Roman" w:cs="Times New Roman"/>
          <w:b/>
          <w:i w:val="0"/>
          <w:iCs w:val="0"/>
          <w:lang w:val="lt-LT"/>
        </w:rPr>
      </w:pPr>
      <w:r w:rsidRPr="00AF2C59">
        <w:rPr>
          <w:rStyle w:val="Emfaz"/>
          <w:rFonts w:ascii="Times New Roman" w:hAnsi="Times New Roman" w:cs="Times New Roman"/>
          <w:b/>
          <w:i w:val="0"/>
          <w:iCs w:val="0"/>
          <w:lang w:val="lt-LT"/>
        </w:rPr>
        <w:t>Rekomendacijos:</w:t>
      </w:r>
    </w:p>
    <w:p w:rsidR="00AF2C59" w:rsidRPr="00AD032C" w:rsidRDefault="00AF2C59" w:rsidP="00E257BF">
      <w:pPr>
        <w:pStyle w:val="Pagrindinistekstas"/>
        <w:kinsoku w:val="0"/>
        <w:overflowPunct w:val="0"/>
        <w:ind w:left="119" w:right="3334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D032C" w:rsidRDefault="00902CEC" w:rsidP="00E257BF">
      <w:pPr>
        <w:pStyle w:val="Pagrindinistekstas"/>
        <w:numPr>
          <w:ilvl w:val="0"/>
          <w:numId w:val="14"/>
        </w:numPr>
        <w:tabs>
          <w:tab w:val="left" w:pos="0"/>
        </w:tabs>
        <w:kinsoku w:val="0"/>
        <w:overflowPunct w:val="0"/>
        <w:ind w:left="426" w:right="104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turėtų parengti daugiau naujų ir įvair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esnių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neformalaus tęstinio mokymo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si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pr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gramų.</w:t>
      </w:r>
    </w:p>
    <w:p w:rsidR="00902CEC" w:rsidRPr="00AD032C" w:rsidRDefault="00902CEC" w:rsidP="00E257BF">
      <w:pPr>
        <w:pStyle w:val="Pagrindinistekstas"/>
        <w:tabs>
          <w:tab w:val="left" w:pos="0"/>
        </w:tabs>
        <w:kinsoku w:val="0"/>
        <w:overflowPunct w:val="0"/>
        <w:ind w:left="426" w:right="104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D032C" w:rsidRDefault="00902CEC" w:rsidP="00E257BF">
      <w:pPr>
        <w:pStyle w:val="Pagrindinistekstas"/>
        <w:numPr>
          <w:ilvl w:val="0"/>
          <w:numId w:val="14"/>
        </w:numPr>
        <w:tabs>
          <w:tab w:val="left" w:pos="0"/>
        </w:tabs>
        <w:kinsoku w:val="0"/>
        <w:overflowPunct w:val="0"/>
        <w:ind w:left="426" w:right="106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turėtų parengti daugiau naujų </w:t>
      </w:r>
      <w:r w:rsidRP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neformaliojo </w:t>
      </w:r>
      <w:r w:rsid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>švietimo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edukacinių programų,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pagrį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tų nauja filosofija ir Kolegijos </w:t>
      </w:r>
      <w:r w:rsidRPr="003B2E31">
        <w:rPr>
          <w:rStyle w:val="Emfaz"/>
          <w:rFonts w:ascii="Times New Roman" w:hAnsi="Times New Roman" w:cs="Times New Roman"/>
          <w:i w:val="0"/>
          <w:lang w:val="lt-LT"/>
        </w:rPr>
        <w:t>nišinės rinkodaros strategija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Pr="00AD032C" w:rsidRDefault="00902CEC" w:rsidP="00E257BF">
      <w:pPr>
        <w:pStyle w:val="Sraopastraipa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D032C" w:rsidRDefault="00902CEC" w:rsidP="00E257BF">
      <w:pPr>
        <w:pStyle w:val="Pagrindinistekstas"/>
        <w:numPr>
          <w:ilvl w:val="0"/>
          <w:numId w:val="14"/>
        </w:numPr>
        <w:tabs>
          <w:tab w:val="left" w:pos="0"/>
        </w:tabs>
        <w:kinsoku w:val="0"/>
        <w:overflowPunct w:val="0"/>
        <w:ind w:left="426" w:right="106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turėtų </w:t>
      </w:r>
      <w:r w:rsidR="00731F15" w:rsidRPr="00731F15">
        <w:rPr>
          <w:rStyle w:val="Emfaz"/>
          <w:rFonts w:ascii="Times New Roman" w:hAnsi="Times New Roman" w:cs="Times New Roman"/>
          <w:i w:val="0"/>
          <w:lang w:val="lt-LT"/>
        </w:rPr>
        <w:t>skatinti</w:t>
      </w:r>
      <w:r w:rsidR="00731F15">
        <w:rPr>
          <w:rStyle w:val="Emfaz"/>
          <w:rFonts w:ascii="Times New Roman" w:hAnsi="Times New Roman" w:cs="Times New Roman"/>
          <w:lang w:val="lt-LT"/>
        </w:rPr>
        <w:t xml:space="preserve">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Vyriausyb</w:t>
      </w:r>
      <w:r w:rsid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>ę atsižvelgti į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penktojo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lygio studij</w:t>
      </w:r>
      <w:r w:rsidR="00731F15">
        <w:rPr>
          <w:rStyle w:val="Emfaz"/>
          <w:rFonts w:ascii="Times New Roman" w:hAnsi="Times New Roman" w:cs="Times New Roman"/>
          <w:i w:val="0"/>
          <w:iCs w:val="0"/>
          <w:lang w:val="lt-LT"/>
        </w:rPr>
        <w:t>ų plėtojimo svarbą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Pr="00AD032C" w:rsidRDefault="00902CEC" w:rsidP="00E257BF">
      <w:pPr>
        <w:pStyle w:val="Pagrindinistekstas"/>
        <w:tabs>
          <w:tab w:val="left" w:pos="0"/>
        </w:tabs>
        <w:kinsoku w:val="0"/>
        <w:overflowPunct w:val="0"/>
        <w:ind w:left="0" w:right="106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3B2E31" w:rsidRDefault="00902CEC" w:rsidP="00E257BF">
      <w:pPr>
        <w:pStyle w:val="Pagrindinistekstas"/>
        <w:numPr>
          <w:ilvl w:val="0"/>
          <w:numId w:val="14"/>
        </w:numPr>
        <w:tabs>
          <w:tab w:val="left" w:pos="0"/>
        </w:tabs>
        <w:kinsoku w:val="0"/>
        <w:overflowPunct w:val="0"/>
        <w:ind w:left="426" w:right="106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3B2E31">
        <w:rPr>
          <w:rStyle w:val="Emfaz"/>
          <w:rFonts w:ascii="Times New Roman" w:hAnsi="Times New Roman" w:cs="Times New Roman"/>
          <w:i w:val="0"/>
          <w:lang w:val="lt-LT"/>
        </w:rPr>
        <w:t>Kolegija turėtų taikyti sistemingesnį požiūrį į rinkos tyrimus ir verslo plėtros galimybes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Pr="003B2E31" w:rsidRDefault="00902CEC" w:rsidP="00E257BF">
      <w:pPr>
        <w:pStyle w:val="Pagrindinistekstas"/>
        <w:tabs>
          <w:tab w:val="left" w:pos="0"/>
        </w:tabs>
        <w:kinsoku w:val="0"/>
        <w:overflowPunct w:val="0"/>
        <w:ind w:left="426" w:right="106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AD032C" w:rsidRDefault="00902CEC" w:rsidP="00E257BF">
      <w:pPr>
        <w:pStyle w:val="Pagrindinistekstas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06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turėtų plėtoti bendradarbiavimą su kitomis aukštosiomis mokyklomis, kad galėtų suteikti dvigubą </w:t>
      </w:r>
      <w:r w:rsidRPr="00AF0444">
        <w:rPr>
          <w:rStyle w:val="Emfaz"/>
          <w:rFonts w:ascii="Times New Roman" w:hAnsi="Times New Roman" w:cs="Times New Roman"/>
          <w:i w:val="0"/>
          <w:iCs w:val="0"/>
          <w:lang w:val="lt-LT"/>
        </w:rPr>
        <w:t>diplomą ir j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ungtinį kvalifikacinį laipsnį.</w:t>
      </w:r>
    </w:p>
    <w:p w:rsidR="00902CEC" w:rsidRPr="00AD032C" w:rsidRDefault="00902CEC" w:rsidP="00E257BF">
      <w:pPr>
        <w:pStyle w:val="Pagrindinistekstas"/>
        <w:tabs>
          <w:tab w:val="left" w:pos="426"/>
        </w:tabs>
        <w:kinsoku w:val="0"/>
        <w:overflowPunct w:val="0"/>
        <w:ind w:left="0" w:right="106" w:firstLine="0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</w:p>
    <w:p w:rsidR="00902CEC" w:rsidRPr="003B2E31" w:rsidRDefault="00902CEC" w:rsidP="00E257BF">
      <w:pPr>
        <w:pStyle w:val="Pagrindinistekstas"/>
        <w:numPr>
          <w:ilvl w:val="0"/>
          <w:numId w:val="14"/>
        </w:numPr>
        <w:tabs>
          <w:tab w:val="left" w:pos="426"/>
        </w:tabs>
        <w:kinsoku w:val="0"/>
        <w:overflowPunct w:val="0"/>
        <w:ind w:left="426" w:right="104" w:hanging="28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Kolegija palaiko naudingus neformalius ryšius su buvusiais studentais ir turėtų jais remtis, </w:t>
      </w:r>
      <w:r w:rsidRPr="003B2E31">
        <w:rPr>
          <w:rStyle w:val="Emfaz"/>
          <w:rFonts w:ascii="Times New Roman" w:hAnsi="Times New Roman" w:cs="Times New Roman"/>
          <w:i w:val="0"/>
          <w:lang w:val="lt-LT"/>
        </w:rPr>
        <w:t>siekdama įtraukti juos į Alumnų asociacijos veiklą ir taip ją palaikyti</w:t>
      </w:r>
      <w:r w:rsidRPr="003B2E31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Default="00902CEC" w:rsidP="00E257BF">
      <w:pPr>
        <w:spacing w:line="240" w:lineRule="auto"/>
        <w:rPr>
          <w:lang w:val="lt-LT"/>
        </w:rPr>
      </w:pPr>
    </w:p>
    <w:p w:rsidR="008B2EEE" w:rsidRPr="008B2EEE" w:rsidRDefault="008B2EEE" w:rsidP="008B2EEE">
      <w:pPr>
        <w:spacing w:before="120" w:after="120" w:line="480" w:lineRule="auto"/>
        <w:rPr>
          <w:lang w:val="lt-LT"/>
        </w:rPr>
      </w:pPr>
      <w:r w:rsidRPr="008B2EEE">
        <w:rPr>
          <w:b/>
          <w:lang w:val="lt-LT"/>
        </w:rPr>
        <w:t>Srities vertinimas:</w:t>
      </w:r>
      <w:r w:rsidRPr="008B2EEE">
        <w:rPr>
          <w:lang w:val="lt-LT"/>
        </w:rPr>
        <w:t xml:space="preserve"> Studijų ir mokymosi visą gyvenimą sritis vertinama teigiamai.</w:t>
      </w:r>
    </w:p>
    <w:p w:rsidR="00902CEC" w:rsidRPr="00AD032C" w:rsidRDefault="00902CEC" w:rsidP="00E257BF">
      <w:pPr>
        <w:spacing w:line="240" w:lineRule="auto"/>
        <w:rPr>
          <w:lang w:val="lt-LT"/>
        </w:rPr>
      </w:pPr>
    </w:p>
    <w:p w:rsidR="00902CEC" w:rsidRPr="00AD032C" w:rsidRDefault="00902CEC" w:rsidP="00C75A38">
      <w:pPr>
        <w:pStyle w:val="Antrat1"/>
        <w:spacing w:line="276" w:lineRule="auto"/>
        <w:jc w:val="left"/>
        <w:rPr>
          <w:sz w:val="28"/>
          <w:szCs w:val="28"/>
        </w:rPr>
      </w:pPr>
      <w:bookmarkStart w:id="6" w:name="_4__GENERAL_ASSESSMENT"/>
      <w:bookmarkStart w:id="7" w:name="_Toc292963519"/>
      <w:bookmarkEnd w:id="6"/>
      <w:r w:rsidRPr="00AD032C">
        <w:rPr>
          <w:sz w:val="28"/>
          <w:szCs w:val="28"/>
        </w:rPr>
        <w:t>V. MOKSL</w:t>
      </w:r>
      <w:r w:rsidR="00465BE4">
        <w:rPr>
          <w:sz w:val="28"/>
          <w:szCs w:val="28"/>
        </w:rPr>
        <w:t>O</w:t>
      </w:r>
      <w:r w:rsidRPr="00AD032C">
        <w:rPr>
          <w:sz w:val="28"/>
          <w:szCs w:val="28"/>
        </w:rPr>
        <w:t xml:space="preserve"> IR</w:t>
      </w:r>
      <w:r w:rsidR="00465BE4">
        <w:rPr>
          <w:sz w:val="28"/>
          <w:szCs w:val="28"/>
        </w:rPr>
        <w:t xml:space="preserve"> (ARBA)</w:t>
      </w:r>
      <w:r w:rsidRPr="00AD032C">
        <w:rPr>
          <w:sz w:val="28"/>
          <w:szCs w:val="28"/>
        </w:rPr>
        <w:t xml:space="preserve"> MEN</w:t>
      </w:r>
      <w:bookmarkEnd w:id="7"/>
      <w:r w:rsidR="00465BE4">
        <w:rPr>
          <w:sz w:val="28"/>
          <w:szCs w:val="28"/>
        </w:rPr>
        <w:t>O VEIKLA</w:t>
      </w:r>
    </w:p>
    <w:p w:rsidR="00902CEC" w:rsidRPr="00AD032C" w:rsidRDefault="00902CEC" w:rsidP="00C75A38">
      <w:pPr>
        <w:spacing w:line="276" w:lineRule="auto"/>
        <w:ind w:left="360" w:hanging="360"/>
        <w:rPr>
          <w:i/>
          <w:iCs/>
          <w:lang w:val="lt-LT"/>
        </w:rPr>
      </w:pP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426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VVK savo Statute </w:t>
      </w:r>
      <w:r w:rsidRPr="00F70C91">
        <w:rPr>
          <w:rFonts w:ascii="Times New Roman" w:hAnsi="Times New Roman" w:cs="Times New Roman"/>
          <w:lang w:val="lt-LT"/>
        </w:rPr>
        <w:t>(12.3</w:t>
      </w:r>
      <w:r w:rsidRPr="00AD032C">
        <w:rPr>
          <w:rFonts w:ascii="Times New Roman" w:hAnsi="Times New Roman" w:cs="Times New Roman"/>
          <w:lang w:val="lt-LT"/>
        </w:rPr>
        <w:t>) ir strateginiame veiklos plane (SVP) yra apibrėžusi keturias mokslo taikomosios veiklos temines sritis, susijusias su informacinėmis technologijomis</w:t>
      </w:r>
      <w:r>
        <w:rPr>
          <w:rFonts w:ascii="Times New Roman" w:hAnsi="Times New Roman" w:cs="Times New Roman"/>
          <w:lang w:val="lt-LT"/>
        </w:rPr>
        <w:t>:</w:t>
      </w:r>
    </w:p>
    <w:p w:rsidR="00902CEC" w:rsidRPr="00AD032C" w:rsidRDefault="00902CEC" w:rsidP="00C75A38">
      <w:pPr>
        <w:pStyle w:val="Pagrindinistekstas"/>
        <w:numPr>
          <w:ilvl w:val="0"/>
          <w:numId w:val="17"/>
        </w:numPr>
        <w:tabs>
          <w:tab w:val="left" w:pos="426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Vykdyti projektinę veiklą ir mokslo taikomuosius tyrimus aktyviai dalyvaujant nacion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 xml:space="preserve">liniuose </w:t>
      </w:r>
      <w:r>
        <w:rPr>
          <w:rFonts w:ascii="Times New Roman" w:hAnsi="Times New Roman" w:cs="Times New Roman"/>
          <w:lang w:val="lt-LT"/>
        </w:rPr>
        <w:t xml:space="preserve">ir </w:t>
      </w:r>
      <w:r w:rsidRPr="00AD032C">
        <w:rPr>
          <w:rFonts w:ascii="Times New Roman" w:hAnsi="Times New Roman" w:cs="Times New Roman"/>
          <w:lang w:val="lt-LT"/>
        </w:rPr>
        <w:t>tarptautiniuose projektuose.</w:t>
      </w:r>
    </w:p>
    <w:p w:rsidR="00902CEC" w:rsidRPr="00AD032C" w:rsidRDefault="00902CEC" w:rsidP="00C75A38">
      <w:pPr>
        <w:pStyle w:val="Pagrindinistekstas"/>
        <w:numPr>
          <w:ilvl w:val="0"/>
          <w:numId w:val="17"/>
        </w:numPr>
        <w:tabs>
          <w:tab w:val="left" w:pos="426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Skatinti akademinę bendruomenę dalyvauti šalies ir tarptautiniuose renginiuose.</w:t>
      </w:r>
    </w:p>
    <w:p w:rsidR="00902CEC" w:rsidRPr="00AD032C" w:rsidRDefault="00902CEC" w:rsidP="00C75A38">
      <w:pPr>
        <w:pStyle w:val="Pagrindinistekstas"/>
        <w:numPr>
          <w:ilvl w:val="0"/>
          <w:numId w:val="17"/>
        </w:numPr>
        <w:tabs>
          <w:tab w:val="left" w:pos="426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Įtraukti į studijų procesą mokslo taikomuosius tyrimus.</w:t>
      </w:r>
    </w:p>
    <w:p w:rsidR="00902CEC" w:rsidRPr="00AD032C" w:rsidRDefault="00902CEC" w:rsidP="00C75A38">
      <w:pPr>
        <w:pStyle w:val="Pagrindinistekstas"/>
        <w:numPr>
          <w:ilvl w:val="0"/>
          <w:numId w:val="17"/>
        </w:numPr>
        <w:tabs>
          <w:tab w:val="left" w:pos="426"/>
        </w:tabs>
        <w:kinsoku w:val="0"/>
        <w:overflowPunct w:val="0"/>
        <w:spacing w:line="276" w:lineRule="auto"/>
        <w:ind w:right="108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Plės</w:t>
      </w:r>
      <w:r>
        <w:rPr>
          <w:rFonts w:ascii="Times New Roman" w:hAnsi="Times New Roman" w:cs="Times New Roman"/>
          <w:lang w:val="lt-LT"/>
        </w:rPr>
        <w:t>t</w:t>
      </w:r>
      <w:r w:rsidRPr="00AD032C">
        <w:rPr>
          <w:rFonts w:ascii="Times New Roman" w:hAnsi="Times New Roman" w:cs="Times New Roman"/>
          <w:lang w:val="lt-LT"/>
        </w:rPr>
        <w:t>i bendradarbiavimą su verslo ir su verslu susijusiomis struktūromis.</w:t>
      </w:r>
    </w:p>
    <w:p w:rsidR="00902CEC" w:rsidRPr="00AD032C" w:rsidRDefault="00902CEC" w:rsidP="00C75A38">
      <w:pPr>
        <w:pStyle w:val="Pagrindinistekstas"/>
        <w:tabs>
          <w:tab w:val="left" w:pos="567"/>
        </w:tabs>
        <w:kinsoku w:val="0"/>
        <w:overflowPunct w:val="0"/>
        <w:spacing w:line="276" w:lineRule="auto"/>
        <w:ind w:left="582" w:right="108" w:firstLine="0"/>
        <w:jc w:val="both"/>
        <w:rPr>
          <w:rFonts w:ascii="Times New Roman" w:hAnsi="Times New Roman" w:cs="Times New Roman"/>
          <w:lang w:val="lt-LT"/>
        </w:rPr>
      </w:pP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before="120" w:line="276" w:lineRule="auto"/>
        <w:ind w:left="582" w:right="108" w:hanging="440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lastRenderedPageBreak/>
        <w:t xml:space="preserve">Visos keturios teminės sritys </w:t>
      </w:r>
      <w:r w:rsidRPr="00EF682B">
        <w:rPr>
          <w:rFonts w:ascii="Times New Roman" w:hAnsi="Times New Roman" w:cs="Times New Roman"/>
          <w:lang w:val="lt-LT"/>
        </w:rPr>
        <w:t>yra</w:t>
      </w:r>
      <w:r w:rsidRPr="00EF682B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3B2E31" w:rsidRPr="00EF682B">
        <w:rPr>
          <w:rFonts w:ascii="Times New Roman" w:hAnsi="Times New Roman" w:cs="Times New Roman"/>
          <w:lang w:val="lt-LT"/>
        </w:rPr>
        <w:t>tarp</w:t>
      </w:r>
      <w:r w:rsidR="003B2E31">
        <w:rPr>
          <w:rFonts w:ascii="Times New Roman" w:hAnsi="Times New Roman" w:cs="Times New Roman"/>
          <w:lang w:val="lt-LT"/>
        </w:rPr>
        <w:t>dalykinės</w:t>
      </w:r>
      <w:r w:rsidR="003B2E31" w:rsidRPr="00AD032C"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 xml:space="preserve">ir pagrįstos persidengiančiomis studijų kryptimis. Jos atitinka nacionalinius ekonomikos (verslo), informacinių technologijų (IT) ir kultūros (kalbų) </w:t>
      </w:r>
      <w:r w:rsidRPr="00EF682B">
        <w:rPr>
          <w:rFonts w:ascii="Times New Roman" w:hAnsi="Times New Roman" w:cs="Times New Roman"/>
          <w:lang w:val="lt-LT"/>
        </w:rPr>
        <w:t>vystymo</w:t>
      </w:r>
      <w:r w:rsidRPr="00AD032C">
        <w:rPr>
          <w:rFonts w:ascii="Times New Roman" w:hAnsi="Times New Roman" w:cs="Times New Roman"/>
          <w:lang w:val="lt-LT"/>
        </w:rPr>
        <w:t xml:space="preserve"> prioritetus. Štai keletas šios veiklos pavyzdžių: </w:t>
      </w:r>
      <w:r w:rsidRPr="00EF682B"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>mulkaus ir vidutinio verslo plėtra akcentuojant verslo vadybos informatiką</w:t>
      </w:r>
      <w:r>
        <w:rPr>
          <w:rFonts w:ascii="Times New Roman" w:hAnsi="Times New Roman" w:cs="Times New Roman"/>
          <w:lang w:val="lt-LT"/>
        </w:rPr>
        <w:t>;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f</w:t>
      </w:r>
      <w:r w:rsidRPr="00AD032C">
        <w:rPr>
          <w:rFonts w:ascii="Times New Roman" w:hAnsi="Times New Roman" w:cs="Times New Roman"/>
          <w:lang w:val="lt-LT"/>
        </w:rPr>
        <w:t>ormaliojo ir neformali</w:t>
      </w:r>
      <w:r w:rsidRPr="00AD032C">
        <w:rPr>
          <w:rFonts w:ascii="Times New Roman" w:hAnsi="Times New Roman" w:cs="Times New Roman"/>
          <w:lang w:val="lt-LT"/>
        </w:rPr>
        <w:t>o</w:t>
      </w:r>
      <w:r w:rsidRPr="00AD032C">
        <w:rPr>
          <w:rFonts w:ascii="Times New Roman" w:hAnsi="Times New Roman" w:cs="Times New Roman"/>
          <w:lang w:val="lt-LT"/>
        </w:rPr>
        <w:t>jo mokymo sistemos, apimančios sociologiją, informatiką, vertimą ir filologiją</w:t>
      </w:r>
      <w:r>
        <w:rPr>
          <w:rFonts w:ascii="Times New Roman" w:hAnsi="Times New Roman" w:cs="Times New Roman"/>
          <w:lang w:val="lt-LT"/>
        </w:rPr>
        <w:t>;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s</w:t>
      </w:r>
      <w:r w:rsidRPr="00AD032C">
        <w:rPr>
          <w:rFonts w:ascii="Times New Roman" w:hAnsi="Times New Roman" w:cs="Times New Roman"/>
          <w:lang w:val="lt-LT"/>
        </w:rPr>
        <w:t>augios WEB technologijos</w:t>
      </w:r>
      <w:r>
        <w:rPr>
          <w:rFonts w:ascii="Times New Roman" w:hAnsi="Times New Roman" w:cs="Times New Roman"/>
          <w:lang w:val="lt-LT"/>
        </w:rPr>
        <w:t>;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d</w:t>
      </w:r>
      <w:r w:rsidRPr="00AD032C">
        <w:rPr>
          <w:rFonts w:ascii="Times New Roman" w:hAnsi="Times New Roman" w:cs="Times New Roman"/>
          <w:lang w:val="lt-LT"/>
        </w:rPr>
        <w:t xml:space="preserve">irbtinio intelekto sistemos lingvistikoje. Būsimajame </w:t>
      </w:r>
      <w:r w:rsidRPr="00EF682B">
        <w:rPr>
          <w:rFonts w:ascii="Times New Roman" w:hAnsi="Times New Roman" w:cs="Times New Roman"/>
          <w:lang w:val="lt-LT"/>
        </w:rPr>
        <w:t>SAP</w:t>
      </w:r>
      <w:r w:rsidRPr="00AD032C">
        <w:rPr>
          <w:rFonts w:ascii="Times New Roman" w:hAnsi="Times New Roman" w:cs="Times New Roman"/>
          <w:lang w:val="lt-LT"/>
        </w:rPr>
        <w:t xml:space="preserve"> siekiama pretenzingo tikslo – 200 proc. padidinti mokslo taikom</w:t>
      </w:r>
      <w:r>
        <w:rPr>
          <w:rFonts w:ascii="Times New Roman" w:hAnsi="Times New Roman" w:cs="Times New Roman"/>
          <w:lang w:val="lt-LT"/>
        </w:rPr>
        <w:t>osios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 w:rsidRPr="00EF682B">
        <w:rPr>
          <w:rFonts w:ascii="Times New Roman" w:hAnsi="Times New Roman" w:cs="Times New Roman"/>
          <w:lang w:val="lt-LT"/>
        </w:rPr>
        <w:t>veikl</w:t>
      </w:r>
      <w:r>
        <w:rPr>
          <w:rFonts w:ascii="Times New Roman" w:hAnsi="Times New Roman" w:cs="Times New Roman"/>
          <w:lang w:val="lt-LT"/>
        </w:rPr>
        <w:t xml:space="preserve">os </w:t>
      </w:r>
      <w:r w:rsidRPr="00AD032C">
        <w:rPr>
          <w:rFonts w:ascii="Times New Roman" w:hAnsi="Times New Roman" w:cs="Times New Roman"/>
          <w:lang w:val="lt-LT"/>
        </w:rPr>
        <w:t>skaičių ir 25 proc. – straipsnių su kolegijos prieskyra skaičių.</w:t>
      </w: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line="276" w:lineRule="auto"/>
        <w:ind w:right="104"/>
        <w:jc w:val="both"/>
        <w:rPr>
          <w:rFonts w:ascii="Times New Roman" w:hAnsi="Times New Roman" w:cs="Times New Roman"/>
          <w:lang w:val="lt-LT"/>
        </w:rPr>
      </w:pPr>
      <w:r w:rsidRPr="0005255B">
        <w:rPr>
          <w:rFonts w:ascii="Times New Roman" w:hAnsi="Times New Roman" w:cs="Times New Roman"/>
          <w:lang w:val="lt-LT"/>
        </w:rPr>
        <w:t>Švietimo, mokslo ir verslo srityje</w:t>
      </w:r>
      <w:r>
        <w:rPr>
          <w:rFonts w:ascii="Times New Roman" w:hAnsi="Times New Roman" w:cs="Times New Roman"/>
          <w:i/>
          <w:iCs/>
          <w:lang w:val="lt-LT"/>
        </w:rPr>
        <w:t xml:space="preserve"> </w:t>
      </w:r>
      <w:r w:rsidRPr="00F70C91">
        <w:rPr>
          <w:rFonts w:ascii="Times New Roman" w:hAnsi="Times New Roman" w:cs="Times New Roman"/>
          <w:iCs/>
          <w:lang w:val="lt-LT"/>
        </w:rPr>
        <w:t>taikytina daugybė temų</w:t>
      </w:r>
      <w:r>
        <w:rPr>
          <w:rFonts w:ascii="Times New Roman" w:hAnsi="Times New Roman" w:cs="Times New Roman"/>
          <w:i/>
          <w:iCs/>
          <w:lang w:val="lt-LT"/>
        </w:rPr>
        <w:t xml:space="preserve">. </w:t>
      </w:r>
      <w:r w:rsidRPr="00AD032C">
        <w:rPr>
          <w:rFonts w:ascii="Times New Roman" w:hAnsi="Times New Roman" w:cs="Times New Roman"/>
          <w:lang w:val="lt-LT"/>
        </w:rPr>
        <w:t xml:space="preserve">Iki šiol veikla daugiausia buvo susijusi su straipsnių publikavimu moksliniuose žurnaluose ir </w:t>
      </w:r>
      <w:r w:rsidRPr="00EF682B">
        <w:rPr>
          <w:rFonts w:ascii="Times New Roman" w:hAnsi="Times New Roman" w:cs="Times New Roman"/>
          <w:lang w:val="lt-LT"/>
        </w:rPr>
        <w:t>jų pripažinimu tarptautiniu mastu</w:t>
      </w:r>
      <w:r w:rsidRPr="00AD032C">
        <w:rPr>
          <w:rFonts w:ascii="Times New Roman" w:hAnsi="Times New Roman" w:cs="Times New Roman"/>
          <w:lang w:val="lt-LT"/>
        </w:rPr>
        <w:t>. Todėl tai yra vienintelis kokybinis vertinimo kriterijus.</w:t>
      </w: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38" w:line="276" w:lineRule="auto"/>
        <w:ind w:right="106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VVK kartu su partneriais Europoje konsorciumo pagrindu leidžia tarptautinį </w:t>
      </w:r>
      <w:r>
        <w:rPr>
          <w:rFonts w:ascii="Times New Roman" w:hAnsi="Times New Roman" w:cs="Times New Roman"/>
          <w:lang w:val="lt-LT"/>
        </w:rPr>
        <w:t xml:space="preserve">žurnalą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Inn</w:t>
      </w:r>
      <w:r w:rsidRPr="00AD032C">
        <w:rPr>
          <w:rFonts w:ascii="Times New Roman" w:hAnsi="Times New Roman" w:cs="Times New Roman"/>
          <w:i/>
          <w:iCs/>
          <w:lang w:val="lt-LT"/>
        </w:rPr>
        <w:t>o</w:t>
      </w:r>
      <w:r w:rsidRPr="00AD032C">
        <w:rPr>
          <w:rFonts w:ascii="Times New Roman" w:hAnsi="Times New Roman" w:cs="Times New Roman"/>
          <w:i/>
          <w:iCs/>
          <w:lang w:val="lt-LT"/>
        </w:rPr>
        <w:t>vative</w:t>
      </w:r>
      <w:proofErr w:type="spellEnd"/>
      <w:r w:rsidRPr="00AD032C">
        <w:rPr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Infotechnologies</w:t>
      </w:r>
      <w:proofErr w:type="spellEnd"/>
      <w:r w:rsidRPr="00AD032C">
        <w:rPr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for</w:t>
      </w:r>
      <w:proofErr w:type="spellEnd"/>
      <w:r w:rsidRPr="00AD032C">
        <w:rPr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Science</w:t>
      </w:r>
      <w:proofErr w:type="spellEnd"/>
      <w:r w:rsidRPr="00AD032C">
        <w:rPr>
          <w:rFonts w:ascii="Times New Roman" w:hAnsi="Times New Roman" w:cs="Times New Roman"/>
          <w:i/>
          <w:iCs/>
          <w:lang w:val="lt-LT"/>
        </w:rPr>
        <w:t xml:space="preserve">,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Business</w:t>
      </w:r>
      <w:proofErr w:type="spellEnd"/>
      <w:r w:rsidRPr="00AD032C">
        <w:rPr>
          <w:rFonts w:ascii="Times New Roman" w:hAnsi="Times New Roman" w:cs="Times New Roman"/>
          <w:i/>
          <w:iCs/>
          <w:lang w:val="lt-LT"/>
        </w:rPr>
        <w:t xml:space="preserve"> and </w:t>
      </w:r>
      <w:proofErr w:type="spellStart"/>
      <w:r w:rsidRPr="00AD032C">
        <w:rPr>
          <w:rFonts w:ascii="Times New Roman" w:hAnsi="Times New Roman" w:cs="Times New Roman"/>
          <w:i/>
          <w:iCs/>
          <w:lang w:val="lt-LT"/>
        </w:rPr>
        <w:t>Education</w:t>
      </w:r>
      <w:proofErr w:type="spellEnd"/>
      <w:r>
        <w:rPr>
          <w:rFonts w:ascii="Times New Roman" w:hAnsi="Times New Roman" w:cs="Times New Roman"/>
          <w:lang w:val="lt-LT"/>
        </w:rPr>
        <w:t>, taip pat</w:t>
      </w:r>
      <w:r w:rsidRPr="00AD032C">
        <w:rPr>
          <w:rFonts w:ascii="Times New Roman" w:hAnsi="Times New Roman" w:cs="Times New Roman"/>
          <w:lang w:val="lt-LT"/>
        </w:rPr>
        <w:t xml:space="preserve"> surengė 7</w:t>
      </w:r>
      <w:r>
        <w:rPr>
          <w:rFonts w:ascii="Times New Roman" w:hAnsi="Times New Roman" w:cs="Times New Roman"/>
          <w:lang w:val="lt-LT"/>
        </w:rPr>
        <w:t> </w:t>
      </w:r>
      <w:r w:rsidRPr="00AD032C">
        <w:rPr>
          <w:rFonts w:ascii="Times New Roman" w:hAnsi="Times New Roman" w:cs="Times New Roman"/>
          <w:lang w:val="lt-LT"/>
        </w:rPr>
        <w:t>metines tarptautines konferencijas (tema</w:t>
      </w:r>
      <w:r>
        <w:rPr>
          <w:rFonts w:ascii="Times New Roman" w:hAnsi="Times New Roman" w:cs="Times New Roman"/>
          <w:lang w:val="lt-LT"/>
        </w:rPr>
        <w:t>:</w:t>
      </w:r>
      <w:r w:rsidRPr="00AD032C">
        <w:rPr>
          <w:rFonts w:ascii="Times New Roman" w:hAnsi="Times New Roman" w:cs="Times New Roman"/>
          <w:lang w:val="lt-LT"/>
        </w:rPr>
        <w:t xml:space="preserve"> šiuolaikinės informacinės technologijos moksle, versle ir švietime). Darbuotojai taip pat prisideda prie tarptautinių konferencijų. Tai galima laikyti tam tikru ne</w:t>
      </w:r>
      <w:r>
        <w:rPr>
          <w:rFonts w:ascii="Times New Roman" w:hAnsi="Times New Roman" w:cs="Times New Roman"/>
          <w:lang w:val="lt-LT"/>
        </w:rPr>
        <w:t>reikšmingu</w:t>
      </w:r>
      <w:r w:rsidRPr="00AD032C">
        <w:rPr>
          <w:rFonts w:ascii="Times New Roman" w:hAnsi="Times New Roman" w:cs="Times New Roman"/>
          <w:lang w:val="lt-LT"/>
        </w:rPr>
        <w:t xml:space="preserve"> vertinimu. Ta</w:t>
      </w:r>
      <w:r>
        <w:rPr>
          <w:rFonts w:ascii="Times New Roman" w:hAnsi="Times New Roman" w:cs="Times New Roman"/>
          <w:lang w:val="lt-LT"/>
        </w:rPr>
        <w:t>s pats</w:t>
      </w:r>
      <w:r w:rsidRPr="00AD032C">
        <w:rPr>
          <w:rFonts w:ascii="Times New Roman" w:hAnsi="Times New Roman" w:cs="Times New Roman"/>
          <w:lang w:val="lt-LT"/>
        </w:rPr>
        <w:t xml:space="preserve"> pasakytina </w:t>
      </w:r>
      <w:r>
        <w:rPr>
          <w:rFonts w:ascii="Times New Roman" w:hAnsi="Times New Roman" w:cs="Times New Roman"/>
          <w:lang w:val="lt-LT"/>
        </w:rPr>
        <w:t xml:space="preserve">ir </w:t>
      </w:r>
      <w:r w:rsidRPr="00AD032C">
        <w:rPr>
          <w:rFonts w:ascii="Times New Roman" w:hAnsi="Times New Roman" w:cs="Times New Roman"/>
          <w:lang w:val="lt-LT"/>
        </w:rPr>
        <w:t>apie daugelį tarptautiniuose moksl</w:t>
      </w:r>
      <w:r>
        <w:rPr>
          <w:rFonts w:ascii="Times New Roman" w:hAnsi="Times New Roman" w:cs="Times New Roman"/>
          <w:lang w:val="lt-LT"/>
        </w:rPr>
        <w:t xml:space="preserve">o </w:t>
      </w:r>
      <w:r w:rsidRPr="00AD032C">
        <w:rPr>
          <w:rFonts w:ascii="Times New Roman" w:hAnsi="Times New Roman" w:cs="Times New Roman"/>
          <w:lang w:val="lt-LT"/>
        </w:rPr>
        <w:t>žurnaluose darbuotojų paskelbtų moksl</w:t>
      </w:r>
      <w:r>
        <w:rPr>
          <w:rFonts w:ascii="Times New Roman" w:hAnsi="Times New Roman" w:cs="Times New Roman"/>
          <w:lang w:val="lt-LT"/>
        </w:rPr>
        <w:t>o</w:t>
      </w:r>
      <w:r w:rsidRPr="00AD032C">
        <w:rPr>
          <w:rFonts w:ascii="Times New Roman" w:hAnsi="Times New Roman" w:cs="Times New Roman"/>
          <w:lang w:val="lt-LT"/>
        </w:rPr>
        <w:t xml:space="preserve"> straipsnių, kurių didesnė dalis yra susij</w:t>
      </w:r>
      <w:r w:rsidRPr="00AD032C">
        <w:rPr>
          <w:rFonts w:ascii="Times New Roman" w:hAnsi="Times New Roman" w:cs="Times New Roman"/>
          <w:lang w:val="lt-LT"/>
        </w:rPr>
        <w:t>u</w:t>
      </w:r>
      <w:r w:rsidRPr="00AD032C">
        <w:rPr>
          <w:rFonts w:ascii="Times New Roman" w:hAnsi="Times New Roman" w:cs="Times New Roman"/>
          <w:lang w:val="lt-LT"/>
        </w:rPr>
        <w:t>si su viena iš keturių nustatytų mokslinės veiklos teminių sričių.</w:t>
      </w: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before="2" w:line="276" w:lineRule="auto"/>
        <w:ind w:left="426" w:right="106" w:hanging="37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>Kita mokslinės veiklos dalis yra susijusi su baigiamaisiais darbais, kai studentų moksliniai tyrimai</w:t>
      </w:r>
      <w:r w:rsidR="00D01244">
        <w:rPr>
          <w:rFonts w:ascii="Times New Roman" w:hAnsi="Times New Roman" w:cs="Times New Roman"/>
          <w:lang w:val="lt-LT"/>
        </w:rPr>
        <w:t xml:space="preserve">, </w:t>
      </w:r>
      <w:r w:rsidR="00D01244" w:rsidRPr="00F70C91">
        <w:rPr>
          <w:rFonts w:ascii="Times New Roman" w:hAnsi="Times New Roman" w:cs="Times New Roman"/>
          <w:iCs/>
          <w:lang w:val="lt-LT"/>
        </w:rPr>
        <w:t>bendradarbiaujant su įmonėmis</w:t>
      </w:r>
      <w:r w:rsidR="00D01244">
        <w:rPr>
          <w:rFonts w:ascii="Times New Roman" w:hAnsi="Times New Roman" w:cs="Times New Roman"/>
          <w:i/>
          <w:iCs/>
          <w:lang w:val="lt-LT"/>
        </w:rPr>
        <w:t>,</w:t>
      </w:r>
      <w:r w:rsidRPr="00AD032C">
        <w:rPr>
          <w:rFonts w:ascii="Times New Roman" w:hAnsi="Times New Roman" w:cs="Times New Roman"/>
          <w:lang w:val="lt-LT"/>
        </w:rPr>
        <w:t xml:space="preserve"> yra orientuo</w:t>
      </w:r>
      <w:r w:rsidR="00F70C91">
        <w:rPr>
          <w:rFonts w:ascii="Times New Roman" w:hAnsi="Times New Roman" w:cs="Times New Roman"/>
          <w:lang w:val="lt-LT"/>
        </w:rPr>
        <w:t>ti į rinkos ir verslo problemas</w:t>
      </w:r>
      <w:r w:rsidRPr="00AD032C">
        <w:rPr>
          <w:rFonts w:ascii="Times New Roman" w:hAnsi="Times New Roman" w:cs="Times New Roman"/>
          <w:lang w:val="lt-LT"/>
        </w:rPr>
        <w:t>. VVK norėtų, kad</w:t>
      </w:r>
      <w:r w:rsidR="00D01244">
        <w:rPr>
          <w:rFonts w:ascii="Times New Roman" w:hAnsi="Times New Roman" w:cs="Times New Roman"/>
          <w:lang w:val="lt-LT"/>
        </w:rPr>
        <w:t xml:space="preserve"> toks įsitraukimas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 w:rsidRPr="00F70C91">
        <w:rPr>
          <w:rFonts w:ascii="Times New Roman" w:hAnsi="Times New Roman" w:cs="Times New Roman"/>
          <w:iCs/>
          <w:lang w:val="lt-LT"/>
        </w:rPr>
        <w:t>būtų labiau skatinamas</w:t>
      </w:r>
      <w:r w:rsidRPr="00AD032C">
        <w:rPr>
          <w:rFonts w:ascii="Times New Roman" w:hAnsi="Times New Roman" w:cs="Times New Roman"/>
          <w:lang w:val="lt-LT"/>
        </w:rPr>
        <w:t xml:space="preserve">, bet ją varžo tai, kad </w:t>
      </w:r>
      <w:r>
        <w:rPr>
          <w:rFonts w:ascii="Times New Roman" w:hAnsi="Times New Roman" w:cs="Times New Roman"/>
          <w:lang w:val="lt-LT"/>
        </w:rPr>
        <w:t xml:space="preserve">ir </w:t>
      </w:r>
      <w:r w:rsidRPr="00AD032C">
        <w:rPr>
          <w:rFonts w:ascii="Times New Roman" w:hAnsi="Times New Roman" w:cs="Times New Roman"/>
          <w:lang w:val="lt-LT"/>
        </w:rPr>
        <w:t>valstybė, ir p</w:t>
      </w:r>
      <w:r w:rsidRPr="00AD032C">
        <w:rPr>
          <w:rFonts w:ascii="Times New Roman" w:hAnsi="Times New Roman" w:cs="Times New Roman"/>
          <w:lang w:val="lt-LT"/>
        </w:rPr>
        <w:t>a</w:t>
      </w:r>
      <w:r w:rsidRPr="00AD032C">
        <w:rPr>
          <w:rFonts w:ascii="Times New Roman" w:hAnsi="Times New Roman" w:cs="Times New Roman"/>
          <w:lang w:val="lt-LT"/>
        </w:rPr>
        <w:t>čios įmonės nesuteikia jai finansinės pa</w:t>
      </w:r>
      <w:r>
        <w:rPr>
          <w:rFonts w:ascii="Times New Roman" w:hAnsi="Times New Roman" w:cs="Times New Roman"/>
          <w:lang w:val="lt-LT"/>
        </w:rPr>
        <w:t>ramos</w:t>
      </w:r>
      <w:r w:rsidRPr="00AD032C">
        <w:rPr>
          <w:rFonts w:ascii="Times New Roman" w:hAnsi="Times New Roman" w:cs="Times New Roman"/>
          <w:lang w:val="lt-LT"/>
        </w:rPr>
        <w:t>.</w:t>
      </w:r>
    </w:p>
    <w:p w:rsidR="00902CEC" w:rsidRPr="00F70C91" w:rsidRDefault="00902CEC" w:rsidP="00AF2C59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before="2" w:line="276" w:lineRule="auto"/>
        <w:ind w:left="426" w:right="106" w:hanging="426"/>
        <w:jc w:val="both"/>
        <w:rPr>
          <w:rFonts w:ascii="Times New Roman" w:hAnsi="Times New Roman" w:cs="Times New Roman"/>
          <w:lang w:val="lt-LT"/>
        </w:rPr>
      </w:pPr>
      <w:r w:rsidRPr="00F70C91">
        <w:rPr>
          <w:rFonts w:ascii="Times New Roman" w:hAnsi="Times New Roman" w:cs="Times New Roman"/>
          <w:lang w:val="lt-LT"/>
        </w:rPr>
        <w:t xml:space="preserve">Kolegija, kaip koordinatorė arba partnerė, dalyvauja 17 tarptautinių projektų, susijusių su viena iš keturių minėtų mokslinės veiklos teminių sričių. Kai kurie iš šių projektų yra susiję su </w:t>
      </w:r>
      <w:r w:rsidRPr="00F70C91">
        <w:rPr>
          <w:rFonts w:ascii="Times New Roman" w:hAnsi="Times New Roman" w:cs="Times New Roman"/>
          <w:iCs/>
          <w:lang w:val="lt-LT"/>
        </w:rPr>
        <w:t>pačia aukštojo mokslo kryptimi, kurių paskirtis yra</w:t>
      </w:r>
      <w:r w:rsidRPr="00F70C91">
        <w:rPr>
          <w:rFonts w:ascii="Times New Roman" w:hAnsi="Times New Roman" w:cs="Times New Roman"/>
          <w:lang w:val="lt-LT"/>
        </w:rPr>
        <w:t xml:space="preserve">, </w:t>
      </w:r>
      <w:r w:rsidRPr="00F70C91">
        <w:rPr>
          <w:rFonts w:ascii="Times New Roman" w:hAnsi="Times New Roman" w:cs="Times New Roman"/>
          <w:iCs/>
          <w:lang w:val="lt-LT"/>
        </w:rPr>
        <w:t>pvz.,</w:t>
      </w:r>
      <w:r w:rsidR="00F70C91" w:rsidRPr="00F70C91">
        <w:rPr>
          <w:rFonts w:ascii="Times New Roman" w:hAnsi="Times New Roman" w:cs="Times New Roman"/>
          <w:iCs/>
          <w:lang w:val="lt-LT"/>
        </w:rPr>
        <w:t xml:space="preserve"> tobulinti</w:t>
      </w:r>
      <w:r w:rsidRPr="00F70C91">
        <w:rPr>
          <w:rFonts w:ascii="Times New Roman" w:hAnsi="Times New Roman" w:cs="Times New Roman"/>
          <w:iCs/>
          <w:lang w:val="lt-LT"/>
        </w:rPr>
        <w:t xml:space="preserve"> e. mokymosi mod</w:t>
      </w:r>
      <w:r w:rsidRPr="00F70C91">
        <w:rPr>
          <w:rFonts w:ascii="Times New Roman" w:hAnsi="Times New Roman" w:cs="Times New Roman"/>
          <w:iCs/>
          <w:lang w:val="lt-LT"/>
        </w:rPr>
        <w:t>u</w:t>
      </w:r>
      <w:r w:rsidRPr="00F70C91">
        <w:rPr>
          <w:rFonts w:ascii="Times New Roman" w:hAnsi="Times New Roman" w:cs="Times New Roman"/>
          <w:iCs/>
          <w:lang w:val="lt-LT"/>
        </w:rPr>
        <w:t>li</w:t>
      </w:r>
      <w:r w:rsidR="00F70C91" w:rsidRPr="00F70C91">
        <w:rPr>
          <w:rFonts w:ascii="Times New Roman" w:hAnsi="Times New Roman" w:cs="Times New Roman"/>
          <w:iCs/>
          <w:lang w:val="lt-LT"/>
        </w:rPr>
        <w:t>us</w:t>
      </w:r>
      <w:r w:rsidRPr="00F70C91">
        <w:rPr>
          <w:rFonts w:ascii="Times New Roman" w:hAnsi="Times New Roman" w:cs="Times New Roman"/>
          <w:iCs/>
          <w:lang w:val="lt-LT"/>
        </w:rPr>
        <w:t xml:space="preserve"> bei informacin</w:t>
      </w:r>
      <w:r w:rsidR="00AF2C59">
        <w:rPr>
          <w:rFonts w:ascii="Times New Roman" w:hAnsi="Times New Roman" w:cs="Times New Roman"/>
          <w:iCs/>
          <w:lang w:val="lt-LT"/>
        </w:rPr>
        <w:t>e</w:t>
      </w:r>
      <w:r w:rsidRPr="00F70C91">
        <w:rPr>
          <w:rFonts w:ascii="Times New Roman" w:hAnsi="Times New Roman" w:cs="Times New Roman"/>
          <w:iCs/>
          <w:lang w:val="lt-LT"/>
        </w:rPr>
        <w:t>s ir ryšių technologij</w:t>
      </w:r>
      <w:r w:rsidR="00F70C91" w:rsidRPr="00F70C91">
        <w:rPr>
          <w:rFonts w:ascii="Times New Roman" w:hAnsi="Times New Roman" w:cs="Times New Roman"/>
          <w:iCs/>
          <w:lang w:val="lt-LT"/>
        </w:rPr>
        <w:t>as</w:t>
      </w:r>
      <w:r w:rsidRPr="00F70C91">
        <w:rPr>
          <w:rFonts w:ascii="Times New Roman" w:hAnsi="Times New Roman" w:cs="Times New Roman"/>
          <w:iCs/>
          <w:lang w:val="lt-LT"/>
        </w:rPr>
        <w:t xml:space="preserve"> (IRT), skirt</w:t>
      </w:r>
      <w:r w:rsidR="00F70C91" w:rsidRPr="00F70C91">
        <w:rPr>
          <w:rFonts w:ascii="Times New Roman" w:hAnsi="Times New Roman" w:cs="Times New Roman"/>
          <w:iCs/>
          <w:lang w:val="lt-LT"/>
        </w:rPr>
        <w:t>as</w:t>
      </w:r>
      <w:r w:rsidRPr="00F70C91">
        <w:rPr>
          <w:rFonts w:ascii="Times New Roman" w:hAnsi="Times New Roman" w:cs="Times New Roman"/>
          <w:iCs/>
          <w:lang w:val="lt-LT"/>
        </w:rPr>
        <w:t xml:space="preserve"> mokytojams mokyti</w:t>
      </w:r>
      <w:r w:rsidR="00F70C91" w:rsidRPr="00F70C91">
        <w:rPr>
          <w:rFonts w:ascii="Times New Roman" w:hAnsi="Times New Roman" w:cs="Times New Roman"/>
          <w:iCs/>
          <w:lang w:val="lt-LT"/>
        </w:rPr>
        <w:t xml:space="preserve"> ir</w:t>
      </w:r>
      <w:r w:rsidRPr="00F70C91">
        <w:rPr>
          <w:rFonts w:ascii="Times New Roman" w:hAnsi="Times New Roman" w:cs="Times New Roman"/>
          <w:iCs/>
          <w:lang w:val="lt-LT"/>
        </w:rPr>
        <w:t xml:space="preserve"> tobulinti, studijų programų tarptautiškumui didinti, aukštųjų technologijų ir dizaino sri</w:t>
      </w:r>
      <w:r w:rsidR="00F70C91" w:rsidRPr="00F70C91">
        <w:rPr>
          <w:rFonts w:ascii="Times New Roman" w:hAnsi="Times New Roman" w:cs="Times New Roman"/>
          <w:iCs/>
          <w:lang w:val="lt-LT"/>
        </w:rPr>
        <w:t>čių aukštajame moksle</w:t>
      </w:r>
      <w:r w:rsidRPr="00F70C91">
        <w:rPr>
          <w:rFonts w:ascii="Times New Roman" w:hAnsi="Times New Roman" w:cs="Times New Roman"/>
          <w:iCs/>
          <w:lang w:val="lt-LT"/>
        </w:rPr>
        <w:t xml:space="preserve"> pertvarkyti ir neformaliojo mokymo būdu įgytų įgūdžių ir gebėjimų pripažinimo sistemai įgyvendinti</w:t>
      </w:r>
      <w:r w:rsidRPr="00F70C91">
        <w:rPr>
          <w:rFonts w:ascii="Times New Roman" w:hAnsi="Times New Roman" w:cs="Times New Roman"/>
          <w:lang w:val="lt-LT"/>
        </w:rPr>
        <w:t>.</w:t>
      </w:r>
    </w:p>
    <w:p w:rsidR="00902CEC" w:rsidRPr="00AD032C" w:rsidRDefault="00902CEC" w:rsidP="00C75A38">
      <w:pPr>
        <w:pStyle w:val="Pagrindinistekstas"/>
        <w:numPr>
          <w:ilvl w:val="0"/>
          <w:numId w:val="4"/>
        </w:numPr>
        <w:tabs>
          <w:tab w:val="left" w:pos="567"/>
        </w:tabs>
        <w:kinsoku w:val="0"/>
        <w:overflowPunct w:val="0"/>
        <w:spacing w:before="2" w:line="276" w:lineRule="auto"/>
        <w:ind w:left="426" w:right="106" w:hanging="374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Kiti projektai turi tiesioginio poveikio regiono </w:t>
      </w:r>
      <w:r>
        <w:rPr>
          <w:rFonts w:ascii="Times New Roman" w:hAnsi="Times New Roman" w:cs="Times New Roman"/>
          <w:lang w:val="lt-LT"/>
        </w:rPr>
        <w:t>raidai</w:t>
      </w:r>
      <w:r w:rsidRPr="00AD032C">
        <w:rPr>
          <w:rFonts w:ascii="Times New Roman" w:hAnsi="Times New Roman" w:cs="Times New Roman"/>
          <w:lang w:val="lt-LT"/>
        </w:rPr>
        <w:t xml:space="preserve">, pvz., </w:t>
      </w:r>
      <w:r>
        <w:rPr>
          <w:rFonts w:ascii="Times New Roman" w:hAnsi="Times New Roman" w:cs="Times New Roman"/>
          <w:lang w:val="lt-LT"/>
        </w:rPr>
        <w:t xml:space="preserve">sprendžiant su </w:t>
      </w:r>
      <w:r w:rsidRPr="00AD032C">
        <w:rPr>
          <w:rFonts w:ascii="Times New Roman" w:hAnsi="Times New Roman" w:cs="Times New Roman"/>
          <w:lang w:val="lt-LT"/>
        </w:rPr>
        <w:t>reintegracija į darbo rinką arba suaugusių</w:t>
      </w:r>
      <w:r>
        <w:rPr>
          <w:rFonts w:ascii="Times New Roman" w:hAnsi="Times New Roman" w:cs="Times New Roman"/>
          <w:lang w:val="lt-LT"/>
        </w:rPr>
        <w:t>jų</w:t>
      </w:r>
      <w:r w:rsidRPr="00AD032C">
        <w:rPr>
          <w:rFonts w:ascii="Times New Roman" w:hAnsi="Times New Roman" w:cs="Times New Roman"/>
          <w:lang w:val="lt-LT"/>
        </w:rPr>
        <w:t xml:space="preserve"> imigrantų mokym</w:t>
      </w:r>
      <w:r>
        <w:rPr>
          <w:rFonts w:ascii="Times New Roman" w:hAnsi="Times New Roman" w:cs="Times New Roman"/>
          <w:lang w:val="lt-LT"/>
        </w:rPr>
        <w:t>u susijusias problemas.</w:t>
      </w:r>
      <w:r w:rsidRPr="00AD032C">
        <w:rPr>
          <w:rFonts w:ascii="Times New Roman" w:hAnsi="Times New Roman" w:cs="Times New Roman"/>
          <w:lang w:val="lt-LT"/>
        </w:rPr>
        <w:t xml:space="preserve"> Visos mokslinės veiklos teminės sritys atitinka </w:t>
      </w:r>
      <w:r>
        <w:rPr>
          <w:rFonts w:ascii="Times New Roman" w:hAnsi="Times New Roman" w:cs="Times New Roman"/>
          <w:lang w:val="lt-LT"/>
        </w:rPr>
        <w:t xml:space="preserve">tam tikruose </w:t>
      </w:r>
      <w:r w:rsidRPr="00AD032C">
        <w:rPr>
          <w:rFonts w:ascii="Times New Roman" w:hAnsi="Times New Roman" w:cs="Times New Roman"/>
          <w:lang w:val="lt-LT"/>
        </w:rPr>
        <w:t xml:space="preserve">Lietuvos oficialiuose dokumentuose nustatytus prioritetus, visų pirma </w:t>
      </w:r>
      <w:r>
        <w:rPr>
          <w:rFonts w:ascii="Times New Roman" w:hAnsi="Times New Roman" w:cs="Times New Roman"/>
          <w:lang w:val="lt-LT"/>
        </w:rPr>
        <w:t xml:space="preserve">siekiant </w:t>
      </w:r>
      <w:r w:rsidRPr="00AD032C">
        <w:rPr>
          <w:rFonts w:ascii="Times New Roman" w:hAnsi="Times New Roman" w:cs="Times New Roman"/>
          <w:lang w:val="lt-LT"/>
        </w:rPr>
        <w:t>tobulinti Lietuvos gyventojų gebėjim</w:t>
      </w:r>
      <w:r>
        <w:rPr>
          <w:rFonts w:ascii="Times New Roman" w:hAnsi="Times New Roman" w:cs="Times New Roman"/>
          <w:lang w:val="lt-LT"/>
        </w:rPr>
        <w:t>ą</w:t>
      </w:r>
      <w:r w:rsidRPr="00AD032C">
        <w:rPr>
          <w:rFonts w:ascii="Times New Roman" w:hAnsi="Times New Roman" w:cs="Times New Roman"/>
          <w:lang w:val="lt-LT"/>
        </w:rPr>
        <w:t xml:space="preserve"> naudotis informac</w:t>
      </w:r>
      <w:r w:rsidRPr="00AD032C">
        <w:rPr>
          <w:rFonts w:ascii="Times New Roman" w:hAnsi="Times New Roman" w:cs="Times New Roman"/>
          <w:lang w:val="lt-LT"/>
        </w:rPr>
        <w:t>i</w:t>
      </w:r>
      <w:r w:rsidRPr="00AD032C">
        <w:rPr>
          <w:rFonts w:ascii="Times New Roman" w:hAnsi="Times New Roman" w:cs="Times New Roman"/>
          <w:lang w:val="lt-LT"/>
        </w:rPr>
        <w:t>nėmis ir ryšių technologijo</w:t>
      </w:r>
      <w:r>
        <w:rPr>
          <w:rFonts w:ascii="Times New Roman" w:hAnsi="Times New Roman" w:cs="Times New Roman"/>
          <w:lang w:val="lt-LT"/>
        </w:rPr>
        <w:t>mis (IRT)</w:t>
      </w:r>
      <w:r w:rsidRPr="00AD032C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gerinti</w:t>
      </w:r>
      <w:r w:rsidRPr="00AD032C">
        <w:rPr>
          <w:rFonts w:ascii="Times New Roman" w:hAnsi="Times New Roman" w:cs="Times New Roman"/>
          <w:lang w:val="lt-LT"/>
        </w:rPr>
        <w:t xml:space="preserve"> elektroninį turinį bei paslaugas </w:t>
      </w:r>
      <w:r>
        <w:rPr>
          <w:rFonts w:ascii="Times New Roman" w:hAnsi="Times New Roman" w:cs="Times New Roman"/>
          <w:lang w:val="lt-LT"/>
        </w:rPr>
        <w:t>ir plėtoti IRT infrastruktūrą.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Integracija Kolegijos viduje ir į socialinę aplinką – tai naujas VVK tikslas.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Vienas projektas, susijęs su Lietuvos tinklų reklamavimu ES, buvo vykdomas kartu su Li</w:t>
      </w:r>
      <w:r>
        <w:rPr>
          <w:rFonts w:ascii="Times New Roman" w:hAnsi="Times New Roman" w:cs="Times New Roman"/>
          <w:lang w:val="lt-LT"/>
        </w:rPr>
        <w:t>e</w:t>
      </w:r>
      <w:r>
        <w:rPr>
          <w:rFonts w:ascii="Times New Roman" w:hAnsi="Times New Roman" w:cs="Times New Roman"/>
          <w:lang w:val="lt-LT"/>
        </w:rPr>
        <w:t>tuvos Respublikos užsienio reikalų ministerija. Ir vėl kyla lėšų problema, nes didėja proje</w:t>
      </w:r>
      <w:r>
        <w:rPr>
          <w:rFonts w:ascii="Times New Roman" w:hAnsi="Times New Roman" w:cs="Times New Roman"/>
          <w:lang w:val="lt-LT"/>
        </w:rPr>
        <w:t>k</w:t>
      </w:r>
      <w:r>
        <w:rPr>
          <w:rFonts w:ascii="Times New Roman" w:hAnsi="Times New Roman" w:cs="Times New Roman"/>
          <w:lang w:val="lt-LT"/>
        </w:rPr>
        <w:t>to atlygintinos išlaidos.</w:t>
      </w:r>
    </w:p>
    <w:p w:rsidR="00902CEC" w:rsidRPr="00AD032C" w:rsidRDefault="00902CEC" w:rsidP="00AF2C59">
      <w:pPr>
        <w:pStyle w:val="Pagrindinistekstas"/>
        <w:numPr>
          <w:ilvl w:val="0"/>
          <w:numId w:val="4"/>
        </w:numPr>
        <w:tabs>
          <w:tab w:val="left" w:pos="284"/>
        </w:tabs>
        <w:kinsoku w:val="0"/>
        <w:overflowPunct w:val="0"/>
        <w:spacing w:before="12" w:line="276" w:lineRule="auto"/>
        <w:ind w:left="426" w:right="104" w:hanging="42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Ankstesnėse vertinimo išvadose buvo akcentuojama būtinybė tirti regiono ir verslo subje</w:t>
      </w:r>
      <w:r w:rsidR="00AF2C59">
        <w:rPr>
          <w:rFonts w:ascii="Times New Roman" w:hAnsi="Times New Roman" w:cs="Times New Roman"/>
          <w:lang w:val="lt-LT"/>
        </w:rPr>
        <w:t>k</w:t>
      </w:r>
      <w:r>
        <w:rPr>
          <w:rFonts w:ascii="Times New Roman" w:hAnsi="Times New Roman" w:cs="Times New Roman"/>
          <w:lang w:val="lt-LT"/>
        </w:rPr>
        <w:t>tų poreikius.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Nors daugelis projektų yra susiję su suaugusiųjų mokymo ir integracijos p</w:t>
      </w:r>
      <w:r>
        <w:rPr>
          <w:rFonts w:ascii="Times New Roman" w:hAnsi="Times New Roman" w:cs="Times New Roman"/>
          <w:lang w:val="lt-LT"/>
        </w:rPr>
        <w:t>o</w:t>
      </w:r>
      <w:r>
        <w:rPr>
          <w:rFonts w:ascii="Times New Roman" w:hAnsi="Times New Roman" w:cs="Times New Roman"/>
          <w:lang w:val="lt-LT"/>
        </w:rPr>
        <w:t>reikiu regione, padėtis nedaug tepasikeitė</w:t>
      </w:r>
      <w:r w:rsidRPr="007B39F9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– verslo subjektų poreikis moksliniams tyrimams ir technologijų plėtrai ir toliau yra labai nedidelis. Mažiausiai į šią veiklą investuoja mažos ir vidutinės įmonės.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Su šia problema susiduria ne tik VVK. Ekspertų nuomone, šią rinką vis dėlto verta tirti ir imtis skubių </w:t>
      </w:r>
      <w:r w:rsidRPr="00EF682B">
        <w:rPr>
          <w:rFonts w:ascii="Times New Roman" w:hAnsi="Times New Roman" w:cs="Times New Roman"/>
          <w:lang w:val="lt-LT"/>
        </w:rPr>
        <w:t>veiksmų keisti padėtį</w:t>
      </w:r>
      <w:r>
        <w:rPr>
          <w:rFonts w:ascii="Times New Roman" w:hAnsi="Times New Roman" w:cs="Times New Roman"/>
          <w:lang w:val="lt-LT"/>
        </w:rPr>
        <w:t xml:space="preserve"> ir </w:t>
      </w:r>
      <w:r w:rsidRPr="00F70C91">
        <w:rPr>
          <w:rFonts w:ascii="Times New Roman" w:hAnsi="Times New Roman" w:cs="Times New Roman"/>
          <w:iCs/>
          <w:lang w:val="lt-LT"/>
        </w:rPr>
        <w:t xml:space="preserve">skirti </w:t>
      </w:r>
      <w:r>
        <w:rPr>
          <w:rFonts w:ascii="Times New Roman" w:hAnsi="Times New Roman" w:cs="Times New Roman"/>
          <w:lang w:val="lt-LT"/>
        </w:rPr>
        <w:t>papildomų lėšų.</w:t>
      </w:r>
    </w:p>
    <w:p w:rsidR="00902CEC" w:rsidRPr="00AD032C" w:rsidRDefault="00902CEC" w:rsidP="00AF2C59">
      <w:pPr>
        <w:pStyle w:val="Pagrindinistekstas"/>
        <w:numPr>
          <w:ilvl w:val="0"/>
          <w:numId w:val="4"/>
        </w:numPr>
        <w:tabs>
          <w:tab w:val="left" w:pos="426"/>
          <w:tab w:val="left" w:pos="975"/>
        </w:tabs>
        <w:kinsoku w:val="0"/>
        <w:overflowPunct w:val="0"/>
        <w:spacing w:before="12" w:line="276" w:lineRule="auto"/>
        <w:ind w:left="567" w:right="104" w:hanging="53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Akademinis personalas </w:t>
      </w:r>
      <w:r w:rsidR="0005556A">
        <w:rPr>
          <w:rFonts w:ascii="Times New Roman" w:hAnsi="Times New Roman" w:cs="Times New Roman"/>
          <w:lang w:val="lt-LT"/>
        </w:rPr>
        <w:t>ekspertus informavo</w:t>
      </w:r>
      <w:r>
        <w:rPr>
          <w:rFonts w:ascii="Times New Roman" w:hAnsi="Times New Roman" w:cs="Times New Roman"/>
          <w:lang w:val="lt-LT"/>
        </w:rPr>
        <w:t xml:space="preserve">, kad mokslinė veikla iš esmės yra </w:t>
      </w:r>
      <w:r w:rsidRPr="00EF682B">
        <w:rPr>
          <w:rFonts w:ascii="Times New Roman" w:hAnsi="Times New Roman" w:cs="Times New Roman"/>
          <w:lang w:val="lt-LT"/>
        </w:rPr>
        <w:t>motyvuota</w:t>
      </w:r>
      <w:r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lastRenderedPageBreak/>
        <w:t>ir nėra būtinybės ją skatinti</w:t>
      </w:r>
      <w:r w:rsidRPr="00AD032C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Dabartinė veikla stipriai orientuota į straipsnius ir konferenc</w:t>
      </w:r>
      <w:r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 xml:space="preserve">jas; būtų naudinga ieškoti įmonių ir kitų galimų </w:t>
      </w:r>
      <w:r w:rsidRPr="007B39F9">
        <w:rPr>
          <w:rFonts w:ascii="Times New Roman" w:hAnsi="Times New Roman" w:cs="Times New Roman"/>
          <w:lang w:val="lt-LT"/>
        </w:rPr>
        <w:t>mokslo taikomųjų tyrimų užsakovų.</w:t>
      </w:r>
    </w:p>
    <w:p w:rsidR="00902CEC" w:rsidRPr="00AD032C" w:rsidRDefault="00902CEC" w:rsidP="00AF2C59">
      <w:pPr>
        <w:pStyle w:val="Pagrindinistekstas"/>
        <w:numPr>
          <w:ilvl w:val="0"/>
          <w:numId w:val="4"/>
        </w:numPr>
        <w:tabs>
          <w:tab w:val="left" w:pos="517"/>
        </w:tabs>
        <w:kinsoku w:val="0"/>
        <w:overflowPunct w:val="0"/>
        <w:spacing w:before="2" w:line="276" w:lineRule="auto"/>
        <w:ind w:right="107" w:hanging="53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Ekspertai pataria sukurti </w:t>
      </w:r>
      <w:r w:rsidR="0005556A">
        <w:rPr>
          <w:rFonts w:ascii="Times New Roman" w:hAnsi="Times New Roman" w:cs="Times New Roman"/>
          <w:lang w:val="lt-LT"/>
        </w:rPr>
        <w:t xml:space="preserve">vidinę </w:t>
      </w:r>
      <w:r>
        <w:rPr>
          <w:rFonts w:ascii="Times New Roman" w:hAnsi="Times New Roman" w:cs="Times New Roman"/>
          <w:lang w:val="lt-LT"/>
        </w:rPr>
        <w:t>tarnybą, sujungiančią visas Kolegijos siūlomas paslaugas ir atliekančią Kolegijos ir galimų klientų tarpininko funkciją.</w:t>
      </w:r>
    </w:p>
    <w:p w:rsidR="00902CEC" w:rsidRPr="00AD032C" w:rsidRDefault="00902CEC" w:rsidP="00FD51AE">
      <w:pPr>
        <w:pStyle w:val="Pagrindinistekstas"/>
        <w:kinsoku w:val="0"/>
        <w:overflowPunct w:val="0"/>
        <w:spacing w:before="10" w:line="276" w:lineRule="auto"/>
        <w:ind w:left="0" w:right="3334" w:firstLine="0"/>
        <w:rPr>
          <w:rFonts w:ascii="Times New Roman" w:hAnsi="Times New Roman" w:cs="Times New Roman"/>
          <w:b/>
          <w:bCs/>
          <w:lang w:val="lt-LT"/>
        </w:rPr>
      </w:pPr>
    </w:p>
    <w:p w:rsidR="00902CEC" w:rsidRPr="00AD032C" w:rsidRDefault="00902CEC" w:rsidP="00FD51AE">
      <w:pPr>
        <w:pStyle w:val="Pagrindinistekstas"/>
        <w:kinsoku w:val="0"/>
        <w:overflowPunct w:val="0"/>
        <w:spacing w:before="10" w:line="276" w:lineRule="auto"/>
        <w:ind w:right="3334"/>
        <w:rPr>
          <w:rFonts w:ascii="Times New Roman" w:hAnsi="Times New Roman" w:cs="Times New Roman"/>
          <w:b/>
          <w:bCs/>
          <w:lang w:val="lt-LT"/>
        </w:rPr>
      </w:pPr>
    </w:p>
    <w:p w:rsidR="00902CEC" w:rsidRPr="00AD032C" w:rsidRDefault="00902CEC" w:rsidP="00C75A38">
      <w:pPr>
        <w:pStyle w:val="Pagrindinistekstas"/>
        <w:kinsoku w:val="0"/>
        <w:overflowPunct w:val="0"/>
        <w:spacing w:before="10" w:line="276" w:lineRule="auto"/>
        <w:ind w:left="119" w:right="3334" w:firstLine="0"/>
        <w:rPr>
          <w:rFonts w:ascii="Times New Roman" w:hAnsi="Times New Roman" w:cs="Times New Roman"/>
          <w:b/>
          <w:bCs/>
          <w:lang w:val="lt-LT"/>
        </w:rPr>
      </w:pPr>
      <w:r w:rsidRPr="00AD032C">
        <w:rPr>
          <w:rFonts w:ascii="Times New Roman" w:hAnsi="Times New Roman" w:cs="Times New Roman"/>
          <w:b/>
          <w:bCs/>
          <w:lang w:val="lt-LT"/>
        </w:rPr>
        <w:t>Re</w:t>
      </w:r>
      <w:r>
        <w:rPr>
          <w:rFonts w:ascii="Times New Roman" w:hAnsi="Times New Roman" w:cs="Times New Roman"/>
          <w:b/>
          <w:bCs/>
          <w:lang w:val="lt-LT"/>
        </w:rPr>
        <w:t>k</w:t>
      </w:r>
      <w:r w:rsidRPr="00AD032C">
        <w:rPr>
          <w:rFonts w:ascii="Times New Roman" w:hAnsi="Times New Roman" w:cs="Times New Roman"/>
          <w:b/>
          <w:bCs/>
          <w:lang w:val="lt-LT"/>
        </w:rPr>
        <w:t>omenda</w:t>
      </w:r>
      <w:r>
        <w:rPr>
          <w:rFonts w:ascii="Times New Roman" w:hAnsi="Times New Roman" w:cs="Times New Roman"/>
          <w:b/>
          <w:bCs/>
          <w:lang w:val="lt-LT"/>
        </w:rPr>
        <w:t>cijos</w:t>
      </w:r>
      <w:r w:rsidRPr="00AD032C">
        <w:rPr>
          <w:rFonts w:ascii="Times New Roman" w:hAnsi="Times New Roman" w:cs="Times New Roman"/>
          <w:b/>
          <w:bCs/>
          <w:lang w:val="lt-LT"/>
        </w:rPr>
        <w:t>:</w:t>
      </w:r>
    </w:p>
    <w:p w:rsidR="00902CEC" w:rsidRPr="00AD032C" w:rsidRDefault="00902CEC" w:rsidP="00C75A38">
      <w:pPr>
        <w:pStyle w:val="Pagrindinistekstas"/>
        <w:kinsoku w:val="0"/>
        <w:overflowPunct w:val="0"/>
        <w:spacing w:before="10" w:line="276" w:lineRule="auto"/>
        <w:ind w:left="119" w:right="3334" w:firstLine="0"/>
        <w:rPr>
          <w:rFonts w:ascii="Times New Roman" w:hAnsi="Times New Roman" w:cs="Times New Roman"/>
          <w:b/>
          <w:bCs/>
          <w:lang w:val="lt-LT"/>
        </w:rPr>
      </w:pPr>
    </w:p>
    <w:p w:rsidR="00902CEC" w:rsidRPr="00AD032C" w:rsidRDefault="00902CEC" w:rsidP="00C75A38">
      <w:pPr>
        <w:pStyle w:val="Pagrindinistekstas"/>
        <w:numPr>
          <w:ilvl w:val="0"/>
          <w:numId w:val="9"/>
        </w:numPr>
        <w:tabs>
          <w:tab w:val="left" w:pos="546"/>
        </w:tabs>
        <w:kinsoku w:val="0"/>
        <w:overflowPunct w:val="0"/>
        <w:spacing w:line="276" w:lineRule="auto"/>
        <w:ind w:left="567" w:right="106" w:hanging="283"/>
        <w:jc w:val="both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Santykius su </w:t>
      </w:r>
      <w:r w:rsidRPr="00AD032C">
        <w:rPr>
          <w:rFonts w:ascii="Times New Roman" w:hAnsi="Times New Roman" w:cs="Times New Roman"/>
          <w:lang w:val="lt-LT"/>
        </w:rPr>
        <w:t>social</w:t>
      </w:r>
      <w:r>
        <w:rPr>
          <w:rFonts w:ascii="Times New Roman" w:hAnsi="Times New Roman" w:cs="Times New Roman"/>
          <w:lang w:val="lt-LT"/>
        </w:rPr>
        <w:t xml:space="preserve">iniais </w:t>
      </w:r>
      <w:r w:rsidRPr="00AD032C">
        <w:rPr>
          <w:rFonts w:ascii="Times New Roman" w:hAnsi="Times New Roman" w:cs="Times New Roman"/>
          <w:lang w:val="lt-LT"/>
        </w:rPr>
        <w:t>partner</w:t>
      </w:r>
      <w:r>
        <w:rPr>
          <w:rFonts w:ascii="Times New Roman" w:hAnsi="Times New Roman" w:cs="Times New Roman"/>
          <w:lang w:val="lt-LT"/>
        </w:rPr>
        <w:t>iais ir absolventais Kolegija turėtų panaudoti mokslo ta</w:t>
      </w:r>
      <w:r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>komajai veiklai, orientuotai į regiono ir verslo subjektų poreikius, plėtoti.</w:t>
      </w:r>
    </w:p>
    <w:p w:rsidR="00902CEC" w:rsidRPr="00AD032C" w:rsidRDefault="00902CEC" w:rsidP="00C75A38">
      <w:pPr>
        <w:kinsoku w:val="0"/>
        <w:overflowPunct w:val="0"/>
        <w:spacing w:before="16" w:line="276" w:lineRule="auto"/>
        <w:rPr>
          <w:lang w:val="lt-LT"/>
        </w:rPr>
      </w:pPr>
    </w:p>
    <w:p w:rsidR="00902CEC" w:rsidRPr="00AD032C" w:rsidRDefault="00902CEC" w:rsidP="00C75A38">
      <w:pPr>
        <w:pStyle w:val="Pagrindinistekstas"/>
        <w:numPr>
          <w:ilvl w:val="0"/>
          <w:numId w:val="9"/>
        </w:numPr>
        <w:tabs>
          <w:tab w:val="left" w:pos="546"/>
        </w:tabs>
        <w:kinsoku w:val="0"/>
        <w:overflowPunct w:val="0"/>
        <w:spacing w:line="276" w:lineRule="auto"/>
        <w:ind w:left="567" w:right="106" w:hanging="283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Kolegija turėtų aktyviau reklamuoti taikomuosius mokslinius tyrimus, organizuodama seminarus ir konferencijas, orientuotas į informacijos perdavimą, arba sukurti centralizu</w:t>
      </w:r>
      <w:r>
        <w:rPr>
          <w:rFonts w:ascii="Times New Roman" w:hAnsi="Times New Roman" w:cs="Times New Roman"/>
          <w:lang w:val="lt-LT"/>
        </w:rPr>
        <w:t>o</w:t>
      </w:r>
      <w:r>
        <w:rPr>
          <w:rFonts w:ascii="Times New Roman" w:hAnsi="Times New Roman" w:cs="Times New Roman"/>
          <w:lang w:val="lt-LT"/>
        </w:rPr>
        <w:t>tą tarnybą, atsakingą už informacijos perdavimą.</w:t>
      </w:r>
    </w:p>
    <w:p w:rsidR="00902CEC" w:rsidRPr="00AD032C" w:rsidRDefault="00902CEC" w:rsidP="00C75A38">
      <w:pPr>
        <w:pStyle w:val="Sraopastraipa"/>
        <w:tabs>
          <w:tab w:val="left" w:pos="546"/>
        </w:tabs>
        <w:spacing w:line="276" w:lineRule="auto"/>
        <w:ind w:left="567" w:hanging="283"/>
        <w:rPr>
          <w:rFonts w:ascii="Times New Roman" w:hAnsi="Times New Roman" w:cs="Times New Roman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 </w:t>
      </w:r>
    </w:p>
    <w:p w:rsidR="00902CEC" w:rsidRPr="00AD032C" w:rsidRDefault="00902CEC" w:rsidP="00C75A38">
      <w:pPr>
        <w:pStyle w:val="Pagrindinistekstas"/>
        <w:numPr>
          <w:ilvl w:val="0"/>
          <w:numId w:val="9"/>
        </w:numPr>
        <w:tabs>
          <w:tab w:val="left" w:pos="404"/>
          <w:tab w:val="left" w:pos="546"/>
        </w:tabs>
        <w:kinsoku w:val="0"/>
        <w:overflowPunct w:val="0"/>
        <w:spacing w:line="276" w:lineRule="auto"/>
        <w:ind w:left="567" w:right="106" w:hanging="283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Kolegija turėtų skatinti </w:t>
      </w:r>
      <w:r w:rsidRPr="00AD032C">
        <w:rPr>
          <w:rFonts w:ascii="Times New Roman" w:hAnsi="Times New Roman" w:cs="Times New Roman"/>
          <w:lang w:val="lt-LT"/>
        </w:rPr>
        <w:t>student</w:t>
      </w:r>
      <w:r>
        <w:rPr>
          <w:rFonts w:ascii="Times New Roman" w:hAnsi="Times New Roman" w:cs="Times New Roman"/>
          <w:lang w:val="lt-LT"/>
        </w:rPr>
        <w:t>us labiau domėtis moksliniais tyrimais.</w:t>
      </w:r>
    </w:p>
    <w:p w:rsidR="00902CEC" w:rsidRDefault="00902CEC" w:rsidP="00C75A38">
      <w:pPr>
        <w:spacing w:line="276" w:lineRule="auto"/>
        <w:ind w:left="360" w:hanging="360"/>
        <w:rPr>
          <w:lang w:val="lt-LT"/>
        </w:rPr>
      </w:pPr>
    </w:p>
    <w:p w:rsidR="008B2EEE" w:rsidRPr="008B2EEE" w:rsidRDefault="008B2EEE" w:rsidP="008B2EEE">
      <w:pPr>
        <w:tabs>
          <w:tab w:val="left" w:pos="284"/>
        </w:tabs>
        <w:spacing w:before="120" w:after="120" w:line="480" w:lineRule="auto"/>
        <w:rPr>
          <w:lang w:val="lt-LT"/>
        </w:rPr>
      </w:pPr>
      <w:r w:rsidRPr="008B2EEE">
        <w:rPr>
          <w:b/>
          <w:lang w:val="lt-LT"/>
        </w:rPr>
        <w:t>Srities vertinimas:</w:t>
      </w:r>
      <w:r w:rsidRPr="008B2EEE">
        <w:rPr>
          <w:lang w:val="lt-LT"/>
        </w:rPr>
        <w:t xml:space="preserve"> Mokslo ir (arba) meno sritis vertinama teigiamai.</w:t>
      </w:r>
    </w:p>
    <w:p w:rsidR="00902CEC" w:rsidRPr="00AD032C" w:rsidRDefault="00902CEC" w:rsidP="00AE5DFD">
      <w:pPr>
        <w:spacing w:line="240" w:lineRule="auto"/>
        <w:rPr>
          <w:lang w:val="lt-LT"/>
        </w:rPr>
      </w:pPr>
    </w:p>
    <w:p w:rsidR="00902CEC" w:rsidRPr="00505A4B" w:rsidRDefault="00902CEC" w:rsidP="00E257BF">
      <w:pPr>
        <w:pStyle w:val="Antrat1"/>
        <w:jc w:val="left"/>
        <w:rPr>
          <w:sz w:val="28"/>
          <w:szCs w:val="28"/>
        </w:rPr>
      </w:pPr>
      <w:bookmarkStart w:id="8" w:name="_Toc292963520"/>
      <w:r w:rsidRPr="00AD032C">
        <w:rPr>
          <w:sz w:val="28"/>
          <w:szCs w:val="28"/>
        </w:rPr>
        <w:t xml:space="preserve">VI. </w:t>
      </w:r>
      <w:bookmarkEnd w:id="8"/>
      <w:r w:rsidRPr="00505A4B">
        <w:rPr>
          <w:sz w:val="28"/>
          <w:szCs w:val="28"/>
        </w:rPr>
        <w:t>POVEIKIS REGION</w:t>
      </w:r>
      <w:r w:rsidR="00465BE4">
        <w:rPr>
          <w:sz w:val="28"/>
          <w:szCs w:val="28"/>
        </w:rPr>
        <w:t>Ų</w:t>
      </w:r>
      <w:r w:rsidRPr="00505A4B">
        <w:rPr>
          <w:sz w:val="28"/>
          <w:szCs w:val="28"/>
        </w:rPr>
        <w:t xml:space="preserve"> IR </w:t>
      </w:r>
      <w:r w:rsidR="00465BE4">
        <w:rPr>
          <w:sz w:val="28"/>
          <w:szCs w:val="28"/>
        </w:rPr>
        <w:t xml:space="preserve">VISO </w:t>
      </w:r>
      <w:r w:rsidRPr="00505A4B">
        <w:rPr>
          <w:sz w:val="28"/>
          <w:szCs w:val="28"/>
        </w:rPr>
        <w:t>ŠALIES RAIDA</w:t>
      </w:r>
      <w:r>
        <w:rPr>
          <w:sz w:val="28"/>
          <w:szCs w:val="28"/>
        </w:rPr>
        <w:t>I</w:t>
      </w:r>
    </w:p>
    <w:p w:rsidR="00902CEC" w:rsidRPr="00AD032C" w:rsidRDefault="00902CEC" w:rsidP="00E257BF">
      <w:pPr>
        <w:spacing w:line="240" w:lineRule="auto"/>
        <w:rPr>
          <w:i/>
          <w:iCs/>
          <w:lang w:val="lt-LT"/>
        </w:rPr>
      </w:pPr>
    </w:p>
    <w:p w:rsidR="00902CEC" w:rsidRDefault="00902CEC" w:rsidP="00AF2C59">
      <w:pPr>
        <w:pStyle w:val="Pagrindinistekstas"/>
        <w:tabs>
          <w:tab w:val="left" w:pos="517"/>
        </w:tabs>
        <w:kinsoku w:val="0"/>
        <w:overflowPunct w:val="0"/>
        <w:spacing w:line="276" w:lineRule="auto"/>
        <w:ind w:left="567" w:right="104" w:hanging="425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75. Kolegija palaiko glaudžius ryšius su vietos </w:t>
      </w:r>
      <w:r w:rsidRPr="00AD032C">
        <w:rPr>
          <w:rFonts w:ascii="Times New Roman" w:hAnsi="Times New Roman" w:cs="Times New Roman"/>
          <w:lang w:val="lt-LT"/>
        </w:rPr>
        <w:t>social</w:t>
      </w:r>
      <w:r>
        <w:rPr>
          <w:rFonts w:ascii="Times New Roman" w:hAnsi="Times New Roman" w:cs="Times New Roman"/>
          <w:lang w:val="lt-LT"/>
        </w:rPr>
        <w:t xml:space="preserve">iniais </w:t>
      </w:r>
      <w:r w:rsidRPr="00AD032C">
        <w:rPr>
          <w:rFonts w:ascii="Times New Roman" w:hAnsi="Times New Roman" w:cs="Times New Roman"/>
          <w:lang w:val="lt-LT"/>
        </w:rPr>
        <w:t>partner</w:t>
      </w:r>
      <w:r>
        <w:rPr>
          <w:rFonts w:ascii="Times New Roman" w:hAnsi="Times New Roman" w:cs="Times New Roman"/>
          <w:lang w:val="lt-LT"/>
        </w:rPr>
        <w:t>iai</w:t>
      </w:r>
      <w:r w:rsidRPr="00AD032C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>. Kolegijos poveikio r</w:t>
      </w:r>
      <w:r>
        <w:rPr>
          <w:rFonts w:ascii="Times New Roman" w:hAnsi="Times New Roman" w:cs="Times New Roman"/>
          <w:lang w:val="lt-LT"/>
        </w:rPr>
        <w:t>e</w:t>
      </w:r>
      <w:r>
        <w:rPr>
          <w:rFonts w:ascii="Times New Roman" w:hAnsi="Times New Roman" w:cs="Times New Roman"/>
          <w:lang w:val="lt-LT"/>
        </w:rPr>
        <w:t xml:space="preserve">giono ir šalies raidai pripažinimas yra įtrauktas į jos misiją ir strateginės veiklos planą. </w:t>
      </w:r>
      <w:r w:rsidRPr="00EF682B">
        <w:rPr>
          <w:rFonts w:ascii="Times New Roman" w:hAnsi="Times New Roman" w:cs="Times New Roman"/>
          <w:lang w:val="lt-LT"/>
        </w:rPr>
        <w:t>Pagrindinis poveikis</w:t>
      </w:r>
      <w:r w:rsidRPr="00F50FC7">
        <w:rPr>
          <w:rFonts w:ascii="Times New Roman" w:hAnsi="Times New Roman" w:cs="Times New Roman"/>
          <w:lang w:val="lt-LT"/>
        </w:rPr>
        <w:t xml:space="preserve"> yra susijęs su studijomis, taikomaisiais moksliniais tyrimais ir be</w:t>
      </w:r>
      <w:r w:rsidRPr="00F50FC7">
        <w:rPr>
          <w:rFonts w:ascii="Times New Roman" w:hAnsi="Times New Roman" w:cs="Times New Roman"/>
          <w:lang w:val="lt-LT"/>
        </w:rPr>
        <w:t>n</w:t>
      </w:r>
      <w:r w:rsidRPr="00F50FC7">
        <w:rPr>
          <w:rFonts w:ascii="Times New Roman" w:hAnsi="Times New Roman" w:cs="Times New Roman"/>
          <w:lang w:val="lt-LT"/>
        </w:rPr>
        <w:t>dradarbiavimu</w:t>
      </w:r>
      <w:r>
        <w:rPr>
          <w:rFonts w:ascii="Times New Roman" w:hAnsi="Times New Roman" w:cs="Times New Roman"/>
          <w:lang w:val="lt-LT"/>
        </w:rPr>
        <w:t xml:space="preserve"> su </w:t>
      </w:r>
      <w:r w:rsidRPr="00AD032C">
        <w:rPr>
          <w:rFonts w:ascii="Times New Roman" w:hAnsi="Times New Roman" w:cs="Times New Roman"/>
          <w:lang w:val="lt-LT"/>
        </w:rPr>
        <w:t>social</w:t>
      </w:r>
      <w:r>
        <w:rPr>
          <w:rFonts w:ascii="Times New Roman" w:hAnsi="Times New Roman" w:cs="Times New Roman"/>
          <w:lang w:val="lt-LT"/>
        </w:rPr>
        <w:t xml:space="preserve">iniais </w:t>
      </w:r>
      <w:r w:rsidRPr="00AD032C">
        <w:rPr>
          <w:rFonts w:ascii="Times New Roman" w:hAnsi="Times New Roman" w:cs="Times New Roman"/>
          <w:lang w:val="lt-LT"/>
        </w:rPr>
        <w:t>partner</w:t>
      </w:r>
      <w:r>
        <w:rPr>
          <w:rFonts w:ascii="Times New Roman" w:hAnsi="Times New Roman" w:cs="Times New Roman"/>
          <w:lang w:val="lt-LT"/>
        </w:rPr>
        <w:t>iais</w:t>
      </w:r>
      <w:r w:rsidRPr="00AD032C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kuriems rūpi regiono ir šalies poreikiai. Aukštas įsidarbinamumo lygis, absolventų apklausų rezultatai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ir socialinių </w:t>
      </w:r>
      <w:r w:rsidRPr="00AD032C">
        <w:rPr>
          <w:rFonts w:ascii="Times New Roman" w:hAnsi="Times New Roman" w:cs="Times New Roman"/>
          <w:lang w:val="lt-LT"/>
        </w:rPr>
        <w:t>partner</w:t>
      </w:r>
      <w:r>
        <w:rPr>
          <w:rFonts w:ascii="Times New Roman" w:hAnsi="Times New Roman" w:cs="Times New Roman"/>
          <w:lang w:val="lt-LT"/>
        </w:rPr>
        <w:t>ių grįžtamasis ryšys rodo, kad</w:t>
      </w:r>
      <w:r w:rsidR="00F95C72">
        <w:rPr>
          <w:rFonts w:ascii="Times New Roman" w:hAnsi="Times New Roman" w:cs="Times New Roman"/>
          <w:lang w:val="lt-LT"/>
        </w:rPr>
        <w:t xml:space="preserve"> </w:t>
      </w:r>
      <w:r w:rsidR="00F95C72" w:rsidRPr="00F70C91">
        <w:rPr>
          <w:rFonts w:ascii="Times New Roman" w:hAnsi="Times New Roman" w:cs="Times New Roman"/>
          <w:iCs/>
          <w:lang w:val="lt-LT"/>
        </w:rPr>
        <w:t>yra</w:t>
      </w:r>
      <w:r w:rsidRPr="00F95C72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teigiamas poveikis Šiuo atžvilgiu ypač daug dėmesio skiriama soci</w:t>
      </w:r>
      <w:r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 xml:space="preserve">linės integracijos klausimui </w:t>
      </w:r>
      <w:r w:rsidRPr="00AD032C"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lang w:val="lt-LT"/>
        </w:rPr>
        <w:t>įvairių studentų grupių integracija)</w:t>
      </w:r>
      <w:r w:rsidRPr="00AD032C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tvarumo principui (kuris kartu su studijų dalykais integruotas į studijų programas)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ir verslumo gebėjimams ugdyti (kaip konkretus verslo studijų dalykas). Šis poveikis teigiamai įvertintas atlikus įprastas socialinių dalininkų apklausas ir </w:t>
      </w:r>
      <w:r w:rsidRPr="00AD032C">
        <w:rPr>
          <w:rFonts w:ascii="Times New Roman" w:hAnsi="Times New Roman" w:cs="Times New Roman"/>
          <w:lang w:val="lt-LT"/>
        </w:rPr>
        <w:t>2012</w:t>
      </w:r>
      <w:r>
        <w:rPr>
          <w:rFonts w:ascii="Times New Roman" w:hAnsi="Times New Roman" w:cs="Times New Roman"/>
          <w:lang w:val="lt-LT"/>
        </w:rPr>
        <w:t xml:space="preserve"> m. ir </w:t>
      </w:r>
      <w:r w:rsidRPr="00AD032C">
        <w:rPr>
          <w:rFonts w:ascii="Times New Roman" w:hAnsi="Times New Roman" w:cs="Times New Roman"/>
          <w:lang w:val="lt-LT"/>
        </w:rPr>
        <w:t>2013</w:t>
      </w:r>
      <w:r>
        <w:rPr>
          <w:rFonts w:ascii="Times New Roman" w:hAnsi="Times New Roman" w:cs="Times New Roman"/>
          <w:lang w:val="lt-LT"/>
        </w:rPr>
        <w:t> m.</w:t>
      </w:r>
      <w:r w:rsidRPr="009C5E10">
        <w:rPr>
          <w:rFonts w:ascii="Times New Roman" w:hAnsi="Times New Roman" w:cs="Times New Roman"/>
          <w:lang w:val="lt-LT"/>
        </w:rPr>
        <w:t xml:space="preserve"> </w:t>
      </w:r>
      <w:r w:rsidRPr="00EF682B">
        <w:rPr>
          <w:rFonts w:ascii="Times New Roman" w:hAnsi="Times New Roman" w:cs="Times New Roman"/>
          <w:lang w:val="lt-LT"/>
        </w:rPr>
        <w:t>EFQM</w:t>
      </w:r>
      <w:r w:rsidRPr="0003359B">
        <w:rPr>
          <w:rFonts w:ascii="Times New Roman" w:hAnsi="Times New Roman" w:cs="Times New Roman"/>
          <w:lang w:val="lt-LT"/>
        </w:rPr>
        <w:t xml:space="preserve"> analizę.</w:t>
      </w:r>
    </w:p>
    <w:p w:rsidR="00902CEC" w:rsidRDefault="00902CEC" w:rsidP="00AF2C59">
      <w:pPr>
        <w:pStyle w:val="Pagrindinistekstas"/>
        <w:tabs>
          <w:tab w:val="left" w:pos="517"/>
        </w:tabs>
        <w:kinsoku w:val="0"/>
        <w:overflowPunct w:val="0"/>
        <w:spacing w:line="276" w:lineRule="auto"/>
        <w:ind w:left="567" w:right="104" w:hanging="425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EF682B">
        <w:rPr>
          <w:rFonts w:ascii="Times New Roman" w:hAnsi="Times New Roman" w:cs="Times New Roman"/>
          <w:lang w:val="lt-LT"/>
        </w:rPr>
        <w:t>76.</w:t>
      </w:r>
      <w:r>
        <w:rPr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Naujoji </w:t>
      </w:r>
      <w:r w:rsidRPr="00F70C91">
        <w:rPr>
          <w:rStyle w:val="Emfaz"/>
          <w:rFonts w:ascii="Times New Roman" w:hAnsi="Times New Roman" w:cs="Times New Roman"/>
          <w:i w:val="0"/>
          <w:lang w:val="lt-LT"/>
        </w:rPr>
        <w:t>Transporto verslo vadybos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studijų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program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a rusų kalba parengta atsižvelgiant į glaudžius Lietuvos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transport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verslo santykius su rusakalbių šalių rinkomis ir gali turėti teigiamą poveikį region</w:t>
      </w:r>
      <w:r w:rsidRPr="00091C03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plėtrai. Į valstybės faktinius poreikius, ekonominę ir socialinę plėtrą yra nuolat orientuota studentų praktika ir baigiamieji darbai.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Social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iniai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partner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iai siūlo baigiamųjų darbų temas. Tai pasakytina ir apie dėstytojų mokslinę veiklą. VVK p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deda populiarinti mokslą, taip pat kurti mokslu grindžiamą visuomenę.</w:t>
      </w:r>
    </w:p>
    <w:p w:rsidR="00902CEC" w:rsidRDefault="00902CEC" w:rsidP="00AF2C59">
      <w:pPr>
        <w:pStyle w:val="Pagrindinistekstas"/>
        <w:tabs>
          <w:tab w:val="left" w:pos="517"/>
        </w:tabs>
        <w:kinsoku w:val="0"/>
        <w:overflowPunct w:val="0"/>
        <w:spacing w:before="2" w:line="276" w:lineRule="auto"/>
        <w:ind w:left="567" w:right="106" w:hanging="425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77. Du tarptautiniai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proje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ktai yra skirti socialinei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integra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cijai. Kolegija remia specialiųjų p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reikių turinčius studentus ir tuos studentus, kurių sunki socialinė padėtis.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T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ai galima la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kyti svarbiu indėliu į 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social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inę integraciją, turint omenyje, kad VVK yra nedidelė speci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a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lizuota aukštoji mokykla, taigi ir jos poveikis ribotas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>.</w:t>
      </w:r>
    </w:p>
    <w:p w:rsidR="00902CEC" w:rsidRDefault="00902CEC" w:rsidP="00AF2C59">
      <w:pPr>
        <w:pStyle w:val="Pagrindinistekstas"/>
        <w:tabs>
          <w:tab w:val="left" w:pos="517"/>
        </w:tabs>
        <w:kinsoku w:val="0"/>
        <w:overflowPunct w:val="0"/>
        <w:spacing w:before="2" w:line="276" w:lineRule="auto"/>
        <w:ind w:left="567" w:right="106" w:hanging="425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78. Projektas </w:t>
      </w:r>
      <w:r w:rsidRPr="00AD032C">
        <w:rPr>
          <w:rFonts w:ascii="Times New Roman" w:hAnsi="Times New Roman" w:cs="Times New Roman"/>
          <w:lang w:val="lt-LT"/>
        </w:rPr>
        <w:t>ADUQUA (</w:t>
      </w:r>
      <w:r>
        <w:rPr>
          <w:rFonts w:ascii="Times New Roman" w:hAnsi="Times New Roman" w:cs="Times New Roman"/>
          <w:lang w:val="lt-LT"/>
        </w:rPr>
        <w:t>Suaugusių migrantų integracijos mokymų kokybės užtikrinimas</w:t>
      </w:r>
      <w:r w:rsidRPr="00AD032C">
        <w:rPr>
          <w:rFonts w:ascii="Times New Roman" w:hAnsi="Times New Roman" w:cs="Times New Roman"/>
          <w:lang w:val="lt-LT"/>
        </w:rPr>
        <w:t xml:space="preserve">) </w:t>
      </w:r>
      <w:r>
        <w:rPr>
          <w:rFonts w:ascii="Times New Roman" w:hAnsi="Times New Roman" w:cs="Times New Roman"/>
          <w:lang w:val="lt-LT"/>
        </w:rPr>
        <w:t>yra susijęs su migracijos klausimais.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Kolegija remia įvairių socialinių grupių integraciją į v</w:t>
      </w:r>
      <w:r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 xml:space="preserve">suomenę. Mokymosi visą gyvenimą </w:t>
      </w:r>
      <w:r w:rsidRPr="00AD032C">
        <w:rPr>
          <w:rFonts w:ascii="Times New Roman" w:hAnsi="Times New Roman" w:cs="Times New Roman"/>
          <w:lang w:val="lt-LT"/>
        </w:rPr>
        <w:t>proje</w:t>
      </w:r>
      <w:r>
        <w:rPr>
          <w:rFonts w:ascii="Times New Roman" w:hAnsi="Times New Roman" w:cs="Times New Roman"/>
          <w:lang w:val="lt-LT"/>
        </w:rPr>
        <w:t xml:space="preserve">ktu siekiama padėti </w:t>
      </w:r>
      <w:r w:rsidRPr="00AD032C">
        <w:rPr>
          <w:rFonts w:ascii="Times New Roman" w:hAnsi="Times New Roman" w:cs="Times New Roman"/>
          <w:lang w:val="lt-LT"/>
        </w:rPr>
        <w:t>migrant</w:t>
      </w:r>
      <w:r>
        <w:rPr>
          <w:rFonts w:ascii="Times New Roman" w:hAnsi="Times New Roman" w:cs="Times New Roman"/>
          <w:lang w:val="lt-LT"/>
        </w:rPr>
        <w:t>am</w:t>
      </w:r>
      <w:r w:rsidRPr="00AD032C">
        <w:rPr>
          <w:rFonts w:ascii="Times New Roman" w:hAnsi="Times New Roman" w:cs="Times New Roman"/>
          <w:lang w:val="lt-LT"/>
        </w:rPr>
        <w:t xml:space="preserve">s </w:t>
      </w:r>
      <w:r>
        <w:rPr>
          <w:rFonts w:ascii="Times New Roman" w:hAnsi="Times New Roman" w:cs="Times New Roman"/>
          <w:lang w:val="lt-LT"/>
        </w:rPr>
        <w:t>ir socialinės p</w:t>
      </w:r>
      <w:r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lastRenderedPageBreak/>
        <w:t>ramos gavėjams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mokytis kalbų ir lavinti bendravimo įgūdžius.</w:t>
      </w:r>
    </w:p>
    <w:p w:rsidR="00902CEC" w:rsidRDefault="00902CEC" w:rsidP="00AF2C59">
      <w:pPr>
        <w:pStyle w:val="Pagrindinistekstas"/>
        <w:tabs>
          <w:tab w:val="left" w:pos="517"/>
        </w:tabs>
        <w:kinsoku w:val="0"/>
        <w:overflowPunct w:val="0"/>
        <w:spacing w:line="276" w:lineRule="auto"/>
        <w:ind w:left="567" w:right="106" w:hanging="425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79. </w:t>
      </w:r>
      <w:r w:rsidRPr="00AD032C">
        <w:rPr>
          <w:rFonts w:ascii="Times New Roman" w:hAnsi="Times New Roman" w:cs="Times New Roman"/>
          <w:lang w:val="lt-LT"/>
        </w:rPr>
        <w:t>RELESE (Reintegra</w:t>
      </w:r>
      <w:r>
        <w:rPr>
          <w:rFonts w:ascii="Times New Roman" w:hAnsi="Times New Roman" w:cs="Times New Roman"/>
          <w:lang w:val="lt-LT"/>
        </w:rPr>
        <w:t xml:space="preserve">cija į darbo rinką stiprinant verslumo įgūdžius) </w:t>
      </w:r>
      <w:r w:rsidRPr="00AD032C">
        <w:rPr>
          <w:rFonts w:ascii="Times New Roman" w:hAnsi="Times New Roman" w:cs="Times New Roman"/>
          <w:lang w:val="lt-LT"/>
        </w:rPr>
        <w:t>proje</w:t>
      </w:r>
      <w:r>
        <w:rPr>
          <w:rFonts w:ascii="Times New Roman" w:hAnsi="Times New Roman" w:cs="Times New Roman"/>
          <w:lang w:val="lt-LT"/>
        </w:rPr>
        <w:t>kto metu VVK surengė (verslumo mokymo) kursus ir sustiprino integraciją į darbo rinką. Indėlis į soci</w:t>
      </w:r>
      <w:r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 xml:space="preserve">linę integraciją buvo ir </w:t>
      </w:r>
      <w:r w:rsidRPr="00AD032C">
        <w:rPr>
          <w:rFonts w:ascii="Times New Roman" w:hAnsi="Times New Roman" w:cs="Times New Roman"/>
          <w:lang w:val="lt-LT"/>
        </w:rPr>
        <w:t>2009</w:t>
      </w:r>
      <w:r>
        <w:rPr>
          <w:rFonts w:ascii="Times New Roman" w:hAnsi="Times New Roman" w:cs="Times New Roman"/>
          <w:lang w:val="lt-LT"/>
        </w:rPr>
        <w:t> m. kartu su Lietuvos Respublikos socialinės apsaugos ir da</w:t>
      </w:r>
      <w:r>
        <w:rPr>
          <w:rFonts w:ascii="Times New Roman" w:hAnsi="Times New Roman" w:cs="Times New Roman"/>
          <w:lang w:val="lt-LT"/>
        </w:rPr>
        <w:t>r</w:t>
      </w:r>
      <w:r>
        <w:rPr>
          <w:rFonts w:ascii="Times New Roman" w:hAnsi="Times New Roman" w:cs="Times New Roman"/>
          <w:lang w:val="lt-LT"/>
        </w:rPr>
        <w:t>bo ministerija vykdyta neformaliojo profesinio mokymo programa, skirta pareigūnams ir kariams. Vykdomos dar kelios neformaliojo suaugusiųjų mokymo programos, bet dal</w:t>
      </w:r>
      <w:r>
        <w:rPr>
          <w:rFonts w:ascii="Times New Roman" w:hAnsi="Times New Roman" w:cs="Times New Roman"/>
          <w:lang w:val="lt-LT"/>
        </w:rPr>
        <w:t>y</w:t>
      </w:r>
      <w:r>
        <w:rPr>
          <w:rFonts w:ascii="Times New Roman" w:hAnsi="Times New Roman" w:cs="Times New Roman"/>
          <w:lang w:val="lt-LT"/>
        </w:rPr>
        <w:t>vaujančiųjų jose nedaug.</w:t>
      </w:r>
    </w:p>
    <w:p w:rsidR="00902CEC" w:rsidRPr="00F70C91" w:rsidRDefault="00902CEC" w:rsidP="00DB48DA">
      <w:pPr>
        <w:pStyle w:val="Pagrindinistekstas"/>
        <w:tabs>
          <w:tab w:val="left" w:pos="517"/>
        </w:tabs>
        <w:kinsoku w:val="0"/>
        <w:overflowPunct w:val="0"/>
        <w:spacing w:line="276" w:lineRule="auto"/>
        <w:ind w:left="426" w:right="106" w:hanging="284"/>
        <w:jc w:val="both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80. Ekspertų grupė rekomenduoja</w:t>
      </w:r>
      <w:r w:rsidRPr="00AD032C"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F70C91">
        <w:rPr>
          <w:rFonts w:ascii="Times New Roman" w:hAnsi="Times New Roman" w:cs="Times New Roman"/>
          <w:b/>
          <w:bCs/>
          <w:iCs/>
          <w:lang w:val="lt-LT"/>
        </w:rPr>
        <w:t xml:space="preserve">išplėsti </w:t>
      </w:r>
      <w:r>
        <w:rPr>
          <w:rFonts w:ascii="Times New Roman" w:hAnsi="Times New Roman" w:cs="Times New Roman"/>
          <w:b/>
          <w:bCs/>
          <w:lang w:val="lt-LT"/>
        </w:rPr>
        <w:t xml:space="preserve">neformaliojo suaugusiųjų mokymo programų </w:t>
      </w:r>
      <w:r w:rsidRPr="00F70C91">
        <w:rPr>
          <w:rFonts w:ascii="Times New Roman" w:hAnsi="Times New Roman" w:cs="Times New Roman"/>
          <w:b/>
          <w:bCs/>
          <w:iCs/>
          <w:lang w:val="lt-LT"/>
        </w:rPr>
        <w:t>apimtį</w:t>
      </w:r>
      <w:r w:rsidRPr="00F70C91">
        <w:rPr>
          <w:rFonts w:ascii="Times New Roman" w:hAnsi="Times New Roman" w:cs="Times New Roman"/>
          <w:b/>
          <w:bCs/>
          <w:lang w:val="lt-LT"/>
        </w:rPr>
        <w:t>.</w:t>
      </w:r>
    </w:p>
    <w:p w:rsidR="00902CEC" w:rsidRDefault="00902CEC" w:rsidP="00DB48DA">
      <w:pPr>
        <w:pStyle w:val="Pagrindinistekstas"/>
        <w:tabs>
          <w:tab w:val="left" w:pos="517"/>
        </w:tabs>
        <w:kinsoku w:val="0"/>
        <w:overflowPunct w:val="0"/>
        <w:spacing w:line="276" w:lineRule="auto"/>
        <w:ind w:left="567" w:right="106" w:hanging="425"/>
        <w:jc w:val="both"/>
        <w:rPr>
          <w:rFonts w:ascii="Times New Roman" w:hAnsi="Times New Roman" w:cs="Times New Roman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81. </w:t>
      </w:r>
      <w:r w:rsidRPr="00541054">
        <w:rPr>
          <w:rStyle w:val="Emfaz"/>
          <w:rFonts w:ascii="Times New Roman" w:hAnsi="Times New Roman" w:cs="Times New Roman"/>
          <w:i w:val="0"/>
          <w:iCs w:val="0"/>
          <w:lang w:val="lt-LT"/>
        </w:rPr>
        <w:t>Kolegijos studentai savanoriauja Kolegijos organizuojamuose visuomeniniuose renginiu</w:t>
      </w:r>
      <w:r w:rsidRPr="00541054">
        <w:rPr>
          <w:rStyle w:val="Emfaz"/>
          <w:rFonts w:ascii="Times New Roman" w:hAnsi="Times New Roman" w:cs="Times New Roman"/>
          <w:i w:val="0"/>
          <w:iCs w:val="0"/>
          <w:lang w:val="lt-LT"/>
        </w:rPr>
        <w:t>o</w:t>
      </w:r>
      <w:r w:rsidRPr="00541054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se,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studijų mugėse</w:t>
      </w:r>
      <w:r w:rsidRPr="00541054">
        <w:rPr>
          <w:rStyle w:val="Emfaz"/>
          <w:rFonts w:ascii="Times New Roman" w:hAnsi="Times New Roman" w:cs="Times New Roman"/>
          <w:i w:val="0"/>
          <w:iCs w:val="0"/>
          <w:lang w:val="lt-LT"/>
        </w:rPr>
        <w:t>, socialinėse akcijose, sporto ir kultūros renginiuose. Puikus pavyzdys yra aplinkosaugos kampanija „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Esu atsakingas</w:t>
      </w:r>
      <w:r w:rsidRPr="00541054">
        <w:rPr>
          <w:rStyle w:val="Emfaz"/>
          <w:rFonts w:ascii="Times New Roman" w:hAnsi="Times New Roman" w:cs="Times New Roman"/>
          <w:i w:val="0"/>
          <w:iCs w:val="0"/>
          <w:lang w:val="lt-LT"/>
        </w:rPr>
        <w:t>“.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Visuomenė kviečiama atvykti į Kolegiją ir dalyvauti socialinių partnerių organizuojamuose kultūriniuose ir technologiniuose re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n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giniuose. Tarptautinės konferencijos yra atviros visiems, ir visi suinteresuotieji turi gal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mybę jose dalyvauti. </w:t>
      </w:r>
      <w:r w:rsidRPr="00AD032C">
        <w:rPr>
          <w:rFonts w:ascii="Times New Roman" w:hAnsi="Times New Roman" w:cs="Times New Roman"/>
          <w:lang w:val="lt-LT"/>
        </w:rPr>
        <w:t>2013</w:t>
      </w:r>
      <w:r>
        <w:rPr>
          <w:rFonts w:ascii="Times New Roman" w:hAnsi="Times New Roman" w:cs="Times New Roman"/>
          <w:lang w:val="lt-LT"/>
        </w:rPr>
        <w:t> m. vykusi šeštoji konferencija buvo įtraukta į programą, skirtą Lietuvos pirmininkavimui Europos Sąjungos Tarybai.</w:t>
      </w:r>
    </w:p>
    <w:p w:rsidR="00902CEC" w:rsidRDefault="00902CEC" w:rsidP="00DB48DA">
      <w:pPr>
        <w:pStyle w:val="Pagrindinistekstas"/>
        <w:tabs>
          <w:tab w:val="left" w:pos="517"/>
        </w:tabs>
        <w:kinsoku w:val="0"/>
        <w:overflowPunct w:val="0"/>
        <w:spacing w:before="2" w:line="276" w:lineRule="auto"/>
        <w:ind w:left="567" w:right="104" w:hanging="425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82. </w:t>
      </w:r>
      <w:r w:rsidRPr="00AD032C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>k</w:t>
      </w:r>
      <w:r w:rsidRPr="00AD032C">
        <w:rPr>
          <w:rFonts w:ascii="Times New Roman" w:hAnsi="Times New Roman" w:cs="Times New Roman"/>
          <w:lang w:val="lt-LT"/>
        </w:rPr>
        <w:t>ademi</w:t>
      </w:r>
      <w:r>
        <w:rPr>
          <w:rFonts w:ascii="Times New Roman" w:hAnsi="Times New Roman" w:cs="Times New Roman"/>
          <w:lang w:val="lt-LT"/>
        </w:rPr>
        <w:t xml:space="preserve">nis ir </w:t>
      </w:r>
      <w:r w:rsidRPr="00AD032C">
        <w:rPr>
          <w:rFonts w:ascii="Times New Roman" w:hAnsi="Times New Roman" w:cs="Times New Roman"/>
          <w:lang w:val="lt-LT"/>
        </w:rPr>
        <w:t>administra</w:t>
      </w:r>
      <w:r>
        <w:rPr>
          <w:rFonts w:ascii="Times New Roman" w:hAnsi="Times New Roman" w:cs="Times New Roman"/>
          <w:lang w:val="lt-LT"/>
        </w:rPr>
        <w:t>cinis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personalas yra įvairių šalies ir regiono a</w:t>
      </w:r>
      <w:r w:rsidRPr="00AD032C">
        <w:rPr>
          <w:rFonts w:ascii="Times New Roman" w:hAnsi="Times New Roman" w:cs="Times New Roman"/>
          <w:lang w:val="lt-LT"/>
        </w:rPr>
        <w:t>socia</w:t>
      </w:r>
      <w:r>
        <w:rPr>
          <w:rFonts w:ascii="Times New Roman" w:hAnsi="Times New Roman" w:cs="Times New Roman"/>
          <w:lang w:val="lt-LT"/>
        </w:rPr>
        <w:t>cijų</w:t>
      </w:r>
      <w:r w:rsidRPr="00AD032C">
        <w:rPr>
          <w:rFonts w:ascii="Times New Roman" w:hAnsi="Times New Roman" w:cs="Times New Roman"/>
          <w:lang w:val="lt-LT"/>
        </w:rPr>
        <w:t>, organi</w:t>
      </w:r>
      <w:r>
        <w:rPr>
          <w:rFonts w:ascii="Times New Roman" w:hAnsi="Times New Roman" w:cs="Times New Roman"/>
          <w:lang w:val="lt-LT"/>
        </w:rPr>
        <w:t>z</w:t>
      </w:r>
      <w:r w:rsidRPr="00AD032C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>cijų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ir sąjungų nariai</w:t>
      </w:r>
      <w:r w:rsidRPr="00AD032C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>nors nėra lengva įvertinti, kokį poveikį tai turi VVK. K</w:t>
      </w:r>
      <w:r w:rsidRPr="00AD032C">
        <w:rPr>
          <w:rFonts w:ascii="Times New Roman" w:hAnsi="Times New Roman" w:cs="Times New Roman"/>
          <w:lang w:val="lt-LT"/>
        </w:rPr>
        <w:t>oleg</w:t>
      </w:r>
      <w:r>
        <w:rPr>
          <w:rFonts w:ascii="Times New Roman" w:hAnsi="Times New Roman" w:cs="Times New Roman"/>
          <w:lang w:val="lt-LT"/>
        </w:rPr>
        <w:t>ija sk</w:t>
      </w:r>
      <w:r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>tina ir remia šią veiklą, tačiau norint, kad ji sustiprintų Kolegijos profilį ir ji tikrai prisid</w:t>
      </w:r>
      <w:r>
        <w:rPr>
          <w:rFonts w:ascii="Times New Roman" w:hAnsi="Times New Roman" w:cs="Times New Roman"/>
          <w:lang w:val="lt-LT"/>
        </w:rPr>
        <w:t>ė</w:t>
      </w:r>
      <w:r>
        <w:rPr>
          <w:rFonts w:ascii="Times New Roman" w:hAnsi="Times New Roman" w:cs="Times New Roman"/>
          <w:lang w:val="lt-LT"/>
        </w:rPr>
        <w:t>tų prie vietos, regiono ir šalies plėtros, reikėtų ją labiau struktūrizuoti ir imtis tam tikrų iniciatyvų.</w:t>
      </w:r>
    </w:p>
    <w:p w:rsidR="00902CEC" w:rsidRDefault="00902CEC" w:rsidP="00EE442C">
      <w:pPr>
        <w:pStyle w:val="Pagrindinistekstas"/>
        <w:tabs>
          <w:tab w:val="left" w:pos="517"/>
        </w:tabs>
        <w:kinsoku w:val="0"/>
        <w:overflowPunct w:val="0"/>
        <w:spacing w:before="2"/>
        <w:ind w:left="567" w:right="104" w:hanging="425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83. Strateginiame veiklos plane </w:t>
      </w:r>
      <w:r w:rsidRPr="00EF682B">
        <w:rPr>
          <w:rFonts w:ascii="Times New Roman" w:hAnsi="Times New Roman" w:cs="Times New Roman"/>
          <w:lang w:val="lt-LT"/>
        </w:rPr>
        <w:t>nustatytam poveikiui įvertinti</w:t>
      </w:r>
      <w:r>
        <w:rPr>
          <w:rFonts w:ascii="Times New Roman" w:hAnsi="Times New Roman" w:cs="Times New Roman"/>
          <w:lang w:val="lt-LT"/>
        </w:rPr>
        <w:t xml:space="preserve"> </w:t>
      </w:r>
      <w:r w:rsidRPr="00AD032C">
        <w:rPr>
          <w:rFonts w:ascii="Times New Roman" w:hAnsi="Times New Roman" w:cs="Times New Roman"/>
          <w:lang w:val="lt-LT"/>
        </w:rPr>
        <w:t>V</w:t>
      </w:r>
      <w:r>
        <w:rPr>
          <w:rFonts w:ascii="Times New Roman" w:hAnsi="Times New Roman" w:cs="Times New Roman"/>
          <w:lang w:val="lt-LT"/>
        </w:rPr>
        <w:t>VK</w:t>
      </w:r>
      <w:r w:rsidRPr="00AD032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taiko kai kuriuos kiekyb</w:t>
      </w:r>
      <w:r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>niu</w:t>
      </w:r>
      <w:r w:rsidRPr="00AD032C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 xml:space="preserve"> rodiklius.</w:t>
      </w:r>
      <w:r w:rsidRPr="00AD032C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Į pagrindinių veiklos rodiklių sąrašą yra įtrauktas minėtų renginių dalyvių skaičius. Nepaisant rezultatų vertinimo problemos, kylančios </w:t>
      </w:r>
      <w:r w:rsidRPr="00F50FC7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dėl </w:t>
      </w:r>
      <w:r w:rsidRPr="00EF682B">
        <w:rPr>
          <w:rStyle w:val="Emfaz"/>
          <w:rFonts w:ascii="Times New Roman" w:hAnsi="Times New Roman" w:cs="Times New Roman"/>
          <w:i w:val="0"/>
          <w:iCs w:val="0"/>
          <w:lang w:val="lt-LT"/>
        </w:rPr>
        <w:t>daugiaveiksniškumo</w:t>
      </w:r>
      <w:r w:rsidRPr="00F50FC7"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ši veikla tikrai turi teigiamą poveikį regiono ir šalies plėtrai.</w:t>
      </w:r>
    </w:p>
    <w:p w:rsidR="00902CEC" w:rsidRPr="00AD032C" w:rsidRDefault="00902CEC" w:rsidP="00EE442C">
      <w:pPr>
        <w:pStyle w:val="Pagrindinistekstas"/>
        <w:tabs>
          <w:tab w:val="left" w:pos="517"/>
        </w:tabs>
        <w:kinsoku w:val="0"/>
        <w:overflowPunct w:val="0"/>
        <w:spacing w:before="2"/>
        <w:ind w:right="104" w:firstLine="0"/>
        <w:jc w:val="both"/>
        <w:rPr>
          <w:lang w:val="lt-LT"/>
        </w:rPr>
      </w:pP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</w:p>
    <w:p w:rsidR="00DB48DA" w:rsidRDefault="00DB48DA" w:rsidP="008B2EEE">
      <w:pPr>
        <w:pStyle w:val="Pagrindinistekstas"/>
        <w:kinsoku w:val="0"/>
        <w:overflowPunct w:val="0"/>
        <w:ind w:left="0" w:right="3334" w:firstLine="0"/>
        <w:rPr>
          <w:rFonts w:ascii="Times New Roman" w:hAnsi="Times New Roman" w:cs="Times New Roman"/>
          <w:b/>
          <w:bCs/>
          <w:spacing w:val="18"/>
          <w:lang w:val="lt-LT"/>
        </w:rPr>
      </w:pPr>
    </w:p>
    <w:p w:rsidR="00DB48DA" w:rsidRPr="00AD032C" w:rsidRDefault="00DB48DA" w:rsidP="00EE442C">
      <w:pPr>
        <w:pStyle w:val="Pagrindinistekstas"/>
        <w:kinsoku w:val="0"/>
        <w:overflowPunct w:val="0"/>
        <w:ind w:left="119" w:right="3334" w:firstLine="0"/>
        <w:rPr>
          <w:rFonts w:ascii="Times New Roman" w:hAnsi="Times New Roman" w:cs="Times New Roman"/>
          <w:b/>
          <w:bCs/>
          <w:spacing w:val="18"/>
          <w:lang w:val="lt-LT"/>
        </w:rPr>
      </w:pPr>
    </w:p>
    <w:p w:rsidR="00902CEC" w:rsidRPr="00AD032C" w:rsidRDefault="00902CEC" w:rsidP="00EE442C">
      <w:pPr>
        <w:pStyle w:val="Pagrindinistekstas"/>
        <w:kinsoku w:val="0"/>
        <w:overflowPunct w:val="0"/>
        <w:ind w:left="119" w:right="3334" w:firstLine="0"/>
        <w:rPr>
          <w:rFonts w:ascii="Times New Roman" w:hAnsi="Times New Roman" w:cs="Times New Roman"/>
          <w:b/>
          <w:bCs/>
          <w:spacing w:val="18"/>
          <w:lang w:val="lt-LT"/>
        </w:rPr>
      </w:pPr>
      <w:r w:rsidRPr="00AD032C">
        <w:rPr>
          <w:rFonts w:ascii="Times New Roman" w:hAnsi="Times New Roman" w:cs="Times New Roman"/>
          <w:b/>
          <w:bCs/>
          <w:spacing w:val="18"/>
          <w:lang w:val="lt-LT"/>
        </w:rPr>
        <w:t>Re</w:t>
      </w:r>
      <w:r>
        <w:rPr>
          <w:rFonts w:ascii="Times New Roman" w:hAnsi="Times New Roman" w:cs="Times New Roman"/>
          <w:b/>
          <w:bCs/>
          <w:spacing w:val="18"/>
          <w:lang w:val="lt-LT"/>
        </w:rPr>
        <w:t>k</w:t>
      </w:r>
      <w:r w:rsidRPr="00AD032C">
        <w:rPr>
          <w:rFonts w:ascii="Times New Roman" w:hAnsi="Times New Roman" w:cs="Times New Roman"/>
          <w:b/>
          <w:bCs/>
          <w:spacing w:val="18"/>
          <w:lang w:val="lt-LT"/>
        </w:rPr>
        <w:t>omenda</w:t>
      </w:r>
      <w:r>
        <w:rPr>
          <w:rFonts w:ascii="Times New Roman" w:hAnsi="Times New Roman" w:cs="Times New Roman"/>
          <w:b/>
          <w:bCs/>
          <w:spacing w:val="18"/>
          <w:lang w:val="lt-LT"/>
        </w:rPr>
        <w:t>cijos</w:t>
      </w:r>
      <w:r w:rsidRPr="00AD032C">
        <w:rPr>
          <w:rFonts w:ascii="Times New Roman" w:hAnsi="Times New Roman" w:cs="Times New Roman"/>
          <w:b/>
          <w:bCs/>
          <w:spacing w:val="18"/>
          <w:lang w:val="lt-LT"/>
        </w:rPr>
        <w:t>:</w:t>
      </w:r>
    </w:p>
    <w:p w:rsidR="00902CEC" w:rsidRPr="004549F6" w:rsidRDefault="00902CEC" w:rsidP="00C75A38">
      <w:pPr>
        <w:pStyle w:val="Pagrindinistekstas"/>
        <w:numPr>
          <w:ilvl w:val="0"/>
          <w:numId w:val="18"/>
        </w:numPr>
        <w:tabs>
          <w:tab w:val="left" w:pos="404"/>
        </w:tabs>
        <w:kinsoku w:val="0"/>
        <w:overflowPunct w:val="0"/>
        <w:spacing w:before="37"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 w:rsidRPr="004549F6"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turėtų ištirti, kaip ne visu etatu dirbantys dėstytojai galėtų prisidėti prie strat</w:t>
      </w:r>
      <w:r w:rsidRPr="004549F6">
        <w:rPr>
          <w:rStyle w:val="Emfaz"/>
          <w:rFonts w:ascii="Times New Roman" w:hAnsi="Times New Roman" w:cs="Times New Roman"/>
          <w:i w:val="0"/>
          <w:iCs w:val="0"/>
          <w:lang w:val="lt-LT"/>
        </w:rPr>
        <w:t>e</w:t>
      </w:r>
      <w:r w:rsidRPr="004549F6">
        <w:rPr>
          <w:rStyle w:val="Emfaz"/>
          <w:rFonts w:ascii="Times New Roman" w:hAnsi="Times New Roman" w:cs="Times New Roman"/>
          <w:i w:val="0"/>
          <w:iCs w:val="0"/>
          <w:lang w:val="lt-LT"/>
        </w:rPr>
        <w:t>ginių sąjungų su universitetais partneriais kūrimo</w:t>
      </w:r>
      <w:r w:rsidR="00DB48DA">
        <w:rPr>
          <w:rStyle w:val="Emfaz"/>
          <w:rFonts w:ascii="Times New Roman" w:hAnsi="Times New Roman" w:cs="Times New Roman"/>
          <w:i w:val="0"/>
          <w:iCs w:val="0"/>
          <w:lang w:val="lt-LT"/>
        </w:rPr>
        <w:t>,</w:t>
      </w:r>
      <w:r w:rsidRPr="004549F6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 siekiant studentų perėjimo iš vieno lygio į kitą, meistriškumo ugdymo programų teikimo absolventams ir kitos bendros veiklos, kuri užtikrintų regionui didesnes mokymosi galimybes.</w:t>
      </w:r>
    </w:p>
    <w:p w:rsidR="00902CEC" w:rsidRPr="00AD032C" w:rsidRDefault="00902CEC" w:rsidP="00C75A38">
      <w:pPr>
        <w:kinsoku w:val="0"/>
        <w:overflowPunct w:val="0"/>
        <w:spacing w:before="16" w:line="276" w:lineRule="auto"/>
        <w:rPr>
          <w:rStyle w:val="Emfaz"/>
          <w:i w:val="0"/>
          <w:iCs w:val="0"/>
          <w:lang w:val="lt-LT"/>
        </w:rPr>
      </w:pPr>
    </w:p>
    <w:p w:rsidR="00902CEC" w:rsidRPr="00AD032C" w:rsidRDefault="00902CEC" w:rsidP="00C75A38">
      <w:pPr>
        <w:pStyle w:val="Pagrindinistekstas"/>
        <w:numPr>
          <w:ilvl w:val="0"/>
          <w:numId w:val="18"/>
        </w:numPr>
        <w:tabs>
          <w:tab w:val="left" w:pos="404"/>
        </w:tabs>
        <w:kinsoku w:val="0"/>
        <w:overflowPunct w:val="0"/>
        <w:spacing w:line="276" w:lineRule="auto"/>
        <w:ind w:right="104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turėtų apsvarstyti Patariamosios tarybos, kurios funkcija būtų padėti Kolegijai tobulinti programą skubiai reaguojant į rinkos pokyčius ir regiono poreikius, steigimo klausimą.</w:t>
      </w:r>
    </w:p>
    <w:p w:rsidR="00902CEC" w:rsidRPr="00AD032C" w:rsidRDefault="00902CEC" w:rsidP="00C75A38">
      <w:pPr>
        <w:kinsoku w:val="0"/>
        <w:overflowPunct w:val="0"/>
        <w:spacing w:before="16" w:line="276" w:lineRule="auto"/>
        <w:rPr>
          <w:rStyle w:val="Emfaz"/>
          <w:i w:val="0"/>
          <w:iCs w:val="0"/>
          <w:lang w:val="lt-LT"/>
        </w:rPr>
      </w:pPr>
    </w:p>
    <w:p w:rsidR="00902CEC" w:rsidRPr="00F70C91" w:rsidRDefault="00902CEC" w:rsidP="00C75A38">
      <w:pPr>
        <w:pStyle w:val="Pagrindinistekstas"/>
        <w:numPr>
          <w:ilvl w:val="0"/>
          <w:numId w:val="18"/>
        </w:numPr>
        <w:tabs>
          <w:tab w:val="left" w:pos="404"/>
        </w:tabs>
        <w:kinsoku w:val="0"/>
        <w:overflowPunct w:val="0"/>
        <w:spacing w:line="276" w:lineRule="auto"/>
        <w:ind w:right="106"/>
        <w:jc w:val="both"/>
        <w:rPr>
          <w:rStyle w:val="Emfaz"/>
          <w:rFonts w:ascii="Times New Roman" w:hAnsi="Times New Roman" w:cs="Times New Roman"/>
          <w:i w:val="0"/>
          <w:iCs w:val="0"/>
          <w:lang w:val="lt-LT"/>
        </w:rPr>
      </w:pP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Kolegija turi kiek įmanoma labiau pasinaudoti akivaizdžiu buvusių studentų geranori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š</w:t>
      </w:r>
      <w:r>
        <w:rPr>
          <w:rStyle w:val="Emfaz"/>
          <w:rFonts w:ascii="Times New Roman" w:hAnsi="Times New Roman" w:cs="Times New Roman"/>
          <w:i w:val="0"/>
          <w:iCs w:val="0"/>
          <w:lang w:val="lt-LT"/>
        </w:rPr>
        <w:t>kumu ir skubos tvarka įkurti aktyviai veikiančią alumnų asociaciją,</w:t>
      </w:r>
      <w:r w:rsidRPr="00F70C91">
        <w:rPr>
          <w:rStyle w:val="Emfaz"/>
          <w:rFonts w:ascii="Times New Roman" w:hAnsi="Times New Roman" w:cs="Times New Roman"/>
          <w:iCs w:val="0"/>
          <w:lang w:val="lt-LT"/>
        </w:rPr>
        <w:t xml:space="preserve"> </w:t>
      </w:r>
      <w:r w:rsidRPr="00F70C91">
        <w:rPr>
          <w:rStyle w:val="Emfaz"/>
          <w:rFonts w:ascii="Times New Roman" w:hAnsi="Times New Roman" w:cs="Times New Roman"/>
          <w:i w:val="0"/>
          <w:lang w:val="lt-LT"/>
        </w:rPr>
        <w:t>siekiant užtikrinti abipusę naudą ir poveikį socialinei aplinkai</w:t>
      </w:r>
      <w:r w:rsidRPr="00F70C91">
        <w:rPr>
          <w:rStyle w:val="Emfaz"/>
          <w:rFonts w:ascii="Times New Roman" w:hAnsi="Times New Roman" w:cs="Times New Roman"/>
          <w:i w:val="0"/>
          <w:iCs w:val="0"/>
          <w:lang w:val="lt-LT"/>
        </w:rPr>
        <w:t xml:space="preserve">. </w:t>
      </w:r>
    </w:p>
    <w:p w:rsidR="00902CEC" w:rsidRDefault="00902CEC" w:rsidP="0015044C">
      <w:pPr>
        <w:spacing w:line="240" w:lineRule="auto"/>
        <w:rPr>
          <w:lang w:val="lt-LT"/>
        </w:rPr>
      </w:pPr>
    </w:p>
    <w:p w:rsidR="00DB48DA" w:rsidRDefault="00DB48DA" w:rsidP="0015044C">
      <w:pPr>
        <w:spacing w:line="240" w:lineRule="auto"/>
        <w:rPr>
          <w:lang w:val="lt-LT"/>
        </w:rPr>
      </w:pPr>
    </w:p>
    <w:p w:rsidR="008B2EEE" w:rsidRPr="008B2EEE" w:rsidRDefault="008B2EEE" w:rsidP="008B2EEE">
      <w:pPr>
        <w:tabs>
          <w:tab w:val="left" w:pos="284"/>
        </w:tabs>
        <w:spacing w:before="120" w:after="120" w:line="480" w:lineRule="auto"/>
        <w:rPr>
          <w:lang w:val="lt-LT"/>
        </w:rPr>
      </w:pPr>
      <w:r w:rsidRPr="008B2EEE">
        <w:rPr>
          <w:b/>
          <w:lang w:val="lt-LT"/>
        </w:rPr>
        <w:t>Srities vertinimas:</w:t>
      </w:r>
      <w:r w:rsidRPr="008B2EEE">
        <w:rPr>
          <w:lang w:val="lt-LT"/>
        </w:rPr>
        <w:t xml:space="preserve"> Poveikio regionų ir visos šalies raidai sritis vertinama teigiamai.</w:t>
      </w:r>
    </w:p>
    <w:p w:rsidR="008B2EEE" w:rsidRPr="00AD032C" w:rsidRDefault="008B2EEE" w:rsidP="0015044C">
      <w:pPr>
        <w:spacing w:line="240" w:lineRule="auto"/>
        <w:rPr>
          <w:lang w:val="lt-LT"/>
        </w:rPr>
      </w:pPr>
    </w:p>
    <w:p w:rsidR="00902CEC" w:rsidRPr="00505A4B" w:rsidRDefault="00902CEC" w:rsidP="0015044C">
      <w:pPr>
        <w:pStyle w:val="Antrat1"/>
        <w:jc w:val="both"/>
        <w:rPr>
          <w:sz w:val="28"/>
          <w:szCs w:val="28"/>
        </w:rPr>
      </w:pPr>
      <w:bookmarkStart w:id="9" w:name="_Toc292963521"/>
      <w:r w:rsidRPr="00AD032C">
        <w:rPr>
          <w:sz w:val="28"/>
          <w:szCs w:val="28"/>
        </w:rPr>
        <w:lastRenderedPageBreak/>
        <w:t xml:space="preserve">VII. </w:t>
      </w:r>
      <w:bookmarkEnd w:id="9"/>
      <w:r w:rsidRPr="00505A4B">
        <w:rPr>
          <w:sz w:val="28"/>
          <w:szCs w:val="28"/>
        </w:rPr>
        <w:t>GEROSIOS PRAKTIKOS PAVYZDŽIAI IR VEIKLOS GERINIMO</w:t>
      </w:r>
    </w:p>
    <w:p w:rsidR="00902CEC" w:rsidRPr="00AD032C" w:rsidRDefault="00902CEC" w:rsidP="0015044C">
      <w:pPr>
        <w:pStyle w:val="Antrat1"/>
        <w:jc w:val="both"/>
      </w:pPr>
      <w:r w:rsidRPr="00AD032C">
        <w:rPr>
          <w:sz w:val="28"/>
          <w:szCs w:val="28"/>
        </w:rPr>
        <w:t xml:space="preserve"> </w:t>
      </w:r>
      <w:r w:rsidRPr="00505A4B">
        <w:rPr>
          <w:sz w:val="28"/>
          <w:szCs w:val="28"/>
        </w:rPr>
        <w:t>REKOMENDACIJOS</w:t>
      </w:r>
    </w:p>
    <w:p w:rsidR="00195BE2" w:rsidRDefault="00195BE2" w:rsidP="00EF682B">
      <w:pPr>
        <w:pStyle w:val="Sraopastraipa"/>
        <w:spacing w:line="276" w:lineRule="auto"/>
        <w:ind w:left="119"/>
        <w:jc w:val="both"/>
        <w:rPr>
          <w:lang w:val="lt-LT"/>
        </w:rPr>
      </w:pPr>
    </w:p>
    <w:p w:rsidR="00902CEC" w:rsidRDefault="00902CEC" w:rsidP="00DB48DA">
      <w:pPr>
        <w:pStyle w:val="Sraopastraipa"/>
        <w:spacing w:line="276" w:lineRule="auto"/>
        <w:ind w:left="567" w:hanging="425"/>
        <w:jc w:val="both"/>
        <w:rPr>
          <w:lang w:val="lt-LT"/>
        </w:rPr>
      </w:pPr>
      <w:r>
        <w:rPr>
          <w:lang w:val="lt-LT"/>
        </w:rPr>
        <w:t xml:space="preserve">84. Paradoksalu tai, kad didžiausia Kolegijos stiprybė, t. y. jos dydis, galbūt yra ir jos silpnybė. </w:t>
      </w:r>
      <w:r w:rsidRPr="00AD032C">
        <w:rPr>
          <w:lang w:val="lt-LT"/>
        </w:rPr>
        <w:t>V</w:t>
      </w:r>
      <w:r>
        <w:rPr>
          <w:lang w:val="lt-LT"/>
        </w:rPr>
        <w:t>VK yra maža, uždara ir draugiška institucija. Studentų grupės nedidelės, todėl kiekvi</w:t>
      </w:r>
      <w:r>
        <w:rPr>
          <w:lang w:val="lt-LT"/>
        </w:rPr>
        <w:t>e</w:t>
      </w:r>
      <w:r>
        <w:rPr>
          <w:lang w:val="lt-LT"/>
        </w:rPr>
        <w:t>nam asmeniui suteikiama puiki pagalba, kurią vertina ir studentai, ir absolventai. Dėl min</w:t>
      </w:r>
      <w:r>
        <w:rPr>
          <w:lang w:val="lt-LT"/>
        </w:rPr>
        <w:t>ė</w:t>
      </w:r>
      <w:r>
        <w:rPr>
          <w:lang w:val="lt-LT"/>
        </w:rPr>
        <w:t>tos priežasties ši aukštoji mokykla yra labai lanksti</w:t>
      </w:r>
      <w:r w:rsidRPr="00AD032C">
        <w:rPr>
          <w:lang w:val="lt-LT"/>
        </w:rPr>
        <w:t xml:space="preserve"> </w:t>
      </w:r>
      <w:r>
        <w:rPr>
          <w:lang w:val="lt-LT"/>
        </w:rPr>
        <w:t>ir pažangi, ir vadovybė (klausimams spręsti) dažnai pasirenka trumpiausią kelią ir neformalų būdą.</w:t>
      </w:r>
      <w:r w:rsidRPr="00AD032C">
        <w:rPr>
          <w:lang w:val="lt-LT"/>
        </w:rPr>
        <w:t xml:space="preserve"> </w:t>
      </w:r>
      <w:r w:rsidRPr="00F70C91">
        <w:rPr>
          <w:iCs/>
          <w:lang w:val="lt-LT"/>
        </w:rPr>
        <w:t>Kolektyvo nariai gerai pažį</w:t>
      </w:r>
      <w:r w:rsidRPr="00F70C91">
        <w:rPr>
          <w:iCs/>
          <w:lang w:val="lt-LT"/>
        </w:rPr>
        <w:t>s</w:t>
      </w:r>
      <w:r w:rsidRPr="00F70C91">
        <w:rPr>
          <w:iCs/>
          <w:lang w:val="lt-LT"/>
        </w:rPr>
        <w:t>ta vieni kitus</w:t>
      </w:r>
      <w:r w:rsidRPr="00195BE2">
        <w:rPr>
          <w:lang w:val="lt-LT"/>
        </w:rPr>
        <w:t>,</w:t>
      </w:r>
      <w:r>
        <w:rPr>
          <w:lang w:val="lt-LT"/>
        </w:rPr>
        <w:t xml:space="preserve"> ryšiai su užsienio partneriais tvarkomi lengvai, nėra biurokratinių suvarž</w:t>
      </w:r>
      <w:r>
        <w:rPr>
          <w:lang w:val="lt-LT"/>
        </w:rPr>
        <w:t>y</w:t>
      </w:r>
      <w:r>
        <w:rPr>
          <w:lang w:val="lt-LT"/>
        </w:rPr>
        <w:t>mų.</w:t>
      </w:r>
    </w:p>
    <w:p w:rsidR="00902CEC" w:rsidRPr="00AD032C" w:rsidRDefault="00902CEC" w:rsidP="00987192">
      <w:pPr>
        <w:pStyle w:val="Sraopastraipa"/>
        <w:spacing w:line="276" w:lineRule="auto"/>
        <w:ind w:left="516"/>
        <w:jc w:val="both"/>
        <w:rPr>
          <w:lang w:val="lt-LT"/>
        </w:rPr>
      </w:pPr>
    </w:p>
    <w:p w:rsidR="00902CEC" w:rsidRDefault="00902CEC" w:rsidP="00DB48DA">
      <w:pPr>
        <w:pStyle w:val="Sraopastraipa"/>
        <w:spacing w:line="276" w:lineRule="auto"/>
        <w:ind w:left="567" w:hanging="425"/>
        <w:jc w:val="both"/>
        <w:rPr>
          <w:lang w:val="lt-LT"/>
        </w:rPr>
      </w:pPr>
      <w:r>
        <w:rPr>
          <w:lang w:val="lt-LT"/>
        </w:rPr>
        <w:t>85. Tačiau VVK dydis kelia grėsmių ir pavojų. Daug problemų Lietuvos aukštojo mokslo se</w:t>
      </w:r>
      <w:r>
        <w:rPr>
          <w:lang w:val="lt-LT"/>
        </w:rPr>
        <w:t>k</w:t>
      </w:r>
      <w:r>
        <w:rPr>
          <w:lang w:val="lt-LT"/>
        </w:rPr>
        <w:t>toriui kelia ek</w:t>
      </w:r>
      <w:r w:rsidRPr="00AD032C">
        <w:rPr>
          <w:lang w:val="lt-LT"/>
        </w:rPr>
        <w:t>onomi</w:t>
      </w:r>
      <w:r>
        <w:rPr>
          <w:lang w:val="lt-LT"/>
        </w:rPr>
        <w:t xml:space="preserve">nė ir </w:t>
      </w:r>
      <w:r w:rsidRPr="00AD032C">
        <w:rPr>
          <w:lang w:val="lt-LT"/>
        </w:rPr>
        <w:t>demogra</w:t>
      </w:r>
      <w:r>
        <w:rPr>
          <w:lang w:val="lt-LT"/>
        </w:rPr>
        <w:t>finė padėtis. Kad galėtų konkuruoti dėl studentų, VVK turi atrasti patrauklią ir tvarią nišą.</w:t>
      </w:r>
      <w:r w:rsidRPr="00AD032C">
        <w:rPr>
          <w:lang w:val="lt-LT"/>
        </w:rPr>
        <w:t xml:space="preserve"> </w:t>
      </w:r>
      <w:r>
        <w:rPr>
          <w:lang w:val="lt-LT"/>
        </w:rPr>
        <w:t>Kolegija turėtų plėtoti į verslą orientuotus ir finansu</w:t>
      </w:r>
      <w:r>
        <w:rPr>
          <w:lang w:val="lt-LT"/>
        </w:rPr>
        <w:t>o</w:t>
      </w:r>
      <w:r>
        <w:rPr>
          <w:lang w:val="lt-LT"/>
        </w:rPr>
        <w:t>jamus taikomuosius mokslinius tyrimus ir technologijas. Rinką būtų galima papildyti na</w:t>
      </w:r>
      <w:r>
        <w:rPr>
          <w:lang w:val="lt-LT"/>
        </w:rPr>
        <w:t>u</w:t>
      </w:r>
      <w:r>
        <w:rPr>
          <w:lang w:val="lt-LT"/>
        </w:rPr>
        <w:t>jomis neformaliojo mokymo programomis, kurios siūlomos kaip papildoma atlygio veikla ir teikiančios papildomas lėšas.</w:t>
      </w:r>
      <w:r w:rsidRPr="008B06DA" w:rsidDel="00F9577F">
        <w:rPr>
          <w:i/>
          <w:iCs/>
          <w:lang w:val="lt-LT"/>
        </w:rPr>
        <w:t xml:space="preserve"> </w:t>
      </w:r>
      <w:r w:rsidR="00F70C91" w:rsidRPr="00F64EF9">
        <w:rPr>
          <w:iCs/>
          <w:lang w:val="lt-LT"/>
        </w:rPr>
        <w:t>Šiuo metu</w:t>
      </w:r>
      <w:r w:rsidRPr="00F64EF9">
        <w:rPr>
          <w:iCs/>
          <w:lang w:val="lt-LT"/>
        </w:rPr>
        <w:t xml:space="preserve"> reikia apsvarstyti </w:t>
      </w:r>
      <w:r w:rsidR="00F70C91" w:rsidRPr="00F64EF9">
        <w:rPr>
          <w:iCs/>
          <w:lang w:val="lt-LT"/>
        </w:rPr>
        <w:t>aktualių rinkų analiz</w:t>
      </w:r>
      <w:r w:rsidR="00F64EF9" w:rsidRPr="00F64EF9">
        <w:rPr>
          <w:iCs/>
          <w:lang w:val="lt-LT"/>
        </w:rPr>
        <w:t>ės</w:t>
      </w:r>
      <w:r w:rsidRPr="00F64EF9">
        <w:rPr>
          <w:iCs/>
          <w:lang w:val="lt-LT"/>
        </w:rPr>
        <w:t>, partn</w:t>
      </w:r>
      <w:r w:rsidRPr="00F64EF9">
        <w:rPr>
          <w:iCs/>
          <w:lang w:val="lt-LT"/>
        </w:rPr>
        <w:t>e</w:t>
      </w:r>
      <w:r w:rsidRPr="00F64EF9">
        <w:rPr>
          <w:iCs/>
          <w:lang w:val="lt-LT"/>
        </w:rPr>
        <w:t>rių ir absolventų, kaip svarbaus informacijos ir paskatų šaltinio, dalyvavimo įforminimo klausimus.</w:t>
      </w:r>
      <w:r w:rsidRPr="008B06DA">
        <w:rPr>
          <w:i/>
          <w:iCs/>
          <w:lang w:val="lt-LT"/>
        </w:rPr>
        <w:t xml:space="preserve"> </w:t>
      </w:r>
      <w:r w:rsidRPr="00F64EF9">
        <w:rPr>
          <w:iCs/>
          <w:lang w:val="lt-LT"/>
        </w:rPr>
        <w:t xml:space="preserve">Kokybės vadybos sistemą reikia pritaikyti </w:t>
      </w:r>
      <w:r w:rsidR="009F12B9" w:rsidRPr="00F64EF9">
        <w:rPr>
          <w:iCs/>
          <w:lang w:val="lt-LT"/>
        </w:rPr>
        <w:t xml:space="preserve">lengvai valdomiems </w:t>
      </w:r>
      <w:r w:rsidRPr="00F64EF9">
        <w:rPr>
          <w:iCs/>
          <w:lang w:val="lt-LT"/>
        </w:rPr>
        <w:t xml:space="preserve"> poreikiams, s</w:t>
      </w:r>
      <w:r w:rsidRPr="00F64EF9">
        <w:rPr>
          <w:iCs/>
          <w:lang w:val="lt-LT"/>
        </w:rPr>
        <w:t>u</w:t>
      </w:r>
      <w:r w:rsidRPr="00F64EF9">
        <w:rPr>
          <w:iCs/>
          <w:lang w:val="lt-LT"/>
        </w:rPr>
        <w:t>telkiant dėmesį į tinkamus pagrindinius veiklos rodiklius ir reikiamą trukmę</w:t>
      </w:r>
      <w:r w:rsidRPr="008B06DA">
        <w:rPr>
          <w:i/>
          <w:iCs/>
          <w:lang w:val="lt-LT"/>
        </w:rPr>
        <w:t>.</w:t>
      </w:r>
      <w:r>
        <w:rPr>
          <w:lang w:val="lt-LT"/>
        </w:rPr>
        <w:t xml:space="preserve"> Galiausiai</w:t>
      </w:r>
      <w:r w:rsidR="00DB48DA">
        <w:rPr>
          <w:lang w:val="lt-LT"/>
        </w:rPr>
        <w:t>,</w:t>
      </w:r>
      <w:r>
        <w:rPr>
          <w:lang w:val="lt-LT"/>
        </w:rPr>
        <w:t xml:space="preserve"> Kolegija turėtų apsvarstyti savo valdymo struktūrą,</w:t>
      </w:r>
      <w:r w:rsidRPr="00AD032C">
        <w:rPr>
          <w:lang w:val="lt-LT"/>
        </w:rPr>
        <w:t xml:space="preserve"> </w:t>
      </w:r>
      <w:r>
        <w:rPr>
          <w:lang w:val="lt-LT"/>
        </w:rPr>
        <w:t xml:space="preserve">pranašumus ir trūkumus, susijusius su tuo, kad šios institucijos savininkas ir direktorius </w:t>
      </w:r>
      <w:r w:rsidRPr="00F70C91">
        <w:rPr>
          <w:iCs/>
          <w:lang w:val="lt-LT"/>
        </w:rPr>
        <w:t>yra vienas asmuo</w:t>
      </w:r>
      <w:r>
        <w:rPr>
          <w:lang w:val="lt-LT"/>
        </w:rPr>
        <w:t>. Plėsti veiklą išliekant uždara ir jaukia institucija yra pats didžiausias VVK uždavinys.</w:t>
      </w:r>
    </w:p>
    <w:p w:rsidR="00902CEC" w:rsidRPr="00AD032C" w:rsidRDefault="00902CEC" w:rsidP="0015044C">
      <w:pPr>
        <w:spacing w:line="240" w:lineRule="auto"/>
        <w:rPr>
          <w:lang w:val="lt-LT"/>
        </w:rPr>
      </w:pPr>
    </w:p>
    <w:p w:rsidR="00902CEC" w:rsidRPr="00AD032C" w:rsidRDefault="00902CEC" w:rsidP="0015044C">
      <w:pPr>
        <w:spacing w:line="240" w:lineRule="auto"/>
        <w:rPr>
          <w:b/>
          <w:bCs/>
          <w:lang w:val="lt-LT"/>
        </w:rPr>
      </w:pPr>
      <w:r>
        <w:rPr>
          <w:b/>
          <w:bCs/>
          <w:lang w:val="lt-LT"/>
        </w:rPr>
        <w:t>Rekomendacijos dėl pasirengimo būsimam vertinimui ir (arba) akreditavimui:</w:t>
      </w:r>
    </w:p>
    <w:p w:rsidR="00902CEC" w:rsidRPr="00AD032C" w:rsidRDefault="00902CEC" w:rsidP="0015044C">
      <w:pPr>
        <w:spacing w:line="240" w:lineRule="auto"/>
        <w:rPr>
          <w:b/>
          <w:bCs/>
          <w:lang w:val="lt-LT"/>
        </w:rPr>
      </w:pPr>
    </w:p>
    <w:p w:rsidR="00902CEC" w:rsidRPr="00AD032C" w:rsidRDefault="00902CEC" w:rsidP="00987192">
      <w:pPr>
        <w:pStyle w:val="Pagrindinistekstas"/>
        <w:numPr>
          <w:ilvl w:val="1"/>
          <w:numId w:val="6"/>
        </w:numPr>
        <w:tabs>
          <w:tab w:val="left" w:pos="840"/>
        </w:tabs>
        <w:kinsoku w:val="0"/>
        <w:overflowPunct w:val="0"/>
        <w:spacing w:line="276" w:lineRule="auto"/>
        <w:ind w:left="426" w:right="396" w:hanging="284"/>
        <w:jc w:val="both"/>
        <w:rPr>
          <w:rFonts w:ascii="Times New Roman" w:hAnsi="Times New Roman" w:cs="Times New Roman"/>
          <w:spacing w:val="-1"/>
          <w:lang w:val="lt-LT"/>
        </w:rPr>
      </w:pPr>
      <w:r>
        <w:rPr>
          <w:rFonts w:ascii="Times New Roman" w:hAnsi="Times New Roman" w:cs="Times New Roman"/>
          <w:spacing w:val="-1"/>
          <w:lang w:val="lt-LT"/>
        </w:rPr>
        <w:t xml:space="preserve">Rekomenduojama, kad savianalizės suvestinėse vertinti būtų pateikta daugiau </w:t>
      </w:r>
      <w:r w:rsidRPr="00AD032C">
        <w:rPr>
          <w:rFonts w:ascii="Times New Roman" w:hAnsi="Times New Roman" w:cs="Times New Roman"/>
          <w:spacing w:val="-1"/>
          <w:lang w:val="lt-LT"/>
        </w:rPr>
        <w:t>informa</w:t>
      </w:r>
      <w:r>
        <w:rPr>
          <w:rFonts w:ascii="Times New Roman" w:hAnsi="Times New Roman" w:cs="Times New Roman"/>
          <w:spacing w:val="-1"/>
          <w:lang w:val="lt-LT"/>
        </w:rPr>
        <w:t>c</w:t>
      </w:r>
      <w:r>
        <w:rPr>
          <w:rFonts w:ascii="Times New Roman" w:hAnsi="Times New Roman" w:cs="Times New Roman"/>
          <w:spacing w:val="-1"/>
          <w:lang w:val="lt-LT"/>
        </w:rPr>
        <w:t>i</w:t>
      </w:r>
      <w:r>
        <w:rPr>
          <w:rFonts w:ascii="Times New Roman" w:hAnsi="Times New Roman" w:cs="Times New Roman"/>
          <w:spacing w:val="-1"/>
          <w:lang w:val="lt-LT"/>
        </w:rPr>
        <w:t>jos apskritai, taip pat daugiau kiekybinės informacijos apie visas keturias vertinimo sritis.</w:t>
      </w:r>
      <w:r w:rsidRPr="00AD032C">
        <w:rPr>
          <w:rFonts w:ascii="Times New Roman" w:hAnsi="Times New Roman" w:cs="Times New Roman"/>
          <w:spacing w:val="-1"/>
          <w:lang w:val="lt-LT"/>
        </w:rPr>
        <w:t xml:space="preserve"> </w:t>
      </w:r>
      <w:r>
        <w:rPr>
          <w:rFonts w:ascii="Times New Roman" w:hAnsi="Times New Roman" w:cs="Times New Roman"/>
          <w:spacing w:val="-1"/>
          <w:lang w:val="lt-LT"/>
        </w:rPr>
        <w:t>S</w:t>
      </w:r>
      <w:r w:rsidRPr="00AD032C">
        <w:rPr>
          <w:rFonts w:ascii="Times New Roman" w:hAnsi="Times New Roman" w:cs="Times New Roman"/>
          <w:spacing w:val="-1"/>
          <w:lang w:val="lt-LT"/>
        </w:rPr>
        <w:t>ta</w:t>
      </w:r>
      <w:r>
        <w:rPr>
          <w:rFonts w:ascii="Times New Roman" w:hAnsi="Times New Roman" w:cs="Times New Roman"/>
          <w:spacing w:val="-1"/>
          <w:lang w:val="lt-LT"/>
        </w:rPr>
        <w:t>tistiniai duomenys, pavyzdžiui, apie priimtus studentus, studijų metu išlikusius st</w:t>
      </w:r>
      <w:r>
        <w:rPr>
          <w:rFonts w:ascii="Times New Roman" w:hAnsi="Times New Roman" w:cs="Times New Roman"/>
          <w:spacing w:val="-1"/>
          <w:lang w:val="lt-LT"/>
        </w:rPr>
        <w:t>u</w:t>
      </w:r>
      <w:r>
        <w:rPr>
          <w:rFonts w:ascii="Times New Roman" w:hAnsi="Times New Roman" w:cs="Times New Roman"/>
          <w:spacing w:val="-1"/>
          <w:lang w:val="lt-LT"/>
        </w:rPr>
        <w:t>dentus ir jų pasiekimus, turėtų būti pateikiami standartine forma.</w:t>
      </w:r>
    </w:p>
    <w:p w:rsidR="00902CEC" w:rsidRPr="00AD032C" w:rsidRDefault="00902CEC" w:rsidP="00987192">
      <w:pPr>
        <w:pStyle w:val="Pagrindinistekstas"/>
        <w:tabs>
          <w:tab w:val="left" w:pos="840"/>
        </w:tabs>
        <w:kinsoku w:val="0"/>
        <w:overflowPunct w:val="0"/>
        <w:spacing w:line="276" w:lineRule="auto"/>
        <w:ind w:left="426" w:right="141" w:hanging="284"/>
        <w:jc w:val="both"/>
        <w:rPr>
          <w:rFonts w:ascii="Times New Roman" w:hAnsi="Times New Roman" w:cs="Times New Roman"/>
          <w:spacing w:val="-1"/>
          <w:lang w:val="lt-LT"/>
        </w:rPr>
      </w:pPr>
    </w:p>
    <w:p w:rsidR="00902CEC" w:rsidRPr="00AD032C" w:rsidRDefault="00902CEC" w:rsidP="00987192">
      <w:pPr>
        <w:pStyle w:val="Pagrindinistekstas"/>
        <w:numPr>
          <w:ilvl w:val="1"/>
          <w:numId w:val="6"/>
        </w:numPr>
        <w:tabs>
          <w:tab w:val="left" w:pos="840"/>
        </w:tabs>
        <w:kinsoku w:val="0"/>
        <w:overflowPunct w:val="0"/>
        <w:spacing w:line="276" w:lineRule="auto"/>
        <w:ind w:left="426" w:right="107" w:hanging="284"/>
        <w:jc w:val="both"/>
        <w:rPr>
          <w:rFonts w:ascii="Times New Roman" w:hAnsi="Times New Roman" w:cs="Times New Roman"/>
          <w:spacing w:val="-1"/>
          <w:lang w:val="lt-LT"/>
        </w:rPr>
      </w:pPr>
      <w:r>
        <w:rPr>
          <w:rFonts w:ascii="Times New Roman" w:hAnsi="Times New Roman" w:cs="Times New Roman"/>
          <w:spacing w:val="-1"/>
          <w:lang w:val="lt-LT"/>
        </w:rPr>
        <w:t xml:space="preserve">Rekomenduojama įstatymą pakeisti taip, kad neuniversitetinėms aukštosioms mokykloms būtų leidžiama teikti penktojo (kvalifikacijų sąrangos) lygmens akredituotas programas. </w:t>
      </w:r>
      <w:r w:rsidRPr="00AD032C">
        <w:rPr>
          <w:rFonts w:ascii="Times New Roman" w:hAnsi="Times New Roman" w:cs="Times New Roman"/>
          <w:spacing w:val="-1"/>
          <w:lang w:val="lt-LT"/>
        </w:rPr>
        <w:t>T</w:t>
      </w:r>
      <w:r>
        <w:rPr>
          <w:rFonts w:ascii="Times New Roman" w:hAnsi="Times New Roman" w:cs="Times New Roman"/>
          <w:spacing w:val="-1"/>
          <w:lang w:val="lt-LT"/>
        </w:rPr>
        <w:t xml:space="preserve">aip didesnei jaunimo daliai būtų suteiktos didesnės mokymosi galimybės, o baigus būtų galima siekti kvalifikacinio laipsnio studijuojant pagal aukštesnės pakopos programas. </w:t>
      </w:r>
      <w:r w:rsidRPr="00AD032C">
        <w:rPr>
          <w:rFonts w:ascii="Times New Roman" w:hAnsi="Times New Roman" w:cs="Times New Roman"/>
          <w:spacing w:val="-1"/>
          <w:lang w:val="lt-LT"/>
        </w:rPr>
        <w:t>T</w:t>
      </w:r>
      <w:r>
        <w:rPr>
          <w:rFonts w:ascii="Times New Roman" w:hAnsi="Times New Roman" w:cs="Times New Roman"/>
          <w:spacing w:val="-1"/>
          <w:lang w:val="lt-LT"/>
        </w:rPr>
        <w:t xml:space="preserve">ai yra įprasta Europos Sąjungos valstybių narių praktika. Kolegija labai tinka teikti paslaugas šios rūšies </w:t>
      </w:r>
      <w:r>
        <w:rPr>
          <w:rFonts w:ascii="Times New Roman" w:hAnsi="Times New Roman" w:cs="Times New Roman"/>
          <w:lang w:val="lt-LT"/>
        </w:rPr>
        <w:t>studentams.</w:t>
      </w:r>
    </w:p>
    <w:p w:rsidR="00902CEC" w:rsidRPr="00AD032C" w:rsidRDefault="00902CEC" w:rsidP="00987192">
      <w:pPr>
        <w:pStyle w:val="Pagrindinistekstas"/>
        <w:tabs>
          <w:tab w:val="left" w:pos="840"/>
        </w:tabs>
        <w:kinsoku w:val="0"/>
        <w:overflowPunct w:val="0"/>
        <w:spacing w:line="276" w:lineRule="auto"/>
        <w:ind w:left="426" w:right="107" w:hanging="284"/>
        <w:jc w:val="both"/>
        <w:rPr>
          <w:rFonts w:ascii="Times New Roman" w:hAnsi="Times New Roman" w:cs="Times New Roman"/>
          <w:spacing w:val="-1"/>
          <w:lang w:val="lt-LT"/>
        </w:rPr>
      </w:pPr>
    </w:p>
    <w:p w:rsidR="00902CEC" w:rsidRPr="00AD032C" w:rsidRDefault="00902CEC" w:rsidP="00987192">
      <w:pPr>
        <w:pStyle w:val="Pagrindinistekstas"/>
        <w:numPr>
          <w:ilvl w:val="1"/>
          <w:numId w:val="6"/>
        </w:numPr>
        <w:tabs>
          <w:tab w:val="left" w:pos="840"/>
        </w:tabs>
        <w:kinsoku w:val="0"/>
        <w:overflowPunct w:val="0"/>
        <w:spacing w:line="276" w:lineRule="auto"/>
        <w:ind w:left="426" w:hanging="284"/>
        <w:jc w:val="both"/>
        <w:rPr>
          <w:rFonts w:ascii="Times New Roman" w:hAnsi="Times New Roman" w:cs="Times New Roman"/>
          <w:spacing w:val="-1"/>
          <w:lang w:val="lt-LT"/>
        </w:rPr>
      </w:pPr>
      <w:r>
        <w:rPr>
          <w:rFonts w:ascii="Times New Roman" w:hAnsi="Times New Roman" w:cs="Times New Roman"/>
          <w:spacing w:val="-1"/>
          <w:lang w:val="lt-LT"/>
        </w:rPr>
        <w:t>Rekomenduojama aišk</w:t>
      </w:r>
      <w:r w:rsidR="00F64EF9">
        <w:rPr>
          <w:rFonts w:ascii="Times New Roman" w:hAnsi="Times New Roman" w:cs="Times New Roman"/>
          <w:spacing w:val="-1"/>
          <w:lang w:val="lt-LT"/>
        </w:rPr>
        <w:t>iai nurodyti Alumni valdymo klausimus.</w:t>
      </w:r>
    </w:p>
    <w:p w:rsidR="00902CEC" w:rsidRPr="00AD032C" w:rsidRDefault="00902CEC" w:rsidP="00987192">
      <w:pPr>
        <w:pStyle w:val="Sraopastraipa"/>
        <w:spacing w:line="276" w:lineRule="auto"/>
        <w:jc w:val="both"/>
        <w:rPr>
          <w:rFonts w:ascii="Times New Roman" w:hAnsi="Times New Roman" w:cs="Times New Roman"/>
          <w:spacing w:val="-1"/>
          <w:lang w:val="lt-LT"/>
        </w:rPr>
      </w:pPr>
    </w:p>
    <w:p w:rsidR="00902CEC" w:rsidRPr="00AD032C" w:rsidRDefault="00902CEC" w:rsidP="00C83D8A">
      <w:pPr>
        <w:pStyle w:val="Pagrindinistekstas"/>
        <w:numPr>
          <w:ilvl w:val="1"/>
          <w:numId w:val="6"/>
        </w:numPr>
        <w:tabs>
          <w:tab w:val="left" w:pos="939"/>
        </w:tabs>
        <w:kinsoku w:val="0"/>
        <w:overflowPunct w:val="0"/>
        <w:spacing w:line="276" w:lineRule="auto"/>
        <w:ind w:left="426" w:right="183" w:hanging="284"/>
        <w:rPr>
          <w:rFonts w:ascii="Times New Roman" w:hAnsi="Times New Roman" w:cs="Times New Roman"/>
          <w:spacing w:val="-1"/>
          <w:lang w:val="lt-LT"/>
        </w:rPr>
      </w:pPr>
      <w:r w:rsidRPr="00AD032C">
        <w:rPr>
          <w:rFonts w:ascii="Times New Roman" w:hAnsi="Times New Roman" w:cs="Times New Roman"/>
          <w:lang w:val="lt-LT"/>
        </w:rPr>
        <w:t xml:space="preserve">MOSTA </w:t>
      </w:r>
      <w:r>
        <w:rPr>
          <w:rFonts w:ascii="Times New Roman" w:hAnsi="Times New Roman" w:cs="Times New Roman"/>
          <w:lang w:val="lt-LT"/>
        </w:rPr>
        <w:t xml:space="preserve">rodikliai yra labai konkretūs ir orientuoti į </w:t>
      </w:r>
      <w:r w:rsidRPr="00F64EF9">
        <w:rPr>
          <w:rFonts w:ascii="Times New Roman" w:hAnsi="Times New Roman" w:cs="Times New Roman"/>
          <w:iCs/>
          <w:lang w:val="lt-LT"/>
        </w:rPr>
        <w:t>realius išteklius</w:t>
      </w:r>
      <w:r>
        <w:rPr>
          <w:rFonts w:ascii="Times New Roman" w:hAnsi="Times New Roman" w:cs="Times New Roman"/>
          <w:lang w:val="lt-LT"/>
        </w:rPr>
        <w:t xml:space="preserve">, tačiau jie dažniausiai nesusiję arba labai mažai susiję su </w:t>
      </w:r>
      <w:r w:rsidRPr="00AD032C">
        <w:rPr>
          <w:rFonts w:ascii="Times New Roman" w:hAnsi="Times New Roman" w:cs="Times New Roman"/>
          <w:lang w:val="lt-LT"/>
        </w:rPr>
        <w:t>strateg</w:t>
      </w:r>
      <w:r>
        <w:rPr>
          <w:rFonts w:ascii="Times New Roman" w:hAnsi="Times New Roman" w:cs="Times New Roman"/>
          <w:lang w:val="lt-LT"/>
        </w:rPr>
        <w:t>ija. Pirmenybę teikiant M</w:t>
      </w:r>
      <w:r w:rsidRPr="00AD032C">
        <w:rPr>
          <w:rFonts w:ascii="Times New Roman" w:hAnsi="Times New Roman" w:cs="Times New Roman"/>
          <w:lang w:val="lt-LT"/>
        </w:rPr>
        <w:t xml:space="preserve">OSTA </w:t>
      </w:r>
      <w:r>
        <w:rPr>
          <w:rFonts w:ascii="Times New Roman" w:hAnsi="Times New Roman" w:cs="Times New Roman"/>
          <w:lang w:val="lt-LT"/>
        </w:rPr>
        <w:t>rodikliams, aukštosios mokyklos turi būti raginamos šiuos rodiklius susieti su strategija.</w:t>
      </w:r>
    </w:p>
    <w:p w:rsidR="00902CEC" w:rsidRPr="00AD032C" w:rsidRDefault="00902CEC" w:rsidP="00C83D8A">
      <w:pPr>
        <w:rPr>
          <w:lang w:val="lt-LT" w:eastAsia="de-DE"/>
        </w:rPr>
      </w:pPr>
    </w:p>
    <w:p w:rsidR="00902CEC" w:rsidRPr="00AD032C" w:rsidRDefault="00902CEC" w:rsidP="00C83D8A">
      <w:pPr>
        <w:rPr>
          <w:lang w:val="lt-LT" w:eastAsia="de-DE"/>
        </w:rPr>
      </w:pPr>
    </w:p>
    <w:p w:rsidR="008B2EEE" w:rsidRPr="008B2EEE" w:rsidRDefault="008B2EEE" w:rsidP="008B2EEE">
      <w:pPr>
        <w:pStyle w:val="Antrat1"/>
        <w:tabs>
          <w:tab w:val="left" w:pos="567"/>
        </w:tabs>
        <w:jc w:val="both"/>
        <w:rPr>
          <w:sz w:val="28"/>
          <w:szCs w:val="28"/>
        </w:rPr>
      </w:pPr>
      <w:r w:rsidRPr="008B2EEE">
        <w:rPr>
          <w:sz w:val="28"/>
          <w:szCs w:val="28"/>
        </w:rPr>
        <w:lastRenderedPageBreak/>
        <w:t>VIII. VERTINIMAS</w:t>
      </w:r>
    </w:p>
    <w:p w:rsidR="008B2EEE" w:rsidRPr="00CF0381" w:rsidRDefault="008B2EEE" w:rsidP="008B2EEE"/>
    <w:p w:rsidR="008B2EEE" w:rsidRPr="008B2EEE" w:rsidRDefault="008B2EEE" w:rsidP="008B2EEE">
      <w:pPr>
        <w:rPr>
          <w:lang w:val="lt-LT"/>
        </w:rPr>
      </w:pPr>
      <w:r w:rsidRPr="008B2EEE">
        <w:rPr>
          <w:lang w:val="lt-LT"/>
        </w:rPr>
        <w:t>Vilniaus verslo kolegijos veikla vertinama teigiamai.</w:t>
      </w:r>
    </w:p>
    <w:p w:rsidR="008B2EEE" w:rsidRDefault="008B2EEE" w:rsidP="008B2EEE"/>
    <w:p w:rsidR="008B2EEE" w:rsidRDefault="008B2EEE" w:rsidP="008B2EEE"/>
    <w:p w:rsidR="008B2EEE" w:rsidRDefault="008B2EEE" w:rsidP="008B2EEE"/>
    <w:p w:rsidR="008B2EEE" w:rsidRPr="00CF0381" w:rsidRDefault="008B2EEE" w:rsidP="008B2EEE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891"/>
        <w:gridCol w:w="5140"/>
      </w:tblGrid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F0381">
              <w:rPr>
                <w:rFonts w:ascii="Times New Roman" w:hAnsi="Times New Roman" w:cs="Times New Roman"/>
              </w:rPr>
              <w:t>Grupės vadovas:</w:t>
            </w:r>
          </w:p>
          <w:p w:rsidR="008B2EEE" w:rsidRPr="008B2EEE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8B2EEE">
              <w:rPr>
                <w:rFonts w:ascii="Times New Roman" w:hAnsi="Times New Roman" w:cs="Times New Roman"/>
                <w:lang w:val="en-US"/>
              </w:rPr>
              <w:t>Team leader: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8B2EEE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  <w:r w:rsidRPr="00CF0381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>Johann Schneider</w:t>
            </w:r>
          </w:p>
        </w:tc>
      </w:tr>
      <w:tr w:rsidR="008B2EEE" w:rsidRPr="00CF0381" w:rsidTr="00E763FD">
        <w:trPr>
          <w:trHeight w:hRule="exact" w:val="284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F0381">
              <w:rPr>
                <w:rFonts w:ascii="Times New Roman" w:hAnsi="Times New Roman" w:cs="Times New Roman"/>
              </w:rPr>
              <w:t>Grupės nariai:</w:t>
            </w:r>
          </w:p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  <w:r w:rsidRPr="008B2EEE">
              <w:rPr>
                <w:rFonts w:ascii="Times New Roman" w:hAnsi="Times New Roman" w:cs="Times New Roman"/>
                <w:lang w:val="en-US"/>
              </w:rPr>
              <w:t>Team members</w:t>
            </w:r>
            <w:r w:rsidRPr="00CF03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8B2EEE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CF03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Lukas Andreas Scherer</w:t>
            </w: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r>
              <w:t>Dr. Zoltan Sipos</w:t>
            </w: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Benas Adomavičius</w:t>
            </w: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Eglė Seiliūtė</w:t>
            </w: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B2EEE" w:rsidRPr="00CF0381" w:rsidTr="00E763FD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  <w:r w:rsidRPr="00CF0381">
              <w:rPr>
                <w:rFonts w:ascii="Times New Roman" w:hAnsi="Times New Roman" w:cs="Times New Roman"/>
              </w:rPr>
              <w:t>Vertinimo sekretorius:</w:t>
            </w:r>
          </w:p>
          <w:p w:rsidR="008B2EEE" w:rsidRPr="00CF0381" w:rsidRDefault="008B2EEE" w:rsidP="00E763F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</w:rPr>
            </w:pPr>
            <w:r w:rsidRPr="008B2EEE">
              <w:rPr>
                <w:rFonts w:ascii="Times New Roman" w:hAnsi="Times New Roman" w:cs="Times New Roman"/>
                <w:lang w:val="en-US"/>
              </w:rPr>
              <w:t>Review secretary</w:t>
            </w:r>
            <w:r w:rsidRPr="00CF03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B2EEE" w:rsidRPr="00CF0381" w:rsidRDefault="008B2EEE" w:rsidP="00E763FD">
            <w:pPr>
              <w:pStyle w:val="Antrats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Trevor Clark</w:t>
            </w:r>
          </w:p>
        </w:tc>
      </w:tr>
    </w:tbl>
    <w:p w:rsidR="00902CEC" w:rsidRPr="00AD032C" w:rsidRDefault="00902CEC" w:rsidP="00C83D8A">
      <w:pPr>
        <w:rPr>
          <w:lang w:val="lt-LT" w:eastAsia="de-DE"/>
        </w:rPr>
      </w:pPr>
    </w:p>
    <w:p w:rsidR="00902CEC" w:rsidRPr="00AD032C" w:rsidRDefault="00902CEC" w:rsidP="00C83D8A">
      <w:pPr>
        <w:rPr>
          <w:lang w:val="lt-LT" w:eastAsia="de-DE"/>
        </w:rPr>
      </w:pPr>
    </w:p>
    <w:p w:rsidR="00902CEC" w:rsidRPr="00AD032C" w:rsidRDefault="00902CEC" w:rsidP="00C83D8A">
      <w:pPr>
        <w:rPr>
          <w:lang w:val="lt-LT" w:eastAsia="de-DE"/>
        </w:rPr>
      </w:pPr>
    </w:p>
    <w:p w:rsidR="008B2EEE" w:rsidRDefault="00465BE4">
      <w:pPr>
        <w:spacing w:line="240" w:lineRule="auto"/>
        <w:jc w:val="left"/>
        <w:rPr>
          <w:lang w:val="lt-LT" w:eastAsia="de-DE"/>
        </w:rPr>
      </w:pPr>
      <w:r>
        <w:rPr>
          <w:lang w:val="lt-LT" w:eastAsia="de-DE"/>
        </w:rPr>
        <w:br w:type="page"/>
      </w:r>
    </w:p>
    <w:p w:rsidR="00465BE4" w:rsidRDefault="00465BE4">
      <w:pPr>
        <w:spacing w:line="240" w:lineRule="auto"/>
        <w:jc w:val="left"/>
        <w:rPr>
          <w:lang w:val="lt-LT" w:eastAsia="de-DE"/>
        </w:rPr>
      </w:pPr>
    </w:p>
    <w:p w:rsidR="00465BE4" w:rsidRPr="0020760D" w:rsidRDefault="00465BE4" w:rsidP="00465BE4">
      <w:pPr>
        <w:spacing w:line="240" w:lineRule="auto"/>
        <w:jc w:val="left"/>
        <w:rPr>
          <w:b/>
          <w:bCs/>
          <w:sz w:val="28"/>
          <w:szCs w:val="28"/>
        </w:rPr>
      </w:pPr>
      <w:r w:rsidRPr="00CF0381">
        <w:rPr>
          <w:b/>
          <w:bCs/>
          <w:sz w:val="28"/>
          <w:szCs w:val="28"/>
        </w:rPr>
        <w:t>PRIEDAS.</w:t>
      </w:r>
      <w:r w:rsidRPr="0020760D">
        <w:rPr>
          <w:b/>
          <w:bCs/>
          <w:sz w:val="28"/>
          <w:szCs w:val="28"/>
        </w:rPr>
        <w:t xml:space="preserve"> VILNIAUS </w:t>
      </w:r>
      <w:r>
        <w:rPr>
          <w:b/>
          <w:bCs/>
          <w:sz w:val="28"/>
          <w:szCs w:val="28"/>
        </w:rPr>
        <w:t>VERSLO</w:t>
      </w:r>
      <w:r w:rsidRPr="0020760D">
        <w:rPr>
          <w:b/>
          <w:bCs/>
          <w:sz w:val="28"/>
          <w:szCs w:val="28"/>
        </w:rPr>
        <w:t xml:space="preserve"> KOLEGIJOS ATSAKYMAS Į </w:t>
      </w:r>
      <w:r w:rsidRPr="00432A7F">
        <w:rPr>
          <w:b/>
          <w:sz w:val="28"/>
          <w:szCs w:val="28"/>
        </w:rPr>
        <w:t xml:space="preserve">VEIKLOS </w:t>
      </w:r>
      <w:r w:rsidRPr="0020760D">
        <w:rPr>
          <w:b/>
          <w:bCs/>
          <w:sz w:val="28"/>
          <w:szCs w:val="28"/>
        </w:rPr>
        <w:t>VERTINIMO IŠVADAS</w:t>
      </w:r>
    </w:p>
    <w:p w:rsidR="00465BE4" w:rsidRPr="0020760D" w:rsidRDefault="00465BE4" w:rsidP="00465BE4">
      <w:pPr>
        <w:rPr>
          <w:i/>
          <w:iCs/>
          <w:sz w:val="20"/>
          <w:szCs w:val="20"/>
        </w:rPr>
      </w:pPr>
    </w:p>
    <w:p w:rsidR="00902CEC" w:rsidRPr="00AD032C" w:rsidRDefault="008B2EEE" w:rsidP="00C83D8A">
      <w:pPr>
        <w:rPr>
          <w:lang w:val="lt-LT" w:eastAsia="de-DE"/>
        </w:rPr>
      </w:pPr>
      <w:r>
        <w:rPr>
          <w:noProof/>
          <w:lang w:val="lt-LT" w:eastAsia="lt-LT"/>
        </w:rPr>
        <w:drawing>
          <wp:inline distT="0" distB="0" distL="0" distR="0" wp14:anchorId="0DC6F984" wp14:editId="46A1F8FA">
            <wp:extent cx="4972050" cy="703897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CEC" w:rsidRPr="00AD032C" w:rsidSect="00EF682B">
      <w:footerReference w:type="default" r:id="rId12"/>
      <w:footerReference w:type="first" r:id="rId13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09" w:rsidRDefault="00B71909">
      <w:r>
        <w:separator/>
      </w:r>
    </w:p>
  </w:endnote>
  <w:endnote w:type="continuationSeparator" w:id="0">
    <w:p w:rsidR="00B71909" w:rsidRDefault="00B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6224"/>
      <w:docPartObj>
        <w:docPartGallery w:val="Page Numbers (Bottom of Page)"/>
        <w:docPartUnique/>
      </w:docPartObj>
    </w:sdtPr>
    <w:sdtEndPr/>
    <w:sdtContent>
      <w:p w:rsidR="00465BE4" w:rsidRDefault="00465BE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09">
          <w:rPr>
            <w:noProof/>
          </w:rPr>
          <w:t>7</w:t>
        </w:r>
        <w:r>
          <w:fldChar w:fldCharType="end"/>
        </w:r>
      </w:p>
    </w:sdtContent>
  </w:sdt>
  <w:p w:rsidR="00B71909" w:rsidRPr="00BD1409" w:rsidRDefault="00BD1409" w:rsidP="00E257BF">
    <w:pPr>
      <w:spacing w:line="240" w:lineRule="auto"/>
      <w:rPr>
        <w:i/>
        <w:iCs/>
        <w:lang w:val="lt-LT"/>
      </w:rPr>
    </w:pPr>
    <w:proofErr w:type="spellStart"/>
    <w:r>
      <w:rPr>
        <w:i/>
        <w:iCs/>
      </w:rPr>
      <w:t>Studij</w:t>
    </w:r>
    <w:proofErr w:type="spellEnd"/>
    <w:r>
      <w:rPr>
        <w:i/>
        <w:iCs/>
        <w:lang w:val="lt-LT"/>
      </w:rPr>
      <w:t>ų kokybės vertinimo centras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9" w:rsidRPr="007D78EF" w:rsidRDefault="00B71909" w:rsidP="00E257BF">
    <w:pPr>
      <w:spacing w:line="240" w:lineRule="auto"/>
      <w:jc w:val="center"/>
      <w:rPr>
        <w:rFonts w:ascii="Book Antiqua" w:hAnsi="Book Antiqua" w:cs="Book Antiqua"/>
      </w:rPr>
    </w:pPr>
    <w:r w:rsidRPr="007D78EF">
      <w:rPr>
        <w:rFonts w:ascii="Book Antiqua" w:hAnsi="Book Antiqua" w:cs="Book Antiqua"/>
      </w:rPr>
      <w:t>Vilnius</w:t>
    </w:r>
  </w:p>
  <w:p w:rsidR="00B71909" w:rsidRPr="007D78EF" w:rsidRDefault="00B71909" w:rsidP="00E257BF">
    <w:pPr>
      <w:spacing w:line="240" w:lineRule="auto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09" w:rsidRDefault="00B71909">
      <w:r>
        <w:separator/>
      </w:r>
    </w:p>
  </w:footnote>
  <w:footnote w:type="continuationSeparator" w:id="0">
    <w:p w:rsidR="00B71909" w:rsidRDefault="00B7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388" w:hanging="270"/>
      </w:pPr>
      <w:rPr>
        <w:rFonts w:ascii="Geneva" w:hAnsi="Geneva" w:cs="Geneva"/>
        <w:b w:val="0"/>
        <w:bCs w:val="0"/>
        <w:spacing w:val="-1"/>
        <w:sz w:val="24"/>
        <w:szCs w:val="24"/>
      </w:rPr>
    </w:lvl>
    <w:lvl w:ilvl="1">
      <w:numFmt w:val="bullet"/>
      <w:lvlText w:val="Ô"/>
      <w:lvlJc w:val="left"/>
      <w:pPr>
        <w:ind w:left="1307" w:hanging="270"/>
      </w:pPr>
    </w:lvl>
    <w:lvl w:ilvl="2">
      <w:numFmt w:val="bullet"/>
      <w:lvlText w:val="Ô"/>
      <w:lvlJc w:val="left"/>
      <w:pPr>
        <w:ind w:left="2226" w:hanging="270"/>
      </w:pPr>
    </w:lvl>
    <w:lvl w:ilvl="3">
      <w:numFmt w:val="bullet"/>
      <w:lvlText w:val="Ô"/>
      <w:lvlJc w:val="left"/>
      <w:pPr>
        <w:ind w:left="3145" w:hanging="270"/>
      </w:pPr>
    </w:lvl>
    <w:lvl w:ilvl="4">
      <w:numFmt w:val="bullet"/>
      <w:lvlText w:val="Ô"/>
      <w:lvlJc w:val="left"/>
      <w:pPr>
        <w:ind w:left="4064" w:hanging="270"/>
      </w:pPr>
    </w:lvl>
    <w:lvl w:ilvl="5">
      <w:numFmt w:val="bullet"/>
      <w:lvlText w:val="Ô"/>
      <w:lvlJc w:val="left"/>
      <w:pPr>
        <w:ind w:left="4984" w:hanging="270"/>
      </w:pPr>
    </w:lvl>
    <w:lvl w:ilvl="6">
      <w:numFmt w:val="bullet"/>
      <w:lvlText w:val="Ô"/>
      <w:lvlJc w:val="left"/>
      <w:pPr>
        <w:ind w:left="5903" w:hanging="270"/>
      </w:pPr>
    </w:lvl>
    <w:lvl w:ilvl="7">
      <w:numFmt w:val="bullet"/>
      <w:lvlText w:val="Ô"/>
      <w:lvlJc w:val="left"/>
      <w:pPr>
        <w:ind w:left="6822" w:hanging="270"/>
      </w:pPr>
    </w:lvl>
    <w:lvl w:ilvl="8">
      <w:numFmt w:val="bullet"/>
      <w:lvlText w:val="Ô"/>
      <w:lvlJc w:val="left"/>
      <w:pPr>
        <w:ind w:left="7741" w:hanging="270"/>
      </w:pPr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65" w:hanging="247"/>
      </w:pPr>
      <w:rPr>
        <w:rFonts w:ascii="Geneva" w:hAnsi="Geneva" w:cs="Geneva"/>
        <w:b w:val="0"/>
        <w:bCs w:val="0"/>
        <w:w w:val="99"/>
        <w:sz w:val="28"/>
        <w:szCs w:val="28"/>
      </w:rPr>
    </w:lvl>
    <w:lvl w:ilvl="1">
      <w:numFmt w:val="bullet"/>
      <w:lvlText w:val="Ô"/>
      <w:lvlJc w:val="left"/>
      <w:pPr>
        <w:ind w:left="1286" w:hanging="247"/>
      </w:pPr>
    </w:lvl>
    <w:lvl w:ilvl="2">
      <w:numFmt w:val="bullet"/>
      <w:lvlText w:val="Ô"/>
      <w:lvlJc w:val="left"/>
      <w:pPr>
        <w:ind w:left="2208" w:hanging="247"/>
      </w:pPr>
    </w:lvl>
    <w:lvl w:ilvl="3">
      <w:numFmt w:val="bullet"/>
      <w:lvlText w:val="Ô"/>
      <w:lvlJc w:val="left"/>
      <w:pPr>
        <w:ind w:left="3129" w:hanging="247"/>
      </w:pPr>
    </w:lvl>
    <w:lvl w:ilvl="4">
      <w:numFmt w:val="bullet"/>
      <w:lvlText w:val="Ô"/>
      <w:lvlJc w:val="left"/>
      <w:pPr>
        <w:ind w:left="4051" w:hanging="247"/>
      </w:pPr>
    </w:lvl>
    <w:lvl w:ilvl="5">
      <w:numFmt w:val="bullet"/>
      <w:lvlText w:val="Ô"/>
      <w:lvlJc w:val="left"/>
      <w:pPr>
        <w:ind w:left="4972" w:hanging="247"/>
      </w:pPr>
    </w:lvl>
    <w:lvl w:ilvl="6">
      <w:numFmt w:val="bullet"/>
      <w:lvlText w:val="Ô"/>
      <w:lvlJc w:val="left"/>
      <w:pPr>
        <w:ind w:left="5894" w:hanging="247"/>
      </w:pPr>
    </w:lvl>
    <w:lvl w:ilvl="7">
      <w:numFmt w:val="bullet"/>
      <w:lvlText w:val="Ô"/>
      <w:lvlJc w:val="left"/>
      <w:pPr>
        <w:ind w:left="6815" w:hanging="247"/>
      </w:pPr>
    </w:lvl>
    <w:lvl w:ilvl="8">
      <w:numFmt w:val="bullet"/>
      <w:lvlText w:val="Ô"/>
      <w:lvlJc w:val="left"/>
      <w:pPr>
        <w:ind w:left="7737" w:hanging="247"/>
      </w:pPr>
    </w:lvl>
  </w:abstractNum>
  <w:abstractNum w:abstractNumId="2">
    <w:nsid w:val="00000404"/>
    <w:multiLevelType w:val="multilevel"/>
    <w:tmpl w:val="DE84EB1C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422" w:hanging="397"/>
      </w:pPr>
    </w:lvl>
    <w:lvl w:ilvl="2">
      <w:numFmt w:val="bullet"/>
      <w:lvlText w:val="Ô"/>
      <w:lvlJc w:val="left"/>
      <w:pPr>
        <w:ind w:left="2328" w:hanging="397"/>
      </w:pPr>
    </w:lvl>
    <w:lvl w:ilvl="3">
      <w:numFmt w:val="bullet"/>
      <w:lvlText w:val="Ô"/>
      <w:lvlJc w:val="left"/>
      <w:pPr>
        <w:ind w:left="3235" w:hanging="397"/>
      </w:pPr>
    </w:lvl>
    <w:lvl w:ilvl="4">
      <w:numFmt w:val="bullet"/>
      <w:lvlText w:val="Ô"/>
      <w:lvlJc w:val="left"/>
      <w:pPr>
        <w:ind w:left="4141" w:hanging="397"/>
      </w:pPr>
    </w:lvl>
    <w:lvl w:ilvl="5">
      <w:numFmt w:val="bullet"/>
      <w:lvlText w:val="Ô"/>
      <w:lvlJc w:val="left"/>
      <w:pPr>
        <w:ind w:left="5048" w:hanging="397"/>
      </w:pPr>
    </w:lvl>
    <w:lvl w:ilvl="6">
      <w:numFmt w:val="bullet"/>
      <w:lvlText w:val="Ô"/>
      <w:lvlJc w:val="left"/>
      <w:pPr>
        <w:ind w:left="5954" w:hanging="397"/>
      </w:pPr>
    </w:lvl>
    <w:lvl w:ilvl="7">
      <w:numFmt w:val="bullet"/>
      <w:lvlText w:val="Ô"/>
      <w:lvlJc w:val="left"/>
      <w:pPr>
        <w:ind w:left="6860" w:hanging="397"/>
      </w:pPr>
    </w:lvl>
    <w:lvl w:ilvl="8">
      <w:numFmt w:val="bullet"/>
      <w:lvlText w:val="Ô"/>
      <w:lvlJc w:val="left"/>
      <w:pPr>
        <w:ind w:left="7767" w:hanging="397"/>
      </w:pPr>
    </w:lvl>
  </w:abstractNum>
  <w:abstractNum w:abstractNumId="3">
    <w:nsid w:val="00000405"/>
    <w:multiLevelType w:val="multilevel"/>
    <w:tmpl w:val="0C080D3A"/>
    <w:lvl w:ilvl="0">
      <w:start w:val="1"/>
      <w:numFmt w:val="decimal"/>
      <w:lvlText w:val="%1."/>
      <w:lvlJc w:val="left"/>
      <w:pPr>
        <w:ind w:left="119" w:hanging="23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065" w:hanging="234"/>
      </w:pPr>
    </w:lvl>
    <w:lvl w:ilvl="2">
      <w:numFmt w:val="bullet"/>
      <w:lvlText w:val="Ô"/>
      <w:lvlJc w:val="left"/>
      <w:pPr>
        <w:ind w:left="2011" w:hanging="234"/>
      </w:pPr>
    </w:lvl>
    <w:lvl w:ilvl="3">
      <w:numFmt w:val="bullet"/>
      <w:lvlText w:val="Ô"/>
      <w:lvlJc w:val="left"/>
      <w:pPr>
        <w:ind w:left="2957" w:hanging="234"/>
      </w:pPr>
    </w:lvl>
    <w:lvl w:ilvl="4">
      <w:numFmt w:val="bullet"/>
      <w:lvlText w:val="Ô"/>
      <w:lvlJc w:val="left"/>
      <w:pPr>
        <w:ind w:left="3903" w:hanging="234"/>
      </w:pPr>
    </w:lvl>
    <w:lvl w:ilvl="5">
      <w:numFmt w:val="bullet"/>
      <w:lvlText w:val="Ô"/>
      <w:lvlJc w:val="left"/>
      <w:pPr>
        <w:ind w:left="4849" w:hanging="234"/>
      </w:pPr>
    </w:lvl>
    <w:lvl w:ilvl="6">
      <w:numFmt w:val="bullet"/>
      <w:lvlText w:val="Ô"/>
      <w:lvlJc w:val="left"/>
      <w:pPr>
        <w:ind w:left="5795" w:hanging="234"/>
      </w:pPr>
    </w:lvl>
    <w:lvl w:ilvl="7">
      <w:numFmt w:val="bullet"/>
      <w:lvlText w:val="Ô"/>
      <w:lvlJc w:val="left"/>
      <w:pPr>
        <w:ind w:left="6741" w:hanging="234"/>
      </w:pPr>
    </w:lvl>
    <w:lvl w:ilvl="8">
      <w:numFmt w:val="bullet"/>
      <w:lvlText w:val="Ô"/>
      <w:lvlJc w:val="left"/>
      <w:pPr>
        <w:ind w:left="7687" w:hanging="234"/>
      </w:pPr>
    </w:lvl>
  </w:abstractNum>
  <w:abstractNum w:abstractNumId="4">
    <w:nsid w:val="00000406"/>
    <w:multiLevelType w:val="multilevel"/>
    <w:tmpl w:val="D8D05D16"/>
    <w:lvl w:ilvl="0">
      <w:start w:val="42"/>
      <w:numFmt w:val="decimal"/>
      <w:lvlText w:val="%1."/>
      <w:lvlJc w:val="left"/>
      <w:pPr>
        <w:ind w:left="516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Geneva" w:hAnsi="Geneva" w:cs="Geneva"/>
        <w:b w:val="0"/>
        <w:bCs w:val="0"/>
        <w:color w:val="auto"/>
        <w:sz w:val="24"/>
        <w:szCs w:val="24"/>
      </w:rPr>
    </w:lvl>
    <w:lvl w:ilvl="2">
      <w:numFmt w:val="bullet"/>
      <w:lvlText w:val="Ô"/>
      <w:lvlJc w:val="left"/>
      <w:pPr>
        <w:ind w:left="1810" w:hanging="360"/>
      </w:pPr>
    </w:lvl>
    <w:lvl w:ilvl="3">
      <w:numFmt w:val="bullet"/>
      <w:lvlText w:val="Ô"/>
      <w:lvlJc w:val="left"/>
      <w:pPr>
        <w:ind w:left="2781" w:hanging="360"/>
      </w:pPr>
    </w:lvl>
    <w:lvl w:ilvl="4">
      <w:numFmt w:val="bullet"/>
      <w:lvlText w:val="Ô"/>
      <w:lvlJc w:val="left"/>
      <w:pPr>
        <w:ind w:left="3752" w:hanging="360"/>
      </w:pPr>
    </w:lvl>
    <w:lvl w:ilvl="5">
      <w:numFmt w:val="bullet"/>
      <w:lvlText w:val="Ô"/>
      <w:lvlJc w:val="left"/>
      <w:pPr>
        <w:ind w:left="4724" w:hanging="360"/>
      </w:pPr>
    </w:lvl>
    <w:lvl w:ilvl="6">
      <w:numFmt w:val="bullet"/>
      <w:lvlText w:val="Ô"/>
      <w:lvlJc w:val="left"/>
      <w:pPr>
        <w:ind w:left="5695" w:hanging="360"/>
      </w:pPr>
    </w:lvl>
    <w:lvl w:ilvl="7">
      <w:numFmt w:val="bullet"/>
      <w:lvlText w:val="Ô"/>
      <w:lvlJc w:val="left"/>
      <w:pPr>
        <w:ind w:left="6666" w:hanging="360"/>
      </w:pPr>
    </w:lvl>
    <w:lvl w:ilvl="8">
      <w:numFmt w:val="bullet"/>
      <w:lvlText w:val="Ô"/>
      <w:lvlJc w:val="left"/>
      <w:pPr>
        <w:ind w:left="7637" w:hanging="360"/>
      </w:pPr>
    </w:lvl>
  </w:abstractNum>
  <w:abstractNum w:abstractNumId="5">
    <w:nsid w:val="00000407"/>
    <w:multiLevelType w:val="multilevel"/>
    <w:tmpl w:val="BA2EEC88"/>
    <w:lvl w:ilvl="0">
      <w:start w:val="1"/>
      <w:numFmt w:val="decimal"/>
      <w:lvlText w:val="%1."/>
      <w:lvlJc w:val="left"/>
      <w:pPr>
        <w:ind w:left="710" w:hanging="42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448" w:hanging="426"/>
      </w:pPr>
    </w:lvl>
    <w:lvl w:ilvl="2">
      <w:numFmt w:val="bullet"/>
      <w:lvlText w:val="Ô"/>
      <w:lvlJc w:val="left"/>
      <w:pPr>
        <w:ind w:left="2352" w:hanging="426"/>
      </w:pPr>
    </w:lvl>
    <w:lvl w:ilvl="3">
      <w:numFmt w:val="bullet"/>
      <w:lvlText w:val="Ô"/>
      <w:lvlJc w:val="left"/>
      <w:pPr>
        <w:ind w:left="3255" w:hanging="426"/>
      </w:pPr>
    </w:lvl>
    <w:lvl w:ilvl="4">
      <w:numFmt w:val="bullet"/>
      <w:lvlText w:val="Ô"/>
      <w:lvlJc w:val="left"/>
      <w:pPr>
        <w:ind w:left="4159" w:hanging="426"/>
      </w:pPr>
    </w:lvl>
    <w:lvl w:ilvl="5">
      <w:numFmt w:val="bullet"/>
      <w:lvlText w:val="Ô"/>
      <w:lvlJc w:val="left"/>
      <w:pPr>
        <w:ind w:left="5062" w:hanging="426"/>
      </w:pPr>
    </w:lvl>
    <w:lvl w:ilvl="6">
      <w:numFmt w:val="bullet"/>
      <w:lvlText w:val="Ô"/>
      <w:lvlJc w:val="left"/>
      <w:pPr>
        <w:ind w:left="5966" w:hanging="426"/>
      </w:pPr>
    </w:lvl>
    <w:lvl w:ilvl="7">
      <w:numFmt w:val="bullet"/>
      <w:lvlText w:val="Ô"/>
      <w:lvlJc w:val="left"/>
      <w:pPr>
        <w:ind w:left="6869" w:hanging="426"/>
      </w:pPr>
    </w:lvl>
    <w:lvl w:ilvl="8">
      <w:numFmt w:val="bullet"/>
      <w:lvlText w:val="Ô"/>
      <w:lvlJc w:val="left"/>
      <w:pPr>
        <w:ind w:left="7773" w:hanging="426"/>
      </w:pPr>
    </w:lvl>
  </w:abstractNum>
  <w:abstractNum w:abstractNumId="6">
    <w:nsid w:val="00000408"/>
    <w:multiLevelType w:val="multilevel"/>
    <w:tmpl w:val="0F44E44C"/>
    <w:lvl w:ilvl="0">
      <w:start w:val="70"/>
      <w:numFmt w:val="decimal"/>
      <w:lvlText w:val="%1."/>
      <w:lvlJc w:val="left"/>
      <w:pPr>
        <w:ind w:left="5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483" w:hanging="397"/>
      </w:pPr>
    </w:lvl>
    <w:lvl w:ilvl="2">
      <w:numFmt w:val="bullet"/>
      <w:lvlText w:val="Ô"/>
      <w:lvlJc w:val="left"/>
      <w:pPr>
        <w:ind w:left="2389" w:hanging="397"/>
      </w:pPr>
    </w:lvl>
    <w:lvl w:ilvl="3">
      <w:numFmt w:val="bullet"/>
      <w:lvlText w:val="Ô"/>
      <w:lvlJc w:val="left"/>
      <w:pPr>
        <w:ind w:left="3296" w:hanging="397"/>
      </w:pPr>
    </w:lvl>
    <w:lvl w:ilvl="4">
      <w:numFmt w:val="bullet"/>
      <w:lvlText w:val="Ô"/>
      <w:lvlJc w:val="left"/>
      <w:pPr>
        <w:ind w:left="4202" w:hanging="397"/>
      </w:pPr>
    </w:lvl>
    <w:lvl w:ilvl="5">
      <w:numFmt w:val="bullet"/>
      <w:lvlText w:val="Ô"/>
      <w:lvlJc w:val="left"/>
      <w:pPr>
        <w:ind w:left="5109" w:hanging="397"/>
      </w:pPr>
    </w:lvl>
    <w:lvl w:ilvl="6">
      <w:numFmt w:val="bullet"/>
      <w:lvlText w:val="Ô"/>
      <w:lvlJc w:val="left"/>
      <w:pPr>
        <w:ind w:left="6015" w:hanging="397"/>
      </w:pPr>
    </w:lvl>
    <w:lvl w:ilvl="7">
      <w:numFmt w:val="bullet"/>
      <w:lvlText w:val="Ô"/>
      <w:lvlJc w:val="left"/>
      <w:pPr>
        <w:ind w:left="6921" w:hanging="397"/>
      </w:pPr>
    </w:lvl>
    <w:lvl w:ilvl="8">
      <w:numFmt w:val="bullet"/>
      <w:lvlText w:val="Ô"/>
      <w:lvlJc w:val="left"/>
      <w:pPr>
        <w:ind w:left="7828" w:hanging="39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03" w:hanging="284"/>
      </w:pPr>
      <w:rPr>
        <w:rFonts w:ascii="Geneva" w:hAnsi="Geneva" w:cs="Geneva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320" w:hanging="284"/>
      </w:pPr>
    </w:lvl>
    <w:lvl w:ilvl="2">
      <w:numFmt w:val="bullet"/>
      <w:lvlText w:val="Ô"/>
      <w:lvlJc w:val="left"/>
      <w:pPr>
        <w:ind w:left="2238" w:hanging="284"/>
      </w:pPr>
    </w:lvl>
    <w:lvl w:ilvl="3">
      <w:numFmt w:val="bullet"/>
      <w:lvlText w:val="Ô"/>
      <w:lvlJc w:val="left"/>
      <w:pPr>
        <w:ind w:left="3156" w:hanging="284"/>
      </w:pPr>
    </w:lvl>
    <w:lvl w:ilvl="4">
      <w:numFmt w:val="bullet"/>
      <w:lvlText w:val="Ô"/>
      <w:lvlJc w:val="left"/>
      <w:pPr>
        <w:ind w:left="4073" w:hanging="284"/>
      </w:pPr>
    </w:lvl>
    <w:lvl w:ilvl="5">
      <w:numFmt w:val="bullet"/>
      <w:lvlText w:val="Ô"/>
      <w:lvlJc w:val="left"/>
      <w:pPr>
        <w:ind w:left="4991" w:hanging="284"/>
      </w:pPr>
    </w:lvl>
    <w:lvl w:ilvl="6">
      <w:numFmt w:val="bullet"/>
      <w:lvlText w:val="Ô"/>
      <w:lvlJc w:val="left"/>
      <w:pPr>
        <w:ind w:left="5909" w:hanging="284"/>
      </w:pPr>
    </w:lvl>
    <w:lvl w:ilvl="7">
      <w:numFmt w:val="bullet"/>
      <w:lvlText w:val="Ô"/>
      <w:lvlJc w:val="left"/>
      <w:pPr>
        <w:ind w:left="6826" w:hanging="284"/>
      </w:pPr>
    </w:lvl>
    <w:lvl w:ilvl="8">
      <w:numFmt w:val="bullet"/>
      <w:lvlText w:val="Ô"/>
      <w:lvlJc w:val="left"/>
      <w:pPr>
        <w:ind w:left="7744" w:hanging="284"/>
      </w:pPr>
    </w:lvl>
  </w:abstractNum>
  <w:abstractNum w:abstractNumId="8">
    <w:nsid w:val="0000040A"/>
    <w:multiLevelType w:val="multilevel"/>
    <w:tmpl w:val="3C46B736"/>
    <w:lvl w:ilvl="0">
      <w:start w:val="7"/>
      <w:numFmt w:val="upperRoman"/>
      <w:lvlText w:val="%1."/>
      <w:lvlJc w:val="left"/>
      <w:pPr>
        <w:ind w:left="562" w:hanging="444"/>
      </w:pPr>
      <w:rPr>
        <w:rFonts w:ascii="Geneva" w:hAnsi="Geneva" w:cs="Geneva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3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Ô"/>
      <w:lvlJc w:val="left"/>
      <w:pPr>
        <w:ind w:left="1810" w:hanging="360"/>
      </w:pPr>
    </w:lvl>
    <w:lvl w:ilvl="3">
      <w:numFmt w:val="bullet"/>
      <w:lvlText w:val="Ô"/>
      <w:lvlJc w:val="left"/>
      <w:pPr>
        <w:ind w:left="2781" w:hanging="360"/>
      </w:pPr>
    </w:lvl>
    <w:lvl w:ilvl="4">
      <w:numFmt w:val="bullet"/>
      <w:lvlText w:val="Ô"/>
      <w:lvlJc w:val="left"/>
      <w:pPr>
        <w:ind w:left="3752" w:hanging="360"/>
      </w:pPr>
    </w:lvl>
    <w:lvl w:ilvl="5">
      <w:numFmt w:val="bullet"/>
      <w:lvlText w:val="Ô"/>
      <w:lvlJc w:val="left"/>
      <w:pPr>
        <w:ind w:left="4724" w:hanging="360"/>
      </w:pPr>
    </w:lvl>
    <w:lvl w:ilvl="6">
      <w:numFmt w:val="bullet"/>
      <w:lvlText w:val="Ô"/>
      <w:lvlJc w:val="left"/>
      <w:pPr>
        <w:ind w:left="5695" w:hanging="360"/>
      </w:pPr>
    </w:lvl>
    <w:lvl w:ilvl="7">
      <w:numFmt w:val="bullet"/>
      <w:lvlText w:val="Ô"/>
      <w:lvlJc w:val="left"/>
      <w:pPr>
        <w:ind w:left="6666" w:hanging="360"/>
      </w:pPr>
    </w:lvl>
    <w:lvl w:ilvl="8">
      <w:numFmt w:val="bullet"/>
      <w:lvlText w:val="Ô"/>
      <w:lvlJc w:val="left"/>
      <w:pPr>
        <w:ind w:left="7637" w:hanging="360"/>
      </w:pPr>
    </w:lvl>
  </w:abstractNum>
  <w:abstractNum w:abstractNumId="9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71FB6"/>
    <w:multiLevelType w:val="hybridMultilevel"/>
    <w:tmpl w:val="8A7C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1A14"/>
    <w:multiLevelType w:val="hybridMultilevel"/>
    <w:tmpl w:val="4EAA247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1D586CD3"/>
    <w:multiLevelType w:val="hybridMultilevel"/>
    <w:tmpl w:val="5C2A44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1F418D"/>
    <w:multiLevelType w:val="hybridMultilevel"/>
    <w:tmpl w:val="0FCA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5A1D88"/>
    <w:multiLevelType w:val="hybridMultilevel"/>
    <w:tmpl w:val="63E84E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F59B8"/>
    <w:multiLevelType w:val="hybridMultilevel"/>
    <w:tmpl w:val="6E16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52EB0"/>
    <w:multiLevelType w:val="multilevel"/>
    <w:tmpl w:val="00000887"/>
    <w:lvl w:ilvl="0">
      <w:start w:val="1"/>
      <w:numFmt w:val="decimal"/>
      <w:lvlText w:val="%1."/>
      <w:lvlJc w:val="left"/>
      <w:pPr>
        <w:ind w:left="516" w:hanging="397"/>
      </w:pPr>
      <w:rPr>
        <w:rFonts w:ascii="Geneva" w:hAnsi="Geneva" w:cs="Geneva"/>
        <w:b w:val="0"/>
        <w:bCs w:val="0"/>
        <w:sz w:val="24"/>
        <w:szCs w:val="24"/>
      </w:rPr>
    </w:lvl>
    <w:lvl w:ilvl="1">
      <w:numFmt w:val="bullet"/>
      <w:lvlText w:val="Ô"/>
      <w:lvlJc w:val="left"/>
      <w:pPr>
        <w:ind w:left="1422" w:hanging="397"/>
      </w:pPr>
    </w:lvl>
    <w:lvl w:ilvl="2">
      <w:numFmt w:val="bullet"/>
      <w:lvlText w:val="Ô"/>
      <w:lvlJc w:val="left"/>
      <w:pPr>
        <w:ind w:left="2328" w:hanging="397"/>
      </w:pPr>
    </w:lvl>
    <w:lvl w:ilvl="3">
      <w:numFmt w:val="bullet"/>
      <w:lvlText w:val="Ô"/>
      <w:lvlJc w:val="left"/>
      <w:pPr>
        <w:ind w:left="3235" w:hanging="397"/>
      </w:pPr>
    </w:lvl>
    <w:lvl w:ilvl="4">
      <w:numFmt w:val="bullet"/>
      <w:lvlText w:val="Ô"/>
      <w:lvlJc w:val="left"/>
      <w:pPr>
        <w:ind w:left="4141" w:hanging="397"/>
      </w:pPr>
    </w:lvl>
    <w:lvl w:ilvl="5">
      <w:numFmt w:val="bullet"/>
      <w:lvlText w:val="Ô"/>
      <w:lvlJc w:val="left"/>
      <w:pPr>
        <w:ind w:left="5048" w:hanging="397"/>
      </w:pPr>
    </w:lvl>
    <w:lvl w:ilvl="6">
      <w:numFmt w:val="bullet"/>
      <w:lvlText w:val="Ô"/>
      <w:lvlJc w:val="left"/>
      <w:pPr>
        <w:ind w:left="5954" w:hanging="397"/>
      </w:pPr>
    </w:lvl>
    <w:lvl w:ilvl="7">
      <w:numFmt w:val="bullet"/>
      <w:lvlText w:val="Ô"/>
      <w:lvlJc w:val="left"/>
      <w:pPr>
        <w:ind w:left="6860" w:hanging="397"/>
      </w:pPr>
    </w:lvl>
    <w:lvl w:ilvl="8">
      <w:numFmt w:val="bullet"/>
      <w:lvlText w:val="Ô"/>
      <w:lvlJc w:val="left"/>
      <w:pPr>
        <w:ind w:left="7767" w:hanging="397"/>
      </w:pPr>
    </w:lvl>
  </w:abstractNum>
  <w:abstractNum w:abstractNumId="17">
    <w:nsid w:val="419378DC"/>
    <w:multiLevelType w:val="hybridMultilevel"/>
    <w:tmpl w:val="B2420BBC"/>
    <w:lvl w:ilvl="0" w:tplc="FE408DE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C1AA9"/>
    <w:multiLevelType w:val="hybridMultilevel"/>
    <w:tmpl w:val="F09AD788"/>
    <w:lvl w:ilvl="0" w:tplc="08090013">
      <w:start w:val="1"/>
      <w:numFmt w:val="upperRoman"/>
      <w:lvlText w:val="%1."/>
      <w:lvlJc w:val="right"/>
      <w:pPr>
        <w:ind w:left="1302" w:hanging="360"/>
      </w:pPr>
    </w:lvl>
    <w:lvl w:ilvl="1" w:tplc="08090019">
      <w:start w:val="1"/>
      <w:numFmt w:val="lowerLetter"/>
      <w:lvlText w:val="%2."/>
      <w:lvlJc w:val="left"/>
      <w:pPr>
        <w:ind w:left="2022" w:hanging="360"/>
      </w:pPr>
    </w:lvl>
    <w:lvl w:ilvl="2" w:tplc="0809001B">
      <w:start w:val="1"/>
      <w:numFmt w:val="lowerRoman"/>
      <w:lvlText w:val="%3."/>
      <w:lvlJc w:val="right"/>
      <w:pPr>
        <w:ind w:left="2742" w:hanging="180"/>
      </w:pPr>
    </w:lvl>
    <w:lvl w:ilvl="3" w:tplc="0809000F">
      <w:start w:val="1"/>
      <w:numFmt w:val="decimal"/>
      <w:lvlText w:val="%4."/>
      <w:lvlJc w:val="left"/>
      <w:pPr>
        <w:ind w:left="3462" w:hanging="360"/>
      </w:pPr>
    </w:lvl>
    <w:lvl w:ilvl="4" w:tplc="08090019">
      <w:start w:val="1"/>
      <w:numFmt w:val="lowerLetter"/>
      <w:lvlText w:val="%5."/>
      <w:lvlJc w:val="left"/>
      <w:pPr>
        <w:ind w:left="4182" w:hanging="360"/>
      </w:pPr>
    </w:lvl>
    <w:lvl w:ilvl="5" w:tplc="0809001B">
      <w:start w:val="1"/>
      <w:numFmt w:val="lowerRoman"/>
      <w:lvlText w:val="%6."/>
      <w:lvlJc w:val="right"/>
      <w:pPr>
        <w:ind w:left="4902" w:hanging="180"/>
      </w:pPr>
    </w:lvl>
    <w:lvl w:ilvl="6" w:tplc="0809000F">
      <w:start w:val="1"/>
      <w:numFmt w:val="decimal"/>
      <w:lvlText w:val="%7."/>
      <w:lvlJc w:val="left"/>
      <w:pPr>
        <w:ind w:left="5622" w:hanging="360"/>
      </w:pPr>
    </w:lvl>
    <w:lvl w:ilvl="7" w:tplc="08090019">
      <w:start w:val="1"/>
      <w:numFmt w:val="lowerLetter"/>
      <w:lvlText w:val="%8."/>
      <w:lvlJc w:val="left"/>
      <w:pPr>
        <w:ind w:left="6342" w:hanging="360"/>
      </w:pPr>
    </w:lvl>
    <w:lvl w:ilvl="8" w:tplc="0809001B">
      <w:start w:val="1"/>
      <w:numFmt w:val="lowerRoman"/>
      <w:lvlText w:val="%9."/>
      <w:lvlJc w:val="right"/>
      <w:pPr>
        <w:ind w:left="7062" w:hanging="180"/>
      </w:pPr>
    </w:lvl>
  </w:abstractNum>
  <w:abstractNum w:abstractNumId="19">
    <w:nsid w:val="5B841F90"/>
    <w:multiLevelType w:val="hybridMultilevel"/>
    <w:tmpl w:val="2C1C88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69F36C1D"/>
    <w:multiLevelType w:val="hybridMultilevel"/>
    <w:tmpl w:val="C0D06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3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A"/>
    <w:rsid w:val="0000663B"/>
    <w:rsid w:val="000175A9"/>
    <w:rsid w:val="00025A37"/>
    <w:rsid w:val="00026637"/>
    <w:rsid w:val="00026B23"/>
    <w:rsid w:val="00030574"/>
    <w:rsid w:val="0003359B"/>
    <w:rsid w:val="00037EB0"/>
    <w:rsid w:val="0004412A"/>
    <w:rsid w:val="00044F38"/>
    <w:rsid w:val="0005255B"/>
    <w:rsid w:val="000541C9"/>
    <w:rsid w:val="0005556A"/>
    <w:rsid w:val="00055D89"/>
    <w:rsid w:val="00061CDE"/>
    <w:rsid w:val="0006280A"/>
    <w:rsid w:val="000653F2"/>
    <w:rsid w:val="0006761C"/>
    <w:rsid w:val="0007205F"/>
    <w:rsid w:val="0007242E"/>
    <w:rsid w:val="00075308"/>
    <w:rsid w:val="00080D71"/>
    <w:rsid w:val="000850DF"/>
    <w:rsid w:val="00085BE4"/>
    <w:rsid w:val="000916BE"/>
    <w:rsid w:val="00091C03"/>
    <w:rsid w:val="00097F6A"/>
    <w:rsid w:val="000A2F75"/>
    <w:rsid w:val="000B2ABE"/>
    <w:rsid w:val="000B359E"/>
    <w:rsid w:val="000C23ED"/>
    <w:rsid w:val="000C2D04"/>
    <w:rsid w:val="000C5AE2"/>
    <w:rsid w:val="000D1A30"/>
    <w:rsid w:val="000E2FA0"/>
    <w:rsid w:val="000E5D57"/>
    <w:rsid w:val="000F0239"/>
    <w:rsid w:val="000F2FDF"/>
    <w:rsid w:val="000F413E"/>
    <w:rsid w:val="00100E90"/>
    <w:rsid w:val="00105C71"/>
    <w:rsid w:val="001062D9"/>
    <w:rsid w:val="00112576"/>
    <w:rsid w:val="00112656"/>
    <w:rsid w:val="0011281E"/>
    <w:rsid w:val="00113571"/>
    <w:rsid w:val="001146D4"/>
    <w:rsid w:val="00121CD2"/>
    <w:rsid w:val="00123811"/>
    <w:rsid w:val="00126064"/>
    <w:rsid w:val="00132D8F"/>
    <w:rsid w:val="00134099"/>
    <w:rsid w:val="00135741"/>
    <w:rsid w:val="00137209"/>
    <w:rsid w:val="00142842"/>
    <w:rsid w:val="001433A9"/>
    <w:rsid w:val="0014403B"/>
    <w:rsid w:val="00144E89"/>
    <w:rsid w:val="0015044C"/>
    <w:rsid w:val="001536BA"/>
    <w:rsid w:val="0015577F"/>
    <w:rsid w:val="001575C2"/>
    <w:rsid w:val="001626E2"/>
    <w:rsid w:val="0016385C"/>
    <w:rsid w:val="00167A39"/>
    <w:rsid w:val="00172748"/>
    <w:rsid w:val="00173E57"/>
    <w:rsid w:val="00175A8E"/>
    <w:rsid w:val="00176995"/>
    <w:rsid w:val="0017773D"/>
    <w:rsid w:val="001803F4"/>
    <w:rsid w:val="001830CF"/>
    <w:rsid w:val="00183B3C"/>
    <w:rsid w:val="001840F7"/>
    <w:rsid w:val="0018646B"/>
    <w:rsid w:val="00191FB5"/>
    <w:rsid w:val="00192C57"/>
    <w:rsid w:val="00194E28"/>
    <w:rsid w:val="00195BE2"/>
    <w:rsid w:val="001A10C5"/>
    <w:rsid w:val="001A29FE"/>
    <w:rsid w:val="001A6D0E"/>
    <w:rsid w:val="001B193E"/>
    <w:rsid w:val="001B37C5"/>
    <w:rsid w:val="001B7C9C"/>
    <w:rsid w:val="001C6584"/>
    <w:rsid w:val="001D66D2"/>
    <w:rsid w:val="001D6BF3"/>
    <w:rsid w:val="001E3A9E"/>
    <w:rsid w:val="001E41A8"/>
    <w:rsid w:val="001E4364"/>
    <w:rsid w:val="001F24C1"/>
    <w:rsid w:val="001F27F5"/>
    <w:rsid w:val="001F28F9"/>
    <w:rsid w:val="001F6791"/>
    <w:rsid w:val="0021385D"/>
    <w:rsid w:val="002143D2"/>
    <w:rsid w:val="00222FC5"/>
    <w:rsid w:val="002355A6"/>
    <w:rsid w:val="0023578B"/>
    <w:rsid w:val="00236539"/>
    <w:rsid w:val="002455E9"/>
    <w:rsid w:val="00245F0B"/>
    <w:rsid w:val="00255878"/>
    <w:rsid w:val="00260A54"/>
    <w:rsid w:val="00262971"/>
    <w:rsid w:val="00263F6F"/>
    <w:rsid w:val="00266239"/>
    <w:rsid w:val="00272409"/>
    <w:rsid w:val="0027380C"/>
    <w:rsid w:val="002748FE"/>
    <w:rsid w:val="00276380"/>
    <w:rsid w:val="00277590"/>
    <w:rsid w:val="0028410B"/>
    <w:rsid w:val="00287658"/>
    <w:rsid w:val="00287A8A"/>
    <w:rsid w:val="00292776"/>
    <w:rsid w:val="0029561A"/>
    <w:rsid w:val="002A4B6B"/>
    <w:rsid w:val="002B1683"/>
    <w:rsid w:val="002B5EA6"/>
    <w:rsid w:val="002C19DB"/>
    <w:rsid w:val="002C30B6"/>
    <w:rsid w:val="002D66BF"/>
    <w:rsid w:val="002E1989"/>
    <w:rsid w:val="002E2886"/>
    <w:rsid w:val="002E55BF"/>
    <w:rsid w:val="002E5B5C"/>
    <w:rsid w:val="002E7046"/>
    <w:rsid w:val="002F6D2D"/>
    <w:rsid w:val="00307324"/>
    <w:rsid w:val="00311960"/>
    <w:rsid w:val="00316588"/>
    <w:rsid w:val="0032409F"/>
    <w:rsid w:val="00330533"/>
    <w:rsid w:val="00336077"/>
    <w:rsid w:val="003365BE"/>
    <w:rsid w:val="00337504"/>
    <w:rsid w:val="00337B51"/>
    <w:rsid w:val="00340D55"/>
    <w:rsid w:val="00341C38"/>
    <w:rsid w:val="003441D9"/>
    <w:rsid w:val="00346B1D"/>
    <w:rsid w:val="00346F25"/>
    <w:rsid w:val="0034767B"/>
    <w:rsid w:val="00352245"/>
    <w:rsid w:val="003545BE"/>
    <w:rsid w:val="003629AD"/>
    <w:rsid w:val="003769BF"/>
    <w:rsid w:val="00382181"/>
    <w:rsid w:val="00391743"/>
    <w:rsid w:val="00393311"/>
    <w:rsid w:val="0039686D"/>
    <w:rsid w:val="003A2AE6"/>
    <w:rsid w:val="003B1FD3"/>
    <w:rsid w:val="003B2E31"/>
    <w:rsid w:val="003B2FAA"/>
    <w:rsid w:val="003B5FE9"/>
    <w:rsid w:val="003C0083"/>
    <w:rsid w:val="003C25DB"/>
    <w:rsid w:val="003D3B08"/>
    <w:rsid w:val="003D4613"/>
    <w:rsid w:val="003E4433"/>
    <w:rsid w:val="003E7B01"/>
    <w:rsid w:val="003F3620"/>
    <w:rsid w:val="003F55CD"/>
    <w:rsid w:val="0040169A"/>
    <w:rsid w:val="004057D0"/>
    <w:rsid w:val="00405FB3"/>
    <w:rsid w:val="00406935"/>
    <w:rsid w:val="00410891"/>
    <w:rsid w:val="004122B5"/>
    <w:rsid w:val="00416575"/>
    <w:rsid w:val="00423D66"/>
    <w:rsid w:val="004242BF"/>
    <w:rsid w:val="00424405"/>
    <w:rsid w:val="00430864"/>
    <w:rsid w:val="0043784D"/>
    <w:rsid w:val="00440111"/>
    <w:rsid w:val="004410B4"/>
    <w:rsid w:val="00443D9B"/>
    <w:rsid w:val="00447E07"/>
    <w:rsid w:val="0045367E"/>
    <w:rsid w:val="00453991"/>
    <w:rsid w:val="00454721"/>
    <w:rsid w:val="004549F6"/>
    <w:rsid w:val="00454D38"/>
    <w:rsid w:val="004646F6"/>
    <w:rsid w:val="00465BE4"/>
    <w:rsid w:val="004716D6"/>
    <w:rsid w:val="00476CAF"/>
    <w:rsid w:val="004777EC"/>
    <w:rsid w:val="00480426"/>
    <w:rsid w:val="004804DB"/>
    <w:rsid w:val="00483E89"/>
    <w:rsid w:val="00484FBB"/>
    <w:rsid w:val="0048693B"/>
    <w:rsid w:val="004947B9"/>
    <w:rsid w:val="00497312"/>
    <w:rsid w:val="004A6F13"/>
    <w:rsid w:val="004B29FA"/>
    <w:rsid w:val="004B5CBD"/>
    <w:rsid w:val="004B7B6B"/>
    <w:rsid w:val="004C028F"/>
    <w:rsid w:val="004C2696"/>
    <w:rsid w:val="004D5E25"/>
    <w:rsid w:val="004E07E5"/>
    <w:rsid w:val="004E6CCD"/>
    <w:rsid w:val="004F1D12"/>
    <w:rsid w:val="005002B0"/>
    <w:rsid w:val="00501565"/>
    <w:rsid w:val="00504574"/>
    <w:rsid w:val="00504F10"/>
    <w:rsid w:val="00505A4B"/>
    <w:rsid w:val="0050647F"/>
    <w:rsid w:val="00523947"/>
    <w:rsid w:val="0053657E"/>
    <w:rsid w:val="005407E9"/>
    <w:rsid w:val="00541054"/>
    <w:rsid w:val="005455E3"/>
    <w:rsid w:val="00545DD5"/>
    <w:rsid w:val="00547B3C"/>
    <w:rsid w:val="00555D72"/>
    <w:rsid w:val="0056049E"/>
    <w:rsid w:val="00562479"/>
    <w:rsid w:val="005625D5"/>
    <w:rsid w:val="005628BF"/>
    <w:rsid w:val="00562D4A"/>
    <w:rsid w:val="00566390"/>
    <w:rsid w:val="00570E4A"/>
    <w:rsid w:val="0057423A"/>
    <w:rsid w:val="0057538A"/>
    <w:rsid w:val="00575A27"/>
    <w:rsid w:val="00577B46"/>
    <w:rsid w:val="0058033F"/>
    <w:rsid w:val="00586F1D"/>
    <w:rsid w:val="00590A88"/>
    <w:rsid w:val="00593908"/>
    <w:rsid w:val="005A08D6"/>
    <w:rsid w:val="005A48FB"/>
    <w:rsid w:val="005A5C7C"/>
    <w:rsid w:val="005A6F02"/>
    <w:rsid w:val="005B1EB2"/>
    <w:rsid w:val="005B1FB5"/>
    <w:rsid w:val="005C4667"/>
    <w:rsid w:val="005C6D1C"/>
    <w:rsid w:val="005D0198"/>
    <w:rsid w:val="005D090B"/>
    <w:rsid w:val="005D5164"/>
    <w:rsid w:val="005D7225"/>
    <w:rsid w:val="005E2DB4"/>
    <w:rsid w:val="005E3726"/>
    <w:rsid w:val="005E4C25"/>
    <w:rsid w:val="005F58F9"/>
    <w:rsid w:val="006007E4"/>
    <w:rsid w:val="006035A6"/>
    <w:rsid w:val="00604DFC"/>
    <w:rsid w:val="00612B14"/>
    <w:rsid w:val="006145C4"/>
    <w:rsid w:val="006160E6"/>
    <w:rsid w:val="00624F75"/>
    <w:rsid w:val="006262F6"/>
    <w:rsid w:val="006275B8"/>
    <w:rsid w:val="00630A25"/>
    <w:rsid w:val="0063618D"/>
    <w:rsid w:val="00641C5E"/>
    <w:rsid w:val="00645BB3"/>
    <w:rsid w:val="00646E54"/>
    <w:rsid w:val="006509FA"/>
    <w:rsid w:val="00651F67"/>
    <w:rsid w:val="00653CF5"/>
    <w:rsid w:val="0065707B"/>
    <w:rsid w:val="00661BC7"/>
    <w:rsid w:val="00662A50"/>
    <w:rsid w:val="00662AEE"/>
    <w:rsid w:val="0066788F"/>
    <w:rsid w:val="006819C9"/>
    <w:rsid w:val="00683D63"/>
    <w:rsid w:val="0068615D"/>
    <w:rsid w:val="00686428"/>
    <w:rsid w:val="00692AE8"/>
    <w:rsid w:val="006A09D7"/>
    <w:rsid w:val="006B136A"/>
    <w:rsid w:val="006B27DE"/>
    <w:rsid w:val="006B3EDF"/>
    <w:rsid w:val="006C0AAC"/>
    <w:rsid w:val="006C39F7"/>
    <w:rsid w:val="006C3B74"/>
    <w:rsid w:val="006C70F6"/>
    <w:rsid w:val="006D1C53"/>
    <w:rsid w:val="006D3E46"/>
    <w:rsid w:val="006D507A"/>
    <w:rsid w:val="006D733A"/>
    <w:rsid w:val="006E322A"/>
    <w:rsid w:val="006E4D80"/>
    <w:rsid w:val="006E77D9"/>
    <w:rsid w:val="006F001B"/>
    <w:rsid w:val="00704A4E"/>
    <w:rsid w:val="00705763"/>
    <w:rsid w:val="0071143B"/>
    <w:rsid w:val="007206CE"/>
    <w:rsid w:val="00720C7E"/>
    <w:rsid w:val="00726A2E"/>
    <w:rsid w:val="00731F15"/>
    <w:rsid w:val="007325B8"/>
    <w:rsid w:val="00735C3A"/>
    <w:rsid w:val="007469D4"/>
    <w:rsid w:val="0075154B"/>
    <w:rsid w:val="00757363"/>
    <w:rsid w:val="007626B9"/>
    <w:rsid w:val="00764861"/>
    <w:rsid w:val="00772075"/>
    <w:rsid w:val="00784A44"/>
    <w:rsid w:val="0079641E"/>
    <w:rsid w:val="007A067B"/>
    <w:rsid w:val="007A670C"/>
    <w:rsid w:val="007B0008"/>
    <w:rsid w:val="007B39F9"/>
    <w:rsid w:val="007B3AE8"/>
    <w:rsid w:val="007B5D66"/>
    <w:rsid w:val="007C4C68"/>
    <w:rsid w:val="007D2DB6"/>
    <w:rsid w:val="007D32FC"/>
    <w:rsid w:val="007D5263"/>
    <w:rsid w:val="007D76AB"/>
    <w:rsid w:val="007D78EF"/>
    <w:rsid w:val="007E10B2"/>
    <w:rsid w:val="007E745D"/>
    <w:rsid w:val="007F0D86"/>
    <w:rsid w:val="007F5462"/>
    <w:rsid w:val="007F6AED"/>
    <w:rsid w:val="007F6E80"/>
    <w:rsid w:val="00803AE9"/>
    <w:rsid w:val="0081584C"/>
    <w:rsid w:val="00815ACD"/>
    <w:rsid w:val="00815F2E"/>
    <w:rsid w:val="00816797"/>
    <w:rsid w:val="00817140"/>
    <w:rsid w:val="00820CFF"/>
    <w:rsid w:val="00821A1F"/>
    <w:rsid w:val="00822F88"/>
    <w:rsid w:val="00823AA7"/>
    <w:rsid w:val="00826922"/>
    <w:rsid w:val="008278A9"/>
    <w:rsid w:val="00827F35"/>
    <w:rsid w:val="00847F5D"/>
    <w:rsid w:val="008509D0"/>
    <w:rsid w:val="008541FC"/>
    <w:rsid w:val="008609C1"/>
    <w:rsid w:val="00866B95"/>
    <w:rsid w:val="008677AF"/>
    <w:rsid w:val="008733DD"/>
    <w:rsid w:val="00875823"/>
    <w:rsid w:val="00876595"/>
    <w:rsid w:val="0088002D"/>
    <w:rsid w:val="008850D4"/>
    <w:rsid w:val="0089356F"/>
    <w:rsid w:val="008A3BE4"/>
    <w:rsid w:val="008A4C47"/>
    <w:rsid w:val="008A521D"/>
    <w:rsid w:val="008B06DA"/>
    <w:rsid w:val="008B2EEE"/>
    <w:rsid w:val="008B33AD"/>
    <w:rsid w:val="008B67D2"/>
    <w:rsid w:val="008B701D"/>
    <w:rsid w:val="008C12BA"/>
    <w:rsid w:val="008C3594"/>
    <w:rsid w:val="008C491E"/>
    <w:rsid w:val="008D6A62"/>
    <w:rsid w:val="008E46DD"/>
    <w:rsid w:val="008F2A71"/>
    <w:rsid w:val="008F669B"/>
    <w:rsid w:val="00902CEC"/>
    <w:rsid w:val="00915103"/>
    <w:rsid w:val="009316EB"/>
    <w:rsid w:val="009521CE"/>
    <w:rsid w:val="00953535"/>
    <w:rsid w:val="00954D7C"/>
    <w:rsid w:val="00960073"/>
    <w:rsid w:val="0096224D"/>
    <w:rsid w:val="00962D62"/>
    <w:rsid w:val="009673C6"/>
    <w:rsid w:val="00974B94"/>
    <w:rsid w:val="00976A26"/>
    <w:rsid w:val="009811BE"/>
    <w:rsid w:val="00987192"/>
    <w:rsid w:val="0099373B"/>
    <w:rsid w:val="00995E4A"/>
    <w:rsid w:val="00997D27"/>
    <w:rsid w:val="009A1218"/>
    <w:rsid w:val="009A3614"/>
    <w:rsid w:val="009A4731"/>
    <w:rsid w:val="009A5CB3"/>
    <w:rsid w:val="009B2773"/>
    <w:rsid w:val="009B6756"/>
    <w:rsid w:val="009B6D28"/>
    <w:rsid w:val="009C493D"/>
    <w:rsid w:val="009C5E10"/>
    <w:rsid w:val="009D467B"/>
    <w:rsid w:val="009E0BC1"/>
    <w:rsid w:val="009E23A0"/>
    <w:rsid w:val="009E372C"/>
    <w:rsid w:val="009E4CB0"/>
    <w:rsid w:val="009F12B9"/>
    <w:rsid w:val="009F1CB1"/>
    <w:rsid w:val="009F3CA0"/>
    <w:rsid w:val="009F5B0E"/>
    <w:rsid w:val="00A02DFD"/>
    <w:rsid w:val="00A10203"/>
    <w:rsid w:val="00A111A5"/>
    <w:rsid w:val="00A12854"/>
    <w:rsid w:val="00A20C29"/>
    <w:rsid w:val="00A30B54"/>
    <w:rsid w:val="00A317CB"/>
    <w:rsid w:val="00A3439F"/>
    <w:rsid w:val="00A504D5"/>
    <w:rsid w:val="00A52720"/>
    <w:rsid w:val="00A602AA"/>
    <w:rsid w:val="00A71289"/>
    <w:rsid w:val="00A757A4"/>
    <w:rsid w:val="00A761A2"/>
    <w:rsid w:val="00A77019"/>
    <w:rsid w:val="00A80E78"/>
    <w:rsid w:val="00A814F4"/>
    <w:rsid w:val="00A81A2D"/>
    <w:rsid w:val="00A86DB9"/>
    <w:rsid w:val="00A90216"/>
    <w:rsid w:val="00A91111"/>
    <w:rsid w:val="00A958F4"/>
    <w:rsid w:val="00A96700"/>
    <w:rsid w:val="00A96B70"/>
    <w:rsid w:val="00AA73DF"/>
    <w:rsid w:val="00AB3AC1"/>
    <w:rsid w:val="00AB4F8B"/>
    <w:rsid w:val="00AC0470"/>
    <w:rsid w:val="00AC4B29"/>
    <w:rsid w:val="00AC61E7"/>
    <w:rsid w:val="00AD032C"/>
    <w:rsid w:val="00AD3296"/>
    <w:rsid w:val="00AD7778"/>
    <w:rsid w:val="00AE12C3"/>
    <w:rsid w:val="00AE2CDE"/>
    <w:rsid w:val="00AE5CA2"/>
    <w:rsid w:val="00AE5DFD"/>
    <w:rsid w:val="00AE779E"/>
    <w:rsid w:val="00AE7ECF"/>
    <w:rsid w:val="00AF0444"/>
    <w:rsid w:val="00AF06C8"/>
    <w:rsid w:val="00AF2C59"/>
    <w:rsid w:val="00AF5512"/>
    <w:rsid w:val="00AF5EA6"/>
    <w:rsid w:val="00B0589D"/>
    <w:rsid w:val="00B05A7E"/>
    <w:rsid w:val="00B131FA"/>
    <w:rsid w:val="00B16098"/>
    <w:rsid w:val="00B201CB"/>
    <w:rsid w:val="00B20FB5"/>
    <w:rsid w:val="00B211C9"/>
    <w:rsid w:val="00B2139D"/>
    <w:rsid w:val="00B22DCF"/>
    <w:rsid w:val="00B23421"/>
    <w:rsid w:val="00B2688F"/>
    <w:rsid w:val="00B33186"/>
    <w:rsid w:val="00B339C9"/>
    <w:rsid w:val="00B4307A"/>
    <w:rsid w:val="00B554C1"/>
    <w:rsid w:val="00B60487"/>
    <w:rsid w:val="00B6073F"/>
    <w:rsid w:val="00B60F67"/>
    <w:rsid w:val="00B618A2"/>
    <w:rsid w:val="00B634CE"/>
    <w:rsid w:val="00B63649"/>
    <w:rsid w:val="00B64DA1"/>
    <w:rsid w:val="00B66152"/>
    <w:rsid w:val="00B66220"/>
    <w:rsid w:val="00B66D99"/>
    <w:rsid w:val="00B67FDC"/>
    <w:rsid w:val="00B71909"/>
    <w:rsid w:val="00B73EEE"/>
    <w:rsid w:val="00B76A15"/>
    <w:rsid w:val="00B774E0"/>
    <w:rsid w:val="00B82259"/>
    <w:rsid w:val="00B82609"/>
    <w:rsid w:val="00B829C4"/>
    <w:rsid w:val="00B87208"/>
    <w:rsid w:val="00B95B89"/>
    <w:rsid w:val="00B971C6"/>
    <w:rsid w:val="00B973B4"/>
    <w:rsid w:val="00BA2249"/>
    <w:rsid w:val="00BA6999"/>
    <w:rsid w:val="00BB1549"/>
    <w:rsid w:val="00BB27A0"/>
    <w:rsid w:val="00BB31D2"/>
    <w:rsid w:val="00BB37D7"/>
    <w:rsid w:val="00BB3F9A"/>
    <w:rsid w:val="00BB41C9"/>
    <w:rsid w:val="00BB4534"/>
    <w:rsid w:val="00BB5AC4"/>
    <w:rsid w:val="00BC4FCA"/>
    <w:rsid w:val="00BD0059"/>
    <w:rsid w:val="00BD1409"/>
    <w:rsid w:val="00BD19BB"/>
    <w:rsid w:val="00BD7CB3"/>
    <w:rsid w:val="00BE019D"/>
    <w:rsid w:val="00BE1860"/>
    <w:rsid w:val="00BE54A3"/>
    <w:rsid w:val="00C00AEB"/>
    <w:rsid w:val="00C2094C"/>
    <w:rsid w:val="00C215AF"/>
    <w:rsid w:val="00C231A7"/>
    <w:rsid w:val="00C254A3"/>
    <w:rsid w:val="00C3767E"/>
    <w:rsid w:val="00C3790A"/>
    <w:rsid w:val="00C44CCC"/>
    <w:rsid w:val="00C45290"/>
    <w:rsid w:val="00C509CC"/>
    <w:rsid w:val="00C55863"/>
    <w:rsid w:val="00C55ABC"/>
    <w:rsid w:val="00C56D6D"/>
    <w:rsid w:val="00C5788C"/>
    <w:rsid w:val="00C60D26"/>
    <w:rsid w:val="00C621FA"/>
    <w:rsid w:val="00C70471"/>
    <w:rsid w:val="00C72EA3"/>
    <w:rsid w:val="00C74697"/>
    <w:rsid w:val="00C758F1"/>
    <w:rsid w:val="00C75A38"/>
    <w:rsid w:val="00C82F8A"/>
    <w:rsid w:val="00C83D8A"/>
    <w:rsid w:val="00C908E9"/>
    <w:rsid w:val="00C94120"/>
    <w:rsid w:val="00CA3EB2"/>
    <w:rsid w:val="00CB2846"/>
    <w:rsid w:val="00CB2A83"/>
    <w:rsid w:val="00CB2CAC"/>
    <w:rsid w:val="00CB427A"/>
    <w:rsid w:val="00CB655E"/>
    <w:rsid w:val="00CB6CAC"/>
    <w:rsid w:val="00CC4F88"/>
    <w:rsid w:val="00CC50BA"/>
    <w:rsid w:val="00CD706D"/>
    <w:rsid w:val="00CE3FE8"/>
    <w:rsid w:val="00CF0AAA"/>
    <w:rsid w:val="00CF3324"/>
    <w:rsid w:val="00CF3F77"/>
    <w:rsid w:val="00CF79F1"/>
    <w:rsid w:val="00D01244"/>
    <w:rsid w:val="00D04BF5"/>
    <w:rsid w:val="00D070D1"/>
    <w:rsid w:val="00D10A06"/>
    <w:rsid w:val="00D11A9C"/>
    <w:rsid w:val="00D16C77"/>
    <w:rsid w:val="00D25921"/>
    <w:rsid w:val="00D35394"/>
    <w:rsid w:val="00D440A4"/>
    <w:rsid w:val="00D4512C"/>
    <w:rsid w:val="00D467F4"/>
    <w:rsid w:val="00D554C6"/>
    <w:rsid w:val="00D609DB"/>
    <w:rsid w:val="00D643D7"/>
    <w:rsid w:val="00D666FE"/>
    <w:rsid w:val="00D71275"/>
    <w:rsid w:val="00D72271"/>
    <w:rsid w:val="00D726E5"/>
    <w:rsid w:val="00D913E0"/>
    <w:rsid w:val="00D92191"/>
    <w:rsid w:val="00D92359"/>
    <w:rsid w:val="00D9391B"/>
    <w:rsid w:val="00D9619E"/>
    <w:rsid w:val="00DA76DC"/>
    <w:rsid w:val="00DA7EA9"/>
    <w:rsid w:val="00DB313A"/>
    <w:rsid w:val="00DB3AEC"/>
    <w:rsid w:val="00DB48AE"/>
    <w:rsid w:val="00DB48DA"/>
    <w:rsid w:val="00DC2D93"/>
    <w:rsid w:val="00DC548D"/>
    <w:rsid w:val="00DC6DB5"/>
    <w:rsid w:val="00DC7B8D"/>
    <w:rsid w:val="00DD0488"/>
    <w:rsid w:val="00DD122A"/>
    <w:rsid w:val="00DD46E1"/>
    <w:rsid w:val="00DD5E0E"/>
    <w:rsid w:val="00DD7166"/>
    <w:rsid w:val="00DE04C5"/>
    <w:rsid w:val="00DE1D50"/>
    <w:rsid w:val="00DE4F4D"/>
    <w:rsid w:val="00DE5E66"/>
    <w:rsid w:val="00DE6575"/>
    <w:rsid w:val="00DF0085"/>
    <w:rsid w:val="00DF0801"/>
    <w:rsid w:val="00DF1F18"/>
    <w:rsid w:val="00DF2339"/>
    <w:rsid w:val="00DF2AF4"/>
    <w:rsid w:val="00DF74D2"/>
    <w:rsid w:val="00E01CA3"/>
    <w:rsid w:val="00E022B4"/>
    <w:rsid w:val="00E07D97"/>
    <w:rsid w:val="00E11113"/>
    <w:rsid w:val="00E128C8"/>
    <w:rsid w:val="00E22FAC"/>
    <w:rsid w:val="00E242DB"/>
    <w:rsid w:val="00E257BF"/>
    <w:rsid w:val="00E26DD9"/>
    <w:rsid w:val="00E275CD"/>
    <w:rsid w:val="00E326CC"/>
    <w:rsid w:val="00E33055"/>
    <w:rsid w:val="00E339B1"/>
    <w:rsid w:val="00E40267"/>
    <w:rsid w:val="00E430D2"/>
    <w:rsid w:val="00E4390C"/>
    <w:rsid w:val="00E4609A"/>
    <w:rsid w:val="00E47D34"/>
    <w:rsid w:val="00E510E4"/>
    <w:rsid w:val="00E57727"/>
    <w:rsid w:val="00E61F1F"/>
    <w:rsid w:val="00E6297F"/>
    <w:rsid w:val="00E65664"/>
    <w:rsid w:val="00E65D63"/>
    <w:rsid w:val="00E6639B"/>
    <w:rsid w:val="00E716EE"/>
    <w:rsid w:val="00E82570"/>
    <w:rsid w:val="00E83927"/>
    <w:rsid w:val="00E84DAD"/>
    <w:rsid w:val="00E87CF2"/>
    <w:rsid w:val="00E87EE5"/>
    <w:rsid w:val="00E95442"/>
    <w:rsid w:val="00E96293"/>
    <w:rsid w:val="00E97EE6"/>
    <w:rsid w:val="00EA0845"/>
    <w:rsid w:val="00EA3F62"/>
    <w:rsid w:val="00EA700A"/>
    <w:rsid w:val="00EA7DE2"/>
    <w:rsid w:val="00EB0947"/>
    <w:rsid w:val="00EB3D81"/>
    <w:rsid w:val="00EB4C22"/>
    <w:rsid w:val="00EB5BEA"/>
    <w:rsid w:val="00EC0275"/>
    <w:rsid w:val="00ED3196"/>
    <w:rsid w:val="00ED6609"/>
    <w:rsid w:val="00EE2CEE"/>
    <w:rsid w:val="00EE3738"/>
    <w:rsid w:val="00EE442C"/>
    <w:rsid w:val="00EE5F0B"/>
    <w:rsid w:val="00EE5F15"/>
    <w:rsid w:val="00EF0E0D"/>
    <w:rsid w:val="00EF24CA"/>
    <w:rsid w:val="00EF682B"/>
    <w:rsid w:val="00EF691B"/>
    <w:rsid w:val="00F02891"/>
    <w:rsid w:val="00F047B4"/>
    <w:rsid w:val="00F04EB3"/>
    <w:rsid w:val="00F147A6"/>
    <w:rsid w:val="00F167D3"/>
    <w:rsid w:val="00F172A4"/>
    <w:rsid w:val="00F20AE3"/>
    <w:rsid w:val="00F20E03"/>
    <w:rsid w:val="00F237E2"/>
    <w:rsid w:val="00F24658"/>
    <w:rsid w:val="00F2676A"/>
    <w:rsid w:val="00F26E70"/>
    <w:rsid w:val="00F336ED"/>
    <w:rsid w:val="00F346B1"/>
    <w:rsid w:val="00F3504D"/>
    <w:rsid w:val="00F362E0"/>
    <w:rsid w:val="00F45427"/>
    <w:rsid w:val="00F463C1"/>
    <w:rsid w:val="00F4693E"/>
    <w:rsid w:val="00F50FC7"/>
    <w:rsid w:val="00F52AB9"/>
    <w:rsid w:val="00F54355"/>
    <w:rsid w:val="00F56408"/>
    <w:rsid w:val="00F5675A"/>
    <w:rsid w:val="00F639B1"/>
    <w:rsid w:val="00F64EF9"/>
    <w:rsid w:val="00F66F7C"/>
    <w:rsid w:val="00F70C91"/>
    <w:rsid w:val="00F71319"/>
    <w:rsid w:val="00F73FEB"/>
    <w:rsid w:val="00F743E5"/>
    <w:rsid w:val="00F75C91"/>
    <w:rsid w:val="00F76DB8"/>
    <w:rsid w:val="00F82AC4"/>
    <w:rsid w:val="00F903DE"/>
    <w:rsid w:val="00F93A9A"/>
    <w:rsid w:val="00F9410E"/>
    <w:rsid w:val="00F9577F"/>
    <w:rsid w:val="00F95C72"/>
    <w:rsid w:val="00F96A16"/>
    <w:rsid w:val="00FA121A"/>
    <w:rsid w:val="00FA59F0"/>
    <w:rsid w:val="00FB105E"/>
    <w:rsid w:val="00FB41C6"/>
    <w:rsid w:val="00FC117D"/>
    <w:rsid w:val="00FC142E"/>
    <w:rsid w:val="00FC3F25"/>
    <w:rsid w:val="00FC46BF"/>
    <w:rsid w:val="00FC748D"/>
    <w:rsid w:val="00FD4DF6"/>
    <w:rsid w:val="00FD51AE"/>
    <w:rsid w:val="00FE60CF"/>
    <w:rsid w:val="00FE6A2E"/>
    <w:rsid w:val="00FF568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2E55BF"/>
    <w:pPr>
      <w:spacing w:line="360" w:lineRule="auto"/>
      <w:jc w:val="both"/>
    </w:pPr>
    <w:rPr>
      <w:color w:val="000000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E55BF"/>
    <w:pPr>
      <w:keepNext/>
      <w:spacing w:line="240" w:lineRule="auto"/>
      <w:jc w:val="center"/>
      <w:outlineLvl w:val="0"/>
    </w:pPr>
    <w:rPr>
      <w:color w:val="auto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E55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E55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E55B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E55BF"/>
    <w:rPr>
      <w:sz w:val="24"/>
      <w:szCs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E57727"/>
    <w:rPr>
      <w:rFonts w:ascii="Cambria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E57727"/>
    <w:rPr>
      <w:rFonts w:ascii="Cambria" w:hAnsi="Cambria" w:cs="Cambria"/>
      <w:b/>
      <w:bCs/>
      <w:color w:val="000000"/>
      <w:sz w:val="26"/>
      <w:szCs w:val="26"/>
      <w:lang w:val="en-GB" w:eastAsia="en-US"/>
    </w:rPr>
  </w:style>
  <w:style w:type="character" w:customStyle="1" w:styleId="Antrat6Diagrama">
    <w:name w:val="Antraštė 6 Diagrama"/>
    <w:link w:val="Antrat6"/>
    <w:uiPriority w:val="99"/>
    <w:semiHidden/>
    <w:locked/>
    <w:rsid w:val="00E57727"/>
    <w:rPr>
      <w:rFonts w:ascii="Calibri" w:hAnsi="Calibri" w:cs="Calibri"/>
      <w:b/>
      <w:bCs/>
      <w:color w:val="00000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E55BF"/>
    <w:pPr>
      <w:spacing w:line="240" w:lineRule="auto"/>
    </w:pPr>
    <w:rPr>
      <w:rFonts w:ascii="Tahoma" w:hAnsi="Tahoma" w:cs="Tahoma"/>
      <w:color w:val="auto"/>
      <w:sz w:val="16"/>
      <w:szCs w:val="16"/>
      <w:lang w:val="lt-LT"/>
    </w:rPr>
  </w:style>
  <w:style w:type="character" w:customStyle="1" w:styleId="DebesliotekstasDiagrama">
    <w:name w:val="Debesėlio tekstas Diagrama"/>
    <w:link w:val="Debesliotekstas"/>
    <w:uiPriority w:val="99"/>
    <w:locked/>
    <w:rsid w:val="002E55BF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2E55BF"/>
    <w:pPr>
      <w:tabs>
        <w:tab w:val="center" w:pos="4153"/>
        <w:tab w:val="right" w:pos="8306"/>
      </w:tabs>
      <w:spacing w:line="240" w:lineRule="auto"/>
      <w:jc w:val="left"/>
    </w:pPr>
    <w:rPr>
      <w:rFonts w:ascii="TimesLT" w:hAnsi="TimesLT" w:cs="TimesLT"/>
      <w:color w:val="auto"/>
      <w:lang w:val="lt-LT"/>
    </w:rPr>
  </w:style>
  <w:style w:type="character" w:customStyle="1" w:styleId="AntratsDiagrama">
    <w:name w:val="Antraštės Diagrama"/>
    <w:link w:val="Antrats"/>
    <w:uiPriority w:val="99"/>
    <w:locked/>
    <w:rsid w:val="002E55BF"/>
    <w:rPr>
      <w:rFonts w:ascii="TimesLT" w:hAnsi="TimesLT" w:cs="TimesLT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2E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E55BF"/>
    <w:pPr>
      <w:tabs>
        <w:tab w:val="center" w:pos="4819"/>
        <w:tab w:val="right" w:pos="9638"/>
      </w:tabs>
    </w:pPr>
    <w:rPr>
      <w:color w:val="auto"/>
      <w:lang w:val="lt-LT"/>
    </w:rPr>
  </w:style>
  <w:style w:type="character" w:customStyle="1" w:styleId="PoratDiagrama">
    <w:name w:val="Poraštė Diagrama"/>
    <w:link w:val="Porat"/>
    <w:uiPriority w:val="99"/>
    <w:locked/>
    <w:rsid w:val="002E55BF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E55BF"/>
  </w:style>
  <w:style w:type="character" w:customStyle="1" w:styleId="prastasistinklapisDiagrama">
    <w:name w:val="Įprastasis (tinklapis) Diagrama"/>
    <w:link w:val="prastasistinklapis"/>
    <w:uiPriority w:val="99"/>
    <w:locked/>
    <w:rsid w:val="002E55BF"/>
    <w:rPr>
      <w:rFonts w:ascii="Arial" w:hAnsi="Arial" w:cs="Arial"/>
      <w:sz w:val="18"/>
      <w:szCs w:val="18"/>
      <w:lang w:val="en-US" w:eastAsia="en-US"/>
    </w:rPr>
  </w:style>
  <w:style w:type="paragraph" w:styleId="prastasistinklapis">
    <w:name w:val="Normal (Web)"/>
    <w:basedOn w:val="prastasis"/>
    <w:link w:val="prastasistinklapisDiagrama"/>
    <w:uiPriority w:val="99"/>
    <w:rsid w:val="002E55B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auto"/>
      <w:sz w:val="18"/>
      <w:szCs w:val="18"/>
      <w:lang w:val="en-US"/>
    </w:rPr>
  </w:style>
  <w:style w:type="paragraph" w:customStyle="1" w:styleId="normalparagraphstyle">
    <w:name w:val="normalparagraphstyle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paragraphstyle">
    <w:name w:val="noparagraphstyle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bodytext">
    <w:name w:val="bodytext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linija">
    <w:name w:val="linija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patvirtinta">
    <w:name w:val="patvirtinta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centrbold">
    <w:name w:val="centrbold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character" w:styleId="Hipersaitas">
    <w:name w:val="Hyperlink"/>
    <w:uiPriority w:val="99"/>
    <w:rsid w:val="002E55BF"/>
    <w:rPr>
      <w:color w:val="0000FF"/>
      <w:u w:val="single"/>
    </w:rPr>
  </w:style>
  <w:style w:type="character" w:styleId="Perirtashipersaitas">
    <w:name w:val="FollowedHyperlink"/>
    <w:uiPriority w:val="99"/>
    <w:rsid w:val="002E55BF"/>
    <w:rPr>
      <w:color w:val="800080"/>
      <w:u w:val="single"/>
    </w:rPr>
  </w:style>
  <w:style w:type="paragraph" w:customStyle="1" w:styleId="NormalIMP">
    <w:name w:val="Normal_IMP"/>
    <w:basedOn w:val="prastasis"/>
    <w:uiPriority w:val="99"/>
    <w:rsid w:val="002E55BF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lang w:val="en-US"/>
    </w:rPr>
  </w:style>
  <w:style w:type="paragraph" w:styleId="Turinys1">
    <w:name w:val="toc 1"/>
    <w:basedOn w:val="prastasis"/>
    <w:next w:val="prastasis"/>
    <w:autoRedefine/>
    <w:uiPriority w:val="99"/>
    <w:semiHidden/>
    <w:rsid w:val="002E55BF"/>
    <w:pPr>
      <w:tabs>
        <w:tab w:val="right" w:leader="dot" w:pos="9344"/>
      </w:tabs>
    </w:pPr>
  </w:style>
  <w:style w:type="paragraph" w:styleId="Turinys2">
    <w:name w:val="toc 2"/>
    <w:basedOn w:val="prastasis"/>
    <w:next w:val="prastasis"/>
    <w:autoRedefine/>
    <w:uiPriority w:val="99"/>
    <w:semiHidden/>
    <w:rsid w:val="002E55BF"/>
    <w:pPr>
      <w:ind w:left="240"/>
    </w:pPr>
  </w:style>
  <w:style w:type="paragraph" w:styleId="Turinys3">
    <w:name w:val="toc 3"/>
    <w:basedOn w:val="prastasis"/>
    <w:next w:val="prastasis"/>
    <w:autoRedefine/>
    <w:uiPriority w:val="99"/>
    <w:semiHidden/>
    <w:rsid w:val="002E55BF"/>
    <w:pPr>
      <w:ind w:left="48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2E55BF"/>
    <w:pPr>
      <w:spacing w:line="240" w:lineRule="auto"/>
      <w:jc w:val="left"/>
    </w:pPr>
    <w:rPr>
      <w:color w:val="auto"/>
      <w:lang w:val="lt-LT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2E55BF"/>
    <w:rPr>
      <w:sz w:val="24"/>
      <w:szCs w:val="24"/>
      <w:lang w:val="lt-LT" w:eastAsia="en-US"/>
    </w:rPr>
  </w:style>
  <w:style w:type="character" w:styleId="Puslapioinaosnuoroda">
    <w:name w:val="footnote reference"/>
    <w:uiPriority w:val="99"/>
    <w:semiHidden/>
    <w:rsid w:val="002E55BF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rsid w:val="002E55BF"/>
    <w:pPr>
      <w:widowControl w:val="0"/>
      <w:autoSpaceDE w:val="0"/>
      <w:autoSpaceDN w:val="0"/>
      <w:adjustRightInd w:val="0"/>
      <w:spacing w:line="240" w:lineRule="auto"/>
      <w:ind w:left="516" w:hanging="397"/>
      <w:jc w:val="left"/>
    </w:pPr>
    <w:rPr>
      <w:rFonts w:ascii="Geneva" w:hAnsi="Geneva" w:cs="Geneva"/>
      <w:color w:val="auto"/>
      <w:lang w:eastAsia="de-DE"/>
    </w:rPr>
  </w:style>
  <w:style w:type="character" w:customStyle="1" w:styleId="PagrindinistekstasDiagrama">
    <w:name w:val="Pagrindinis tekstas Diagrama"/>
    <w:link w:val="Pagrindinistekstas"/>
    <w:uiPriority w:val="99"/>
    <w:locked/>
    <w:rsid w:val="002E55BF"/>
    <w:rPr>
      <w:rFonts w:ascii="Geneva" w:hAnsi="Geneva" w:cs="Geneva"/>
      <w:sz w:val="24"/>
      <w:szCs w:val="24"/>
      <w:lang w:val="en-GB" w:eastAsia="de-DE"/>
    </w:rPr>
  </w:style>
  <w:style w:type="paragraph" w:styleId="Sraopastraipa">
    <w:name w:val="List Paragraph"/>
    <w:basedOn w:val="prastasis"/>
    <w:uiPriority w:val="99"/>
    <w:qFormat/>
    <w:rsid w:val="002E55B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hAnsi="Times" w:cs="Times"/>
      <w:lang w:eastAsia="de-DE"/>
    </w:rPr>
  </w:style>
  <w:style w:type="paragraph" w:customStyle="1" w:styleId="TableParagraph">
    <w:name w:val="Table Paragraph"/>
    <w:basedOn w:val="prastasis"/>
    <w:uiPriority w:val="99"/>
    <w:rsid w:val="002E55B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hAnsi="Times" w:cs="Times"/>
      <w:lang w:eastAsia="de-DE"/>
    </w:rPr>
  </w:style>
  <w:style w:type="character" w:styleId="Komentaronuoroda">
    <w:name w:val="annotation reference"/>
    <w:uiPriority w:val="99"/>
    <w:semiHidden/>
    <w:rsid w:val="002E55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E55BF"/>
    <w:rPr>
      <w:color w:val="auto"/>
      <w:sz w:val="20"/>
      <w:szCs w:val="20"/>
      <w:lang w:val="lt-LT"/>
    </w:rPr>
  </w:style>
  <w:style w:type="character" w:customStyle="1" w:styleId="KomentarotekstasDiagrama">
    <w:name w:val="Komentaro tekstas Diagrama"/>
    <w:link w:val="Komentarotekstas"/>
    <w:uiPriority w:val="99"/>
    <w:locked/>
    <w:rsid w:val="002E55B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E55BF"/>
    <w:rPr>
      <w:b/>
      <w:bCs/>
    </w:rPr>
  </w:style>
  <w:style w:type="character" w:customStyle="1" w:styleId="KomentarotemaDiagrama">
    <w:name w:val="Komentaro tema Diagrama"/>
    <w:link w:val="Komentarotema"/>
    <w:uiPriority w:val="99"/>
    <w:locked/>
    <w:rsid w:val="002E55BF"/>
    <w:rPr>
      <w:b/>
      <w:bCs/>
      <w:lang w:eastAsia="en-US"/>
    </w:rPr>
  </w:style>
  <w:style w:type="character" w:styleId="Emfaz">
    <w:name w:val="Emphasis"/>
    <w:uiPriority w:val="99"/>
    <w:qFormat/>
    <w:rsid w:val="00B973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2E55BF"/>
    <w:pPr>
      <w:spacing w:line="360" w:lineRule="auto"/>
      <w:jc w:val="both"/>
    </w:pPr>
    <w:rPr>
      <w:color w:val="000000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E55BF"/>
    <w:pPr>
      <w:keepNext/>
      <w:spacing w:line="240" w:lineRule="auto"/>
      <w:jc w:val="center"/>
      <w:outlineLvl w:val="0"/>
    </w:pPr>
    <w:rPr>
      <w:color w:val="auto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E55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E55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E55B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E55BF"/>
    <w:rPr>
      <w:sz w:val="24"/>
      <w:szCs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E57727"/>
    <w:rPr>
      <w:rFonts w:ascii="Cambria" w:hAnsi="Cambria" w:cs="Cambria"/>
      <w:b/>
      <w:bCs/>
      <w:i/>
      <w:iCs/>
      <w:color w:val="000000"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E57727"/>
    <w:rPr>
      <w:rFonts w:ascii="Cambria" w:hAnsi="Cambria" w:cs="Cambria"/>
      <w:b/>
      <w:bCs/>
      <w:color w:val="000000"/>
      <w:sz w:val="26"/>
      <w:szCs w:val="26"/>
      <w:lang w:val="en-GB" w:eastAsia="en-US"/>
    </w:rPr>
  </w:style>
  <w:style w:type="character" w:customStyle="1" w:styleId="Antrat6Diagrama">
    <w:name w:val="Antraštė 6 Diagrama"/>
    <w:link w:val="Antrat6"/>
    <w:uiPriority w:val="99"/>
    <w:semiHidden/>
    <w:locked/>
    <w:rsid w:val="00E57727"/>
    <w:rPr>
      <w:rFonts w:ascii="Calibri" w:hAnsi="Calibri" w:cs="Calibri"/>
      <w:b/>
      <w:bCs/>
      <w:color w:val="000000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E55BF"/>
    <w:pPr>
      <w:spacing w:line="240" w:lineRule="auto"/>
    </w:pPr>
    <w:rPr>
      <w:rFonts w:ascii="Tahoma" w:hAnsi="Tahoma" w:cs="Tahoma"/>
      <w:color w:val="auto"/>
      <w:sz w:val="16"/>
      <w:szCs w:val="16"/>
      <w:lang w:val="lt-LT"/>
    </w:rPr>
  </w:style>
  <w:style w:type="character" w:customStyle="1" w:styleId="DebesliotekstasDiagrama">
    <w:name w:val="Debesėlio tekstas Diagrama"/>
    <w:link w:val="Debesliotekstas"/>
    <w:uiPriority w:val="99"/>
    <w:locked/>
    <w:rsid w:val="002E55BF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2E55BF"/>
    <w:pPr>
      <w:tabs>
        <w:tab w:val="center" w:pos="4153"/>
        <w:tab w:val="right" w:pos="8306"/>
      </w:tabs>
      <w:spacing w:line="240" w:lineRule="auto"/>
      <w:jc w:val="left"/>
    </w:pPr>
    <w:rPr>
      <w:rFonts w:ascii="TimesLT" w:hAnsi="TimesLT" w:cs="TimesLT"/>
      <w:color w:val="auto"/>
      <w:lang w:val="lt-LT"/>
    </w:rPr>
  </w:style>
  <w:style w:type="character" w:customStyle="1" w:styleId="AntratsDiagrama">
    <w:name w:val="Antraštės Diagrama"/>
    <w:link w:val="Antrats"/>
    <w:uiPriority w:val="99"/>
    <w:locked/>
    <w:rsid w:val="002E55BF"/>
    <w:rPr>
      <w:rFonts w:ascii="TimesLT" w:hAnsi="TimesLT" w:cs="TimesLT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2E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E55BF"/>
    <w:pPr>
      <w:tabs>
        <w:tab w:val="center" w:pos="4819"/>
        <w:tab w:val="right" w:pos="9638"/>
      </w:tabs>
    </w:pPr>
    <w:rPr>
      <w:color w:val="auto"/>
      <w:lang w:val="lt-LT"/>
    </w:rPr>
  </w:style>
  <w:style w:type="character" w:customStyle="1" w:styleId="PoratDiagrama">
    <w:name w:val="Poraštė Diagrama"/>
    <w:link w:val="Porat"/>
    <w:uiPriority w:val="99"/>
    <w:locked/>
    <w:rsid w:val="002E55BF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E55BF"/>
  </w:style>
  <w:style w:type="character" w:customStyle="1" w:styleId="prastasistinklapisDiagrama">
    <w:name w:val="Įprastasis (tinklapis) Diagrama"/>
    <w:link w:val="prastasistinklapis"/>
    <w:uiPriority w:val="99"/>
    <w:locked/>
    <w:rsid w:val="002E55BF"/>
    <w:rPr>
      <w:rFonts w:ascii="Arial" w:hAnsi="Arial" w:cs="Arial"/>
      <w:sz w:val="18"/>
      <w:szCs w:val="18"/>
      <w:lang w:val="en-US" w:eastAsia="en-US"/>
    </w:rPr>
  </w:style>
  <w:style w:type="paragraph" w:styleId="prastasistinklapis">
    <w:name w:val="Normal (Web)"/>
    <w:basedOn w:val="prastasis"/>
    <w:link w:val="prastasistinklapisDiagrama"/>
    <w:uiPriority w:val="99"/>
    <w:rsid w:val="002E55B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auto"/>
      <w:sz w:val="18"/>
      <w:szCs w:val="18"/>
      <w:lang w:val="en-US"/>
    </w:rPr>
  </w:style>
  <w:style w:type="paragraph" w:customStyle="1" w:styleId="normalparagraphstyle">
    <w:name w:val="normalparagraphstyle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paragraphstyle">
    <w:name w:val="noparagraphstyle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bodytext">
    <w:name w:val="bodytext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linija">
    <w:name w:val="linija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patvirtinta">
    <w:name w:val="patvirtinta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centrbold">
    <w:name w:val="centrbold"/>
    <w:basedOn w:val="prastasis"/>
    <w:uiPriority w:val="99"/>
    <w:rsid w:val="002E55BF"/>
    <w:pPr>
      <w:spacing w:before="100" w:beforeAutospacing="1" w:after="100" w:afterAutospacing="1" w:line="240" w:lineRule="auto"/>
      <w:jc w:val="left"/>
    </w:pPr>
    <w:rPr>
      <w:lang w:val="en-US"/>
    </w:rPr>
  </w:style>
  <w:style w:type="character" w:styleId="Hipersaitas">
    <w:name w:val="Hyperlink"/>
    <w:uiPriority w:val="99"/>
    <w:rsid w:val="002E55BF"/>
    <w:rPr>
      <w:color w:val="0000FF"/>
      <w:u w:val="single"/>
    </w:rPr>
  </w:style>
  <w:style w:type="character" w:styleId="Perirtashipersaitas">
    <w:name w:val="FollowedHyperlink"/>
    <w:uiPriority w:val="99"/>
    <w:rsid w:val="002E55BF"/>
    <w:rPr>
      <w:color w:val="800080"/>
      <w:u w:val="single"/>
    </w:rPr>
  </w:style>
  <w:style w:type="paragraph" w:customStyle="1" w:styleId="NormalIMP">
    <w:name w:val="Normal_IMP"/>
    <w:basedOn w:val="prastasis"/>
    <w:uiPriority w:val="99"/>
    <w:rsid w:val="002E55BF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lang w:val="en-US"/>
    </w:rPr>
  </w:style>
  <w:style w:type="paragraph" w:styleId="Turinys1">
    <w:name w:val="toc 1"/>
    <w:basedOn w:val="prastasis"/>
    <w:next w:val="prastasis"/>
    <w:autoRedefine/>
    <w:uiPriority w:val="99"/>
    <w:semiHidden/>
    <w:rsid w:val="002E55BF"/>
    <w:pPr>
      <w:tabs>
        <w:tab w:val="right" w:leader="dot" w:pos="9344"/>
      </w:tabs>
    </w:pPr>
  </w:style>
  <w:style w:type="paragraph" w:styleId="Turinys2">
    <w:name w:val="toc 2"/>
    <w:basedOn w:val="prastasis"/>
    <w:next w:val="prastasis"/>
    <w:autoRedefine/>
    <w:uiPriority w:val="99"/>
    <w:semiHidden/>
    <w:rsid w:val="002E55BF"/>
    <w:pPr>
      <w:ind w:left="240"/>
    </w:pPr>
  </w:style>
  <w:style w:type="paragraph" w:styleId="Turinys3">
    <w:name w:val="toc 3"/>
    <w:basedOn w:val="prastasis"/>
    <w:next w:val="prastasis"/>
    <w:autoRedefine/>
    <w:uiPriority w:val="99"/>
    <w:semiHidden/>
    <w:rsid w:val="002E55BF"/>
    <w:pPr>
      <w:ind w:left="48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2E55BF"/>
    <w:pPr>
      <w:spacing w:line="240" w:lineRule="auto"/>
      <w:jc w:val="left"/>
    </w:pPr>
    <w:rPr>
      <w:color w:val="auto"/>
      <w:lang w:val="lt-LT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2E55BF"/>
    <w:rPr>
      <w:sz w:val="24"/>
      <w:szCs w:val="24"/>
      <w:lang w:val="lt-LT" w:eastAsia="en-US"/>
    </w:rPr>
  </w:style>
  <w:style w:type="character" w:styleId="Puslapioinaosnuoroda">
    <w:name w:val="footnote reference"/>
    <w:uiPriority w:val="99"/>
    <w:semiHidden/>
    <w:rsid w:val="002E55BF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rsid w:val="002E55BF"/>
    <w:pPr>
      <w:widowControl w:val="0"/>
      <w:autoSpaceDE w:val="0"/>
      <w:autoSpaceDN w:val="0"/>
      <w:adjustRightInd w:val="0"/>
      <w:spacing w:line="240" w:lineRule="auto"/>
      <w:ind w:left="516" w:hanging="397"/>
      <w:jc w:val="left"/>
    </w:pPr>
    <w:rPr>
      <w:rFonts w:ascii="Geneva" w:hAnsi="Geneva" w:cs="Geneva"/>
      <w:color w:val="auto"/>
      <w:lang w:eastAsia="de-DE"/>
    </w:rPr>
  </w:style>
  <w:style w:type="character" w:customStyle="1" w:styleId="PagrindinistekstasDiagrama">
    <w:name w:val="Pagrindinis tekstas Diagrama"/>
    <w:link w:val="Pagrindinistekstas"/>
    <w:uiPriority w:val="99"/>
    <w:locked/>
    <w:rsid w:val="002E55BF"/>
    <w:rPr>
      <w:rFonts w:ascii="Geneva" w:hAnsi="Geneva" w:cs="Geneva"/>
      <w:sz w:val="24"/>
      <w:szCs w:val="24"/>
      <w:lang w:val="en-GB" w:eastAsia="de-DE"/>
    </w:rPr>
  </w:style>
  <w:style w:type="paragraph" w:styleId="Sraopastraipa">
    <w:name w:val="List Paragraph"/>
    <w:basedOn w:val="prastasis"/>
    <w:uiPriority w:val="99"/>
    <w:qFormat/>
    <w:rsid w:val="002E55B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hAnsi="Times" w:cs="Times"/>
      <w:lang w:eastAsia="de-DE"/>
    </w:rPr>
  </w:style>
  <w:style w:type="paragraph" w:customStyle="1" w:styleId="TableParagraph">
    <w:name w:val="Table Paragraph"/>
    <w:basedOn w:val="prastasis"/>
    <w:uiPriority w:val="99"/>
    <w:rsid w:val="002E55B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hAnsi="Times" w:cs="Times"/>
      <w:lang w:eastAsia="de-DE"/>
    </w:rPr>
  </w:style>
  <w:style w:type="character" w:styleId="Komentaronuoroda">
    <w:name w:val="annotation reference"/>
    <w:uiPriority w:val="99"/>
    <w:semiHidden/>
    <w:rsid w:val="002E55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E55BF"/>
    <w:rPr>
      <w:color w:val="auto"/>
      <w:sz w:val="20"/>
      <w:szCs w:val="20"/>
      <w:lang w:val="lt-LT"/>
    </w:rPr>
  </w:style>
  <w:style w:type="character" w:customStyle="1" w:styleId="KomentarotekstasDiagrama">
    <w:name w:val="Komentaro tekstas Diagrama"/>
    <w:link w:val="Komentarotekstas"/>
    <w:uiPriority w:val="99"/>
    <w:locked/>
    <w:rsid w:val="002E55B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E55BF"/>
    <w:rPr>
      <w:b/>
      <w:bCs/>
    </w:rPr>
  </w:style>
  <w:style w:type="character" w:customStyle="1" w:styleId="KomentarotemaDiagrama">
    <w:name w:val="Komentaro tema Diagrama"/>
    <w:link w:val="Komentarotema"/>
    <w:uiPriority w:val="99"/>
    <w:locked/>
    <w:rsid w:val="002E55BF"/>
    <w:rPr>
      <w:b/>
      <w:bCs/>
      <w:lang w:eastAsia="en-US"/>
    </w:rPr>
  </w:style>
  <w:style w:type="character" w:styleId="Emfaz">
    <w:name w:val="Emphasis"/>
    <w:uiPriority w:val="99"/>
    <w:qFormat/>
    <w:rsid w:val="00B97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6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EBE2-00A9-442A-9F87-9EF01647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5271</Words>
  <Characters>37121</Characters>
  <Application>Microsoft Office Word</Application>
  <DocSecurity>0</DocSecurity>
  <Lines>309</Lines>
  <Paragraphs>84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42308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almantas</dc:creator>
  <cp:lastModifiedBy>Vaiva Bieliukaite</cp:lastModifiedBy>
  <cp:revision>4</cp:revision>
  <cp:lastPrinted>2014-05-08T13:01:00Z</cp:lastPrinted>
  <dcterms:created xsi:type="dcterms:W3CDTF">2014-08-22T13:48:00Z</dcterms:created>
  <dcterms:modified xsi:type="dcterms:W3CDTF">2014-09-02T13:17:00Z</dcterms:modified>
</cp:coreProperties>
</file>