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E3" w:rsidRDefault="00A61F19">
      <w:pPr>
        <w:pStyle w:val="Body"/>
        <w:spacing w:after="0" w:line="240" w:lineRule="auto"/>
        <w:rPr>
          <w:rFonts w:ascii="Times New Roman" w:eastAsia="Times New Roman" w:hAnsi="Times New Roman" w:cs="Times New Roman"/>
          <w:sz w:val="24"/>
          <w:szCs w:val="24"/>
        </w:rPr>
      </w:pPr>
      <w:r>
        <w:rPr>
          <w:rFonts w:ascii="Times New Roman" w:hAnsi="Times New Roman"/>
          <w:noProof/>
          <w:sz w:val="24"/>
          <w:szCs w:val="24"/>
        </w:rPr>
        <w:drawing>
          <wp:inline distT="0" distB="0" distL="0" distR="0">
            <wp:extent cx="1678116" cy="107858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678116" cy="1078580"/>
                    </a:xfrm>
                    <a:prstGeom prst="rect">
                      <a:avLst/>
                    </a:prstGeom>
                    <a:ln w="12700" cap="flat">
                      <a:noFill/>
                      <a:miter lim="400000"/>
                    </a:ln>
                    <a:effectLst/>
                  </pic:spPr>
                </pic:pic>
              </a:graphicData>
            </a:graphic>
          </wp:inline>
        </w:drawing>
      </w:r>
      <w:r>
        <w:rPr>
          <w:rFonts w:ascii="Times New Roman" w:hAnsi="Times New Roman"/>
          <w:b/>
          <w:bCs/>
          <w:sz w:val="20"/>
          <w:szCs w:val="20"/>
        </w:rPr>
        <w:t xml:space="preserve">                           </w:t>
      </w:r>
      <w:r>
        <w:rPr>
          <w:rFonts w:ascii="Times New Roman" w:hAnsi="Times New Roman"/>
          <w:sz w:val="24"/>
          <w:szCs w:val="24"/>
        </w:rPr>
        <w:t xml:space="preserve">                   </w:t>
      </w:r>
      <w:r>
        <w:rPr>
          <w:rFonts w:ascii="Times New Roman" w:eastAsia="Times New Roman" w:hAnsi="Times New Roman" w:cs="Times New Roman"/>
          <w:noProof/>
          <w:sz w:val="24"/>
          <w:szCs w:val="24"/>
        </w:rPr>
        <w:drawing>
          <wp:inline distT="0" distB="0" distL="0" distR="0">
            <wp:extent cx="2450820" cy="1222264"/>
            <wp:effectExtent l="0" t="0" r="0" b="0"/>
            <wp:docPr id="1073741826" name="officeArt object" descr="ESFIVP-I-1"/>
            <wp:cNvGraphicFramePr/>
            <a:graphic xmlns:a="http://schemas.openxmlformats.org/drawingml/2006/main">
              <a:graphicData uri="http://schemas.openxmlformats.org/drawingml/2006/picture">
                <pic:pic xmlns:pic="http://schemas.openxmlformats.org/drawingml/2006/picture">
                  <pic:nvPicPr>
                    <pic:cNvPr id="1073741826" name="ESFIVP-I-1" descr="ESFIVP-I-1"/>
                    <pic:cNvPicPr>
                      <a:picLocks noChangeAspect="1"/>
                    </pic:cNvPicPr>
                  </pic:nvPicPr>
                  <pic:blipFill>
                    <a:blip r:embed="rId8">
                      <a:extLst/>
                    </a:blip>
                    <a:stretch>
                      <a:fillRect/>
                    </a:stretch>
                  </pic:blipFill>
                  <pic:spPr>
                    <a:xfrm>
                      <a:off x="0" y="0"/>
                      <a:ext cx="2450820" cy="1222264"/>
                    </a:xfrm>
                    <a:prstGeom prst="rect">
                      <a:avLst/>
                    </a:prstGeom>
                    <a:ln w="12700" cap="flat">
                      <a:noFill/>
                      <a:miter lim="400000"/>
                    </a:ln>
                    <a:effectLst/>
                  </pic:spPr>
                </pic:pic>
              </a:graphicData>
            </a:graphic>
          </wp:inline>
        </w:drawing>
      </w:r>
      <w:r>
        <w:rPr>
          <w:rFonts w:ascii="Times New Roman" w:hAnsi="Times New Roman"/>
          <w:sz w:val="24"/>
          <w:szCs w:val="24"/>
        </w:rPr>
        <w:t xml:space="preserve">             </w:t>
      </w:r>
    </w:p>
    <w:p w:rsidR="00466BE3" w:rsidRDefault="00466BE3">
      <w:pPr>
        <w:pStyle w:val="Body"/>
        <w:spacing w:after="0" w:line="240" w:lineRule="auto"/>
        <w:rPr>
          <w:rFonts w:ascii="Times New Roman" w:eastAsia="Times New Roman" w:hAnsi="Times New Roman" w:cs="Times New Roman"/>
          <w:sz w:val="24"/>
          <w:szCs w:val="24"/>
        </w:rPr>
      </w:pPr>
    </w:p>
    <w:p w:rsidR="00466BE3" w:rsidRDefault="00466BE3">
      <w:pPr>
        <w:pStyle w:val="Body"/>
        <w:spacing w:after="0" w:line="240" w:lineRule="auto"/>
        <w:jc w:val="center"/>
        <w:rPr>
          <w:rFonts w:ascii="Times New Roman" w:eastAsia="Times New Roman" w:hAnsi="Times New Roman" w:cs="Times New Roman"/>
          <w:b/>
          <w:bCs/>
          <w:sz w:val="36"/>
          <w:szCs w:val="36"/>
        </w:rPr>
      </w:pPr>
    </w:p>
    <w:p w:rsidR="00466BE3" w:rsidRDefault="00466BE3">
      <w:pPr>
        <w:pStyle w:val="Body"/>
        <w:spacing w:after="0" w:line="240" w:lineRule="auto"/>
        <w:jc w:val="center"/>
        <w:rPr>
          <w:rFonts w:ascii="Times New Roman" w:eastAsia="Times New Roman" w:hAnsi="Times New Roman" w:cs="Times New Roman"/>
          <w:b/>
          <w:bCs/>
          <w:sz w:val="36"/>
          <w:szCs w:val="36"/>
        </w:rPr>
      </w:pPr>
    </w:p>
    <w:p w:rsidR="00466BE3" w:rsidRDefault="00466BE3">
      <w:pPr>
        <w:pStyle w:val="Body"/>
        <w:spacing w:after="0" w:line="240" w:lineRule="auto"/>
        <w:jc w:val="center"/>
        <w:rPr>
          <w:rFonts w:ascii="Times New Roman" w:eastAsia="Times New Roman" w:hAnsi="Times New Roman" w:cs="Times New Roman"/>
          <w:b/>
          <w:bCs/>
          <w:sz w:val="36"/>
          <w:szCs w:val="36"/>
        </w:rPr>
      </w:pPr>
    </w:p>
    <w:p w:rsidR="00466BE3" w:rsidRDefault="00466BE3">
      <w:pPr>
        <w:pStyle w:val="Body"/>
        <w:spacing w:after="0" w:line="240" w:lineRule="auto"/>
        <w:jc w:val="center"/>
        <w:rPr>
          <w:rFonts w:ascii="Times New Roman" w:eastAsia="Times New Roman" w:hAnsi="Times New Roman" w:cs="Times New Roman"/>
          <w:b/>
          <w:bCs/>
          <w:sz w:val="36"/>
          <w:szCs w:val="36"/>
        </w:rPr>
      </w:pPr>
    </w:p>
    <w:p w:rsidR="00466BE3" w:rsidRDefault="00466BE3">
      <w:pPr>
        <w:pStyle w:val="Body"/>
        <w:spacing w:after="0" w:line="240" w:lineRule="auto"/>
        <w:jc w:val="center"/>
        <w:rPr>
          <w:rFonts w:ascii="Times New Roman" w:eastAsia="Times New Roman" w:hAnsi="Times New Roman" w:cs="Times New Roman"/>
          <w:b/>
          <w:bCs/>
          <w:sz w:val="36"/>
          <w:szCs w:val="36"/>
        </w:rPr>
      </w:pPr>
    </w:p>
    <w:p w:rsidR="00466BE3" w:rsidRDefault="00A61F19">
      <w:pPr>
        <w:pStyle w:val="Body"/>
        <w:spacing w:after="0" w:line="240" w:lineRule="auto"/>
        <w:jc w:val="center"/>
        <w:rPr>
          <w:rFonts w:ascii="Times New Roman" w:eastAsia="Times New Roman" w:hAnsi="Times New Roman" w:cs="Times New Roman"/>
          <w:sz w:val="36"/>
          <w:szCs w:val="36"/>
        </w:rPr>
      </w:pPr>
      <w:r>
        <w:rPr>
          <w:rFonts w:ascii="Times New Roman" w:hAnsi="Times New Roman"/>
          <w:b/>
          <w:bCs/>
          <w:smallCaps/>
          <w:sz w:val="36"/>
          <w:szCs w:val="36"/>
          <w:lang w:val="de-DE"/>
        </w:rPr>
        <w:t>INFORMACIJOS PASLAUG</w:t>
      </w:r>
      <w:r>
        <w:rPr>
          <w:rFonts w:ascii="Times New Roman" w:hAnsi="Times New Roman"/>
          <w:b/>
          <w:bCs/>
          <w:smallCaps/>
          <w:sz w:val="36"/>
          <w:szCs w:val="36"/>
        </w:rPr>
        <w:t>Ų</w:t>
      </w:r>
      <w:r>
        <w:rPr>
          <w:rFonts w:ascii="Times New Roman" w:hAnsi="Times New Roman"/>
          <w:b/>
          <w:bCs/>
          <w:sz w:val="36"/>
          <w:szCs w:val="36"/>
        </w:rPr>
        <w:t xml:space="preserve"> STUDIJŲ </w:t>
      </w:r>
      <w:r>
        <w:rPr>
          <w:rFonts w:ascii="Times New Roman" w:hAnsi="Times New Roman"/>
          <w:b/>
          <w:bCs/>
          <w:sz w:val="36"/>
          <w:szCs w:val="36"/>
          <w:lang w:val="en-US"/>
        </w:rPr>
        <w:t>KRYPTIES APRA</w:t>
      </w:r>
      <w:r>
        <w:rPr>
          <w:rFonts w:ascii="Times New Roman" w:hAnsi="Times New Roman"/>
          <w:b/>
          <w:bCs/>
          <w:sz w:val="36"/>
          <w:szCs w:val="36"/>
        </w:rPr>
        <w:t>ŠAS</w:t>
      </w:r>
    </w:p>
    <w:p w:rsidR="00466BE3" w:rsidRDefault="00466BE3">
      <w:pPr>
        <w:pStyle w:val="Body"/>
        <w:spacing w:after="0" w:line="240" w:lineRule="auto"/>
        <w:jc w:val="center"/>
        <w:rPr>
          <w:rFonts w:ascii="Times New Roman" w:eastAsia="Times New Roman" w:hAnsi="Times New Roman" w:cs="Times New Roman"/>
          <w:b/>
          <w:bCs/>
          <w:sz w:val="36"/>
          <w:szCs w:val="36"/>
        </w:rPr>
      </w:pPr>
    </w:p>
    <w:p w:rsidR="00466BE3" w:rsidRDefault="00A61F19">
      <w:pPr>
        <w:pStyle w:val="Body"/>
        <w:spacing w:after="0" w:line="240" w:lineRule="auto"/>
        <w:jc w:val="center"/>
        <w:rPr>
          <w:rFonts w:ascii="Times New Roman" w:eastAsia="Times New Roman" w:hAnsi="Times New Roman" w:cs="Times New Roman"/>
          <w:b/>
          <w:bCs/>
          <w:i/>
          <w:iCs/>
          <w:sz w:val="36"/>
          <w:szCs w:val="36"/>
        </w:rPr>
      </w:pPr>
      <w:r>
        <w:rPr>
          <w:rFonts w:ascii="Times New Roman" w:hAnsi="Times New Roman"/>
          <w:b/>
          <w:bCs/>
          <w:i/>
          <w:iCs/>
          <w:sz w:val="36"/>
          <w:szCs w:val="36"/>
        </w:rPr>
        <w:t>PROJEKTAS</w:t>
      </w:r>
    </w:p>
    <w:p w:rsidR="00466BE3" w:rsidRDefault="00466BE3">
      <w:pPr>
        <w:pStyle w:val="Body"/>
        <w:spacing w:after="0" w:line="240" w:lineRule="auto"/>
        <w:jc w:val="center"/>
        <w:rPr>
          <w:rFonts w:ascii="Times New Roman" w:eastAsia="Times New Roman" w:hAnsi="Times New Roman" w:cs="Times New Roman"/>
          <w:b/>
          <w:bCs/>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Vilnius</w:t>
      </w:r>
    </w:p>
    <w:p w:rsidR="00466BE3" w:rsidRDefault="00A61F19">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2019</w:t>
      </w:r>
    </w:p>
    <w:p w:rsidR="00466BE3" w:rsidRDefault="00A61F19">
      <w:pPr>
        <w:pStyle w:val="Body"/>
        <w:spacing w:after="0" w:line="240" w:lineRule="auto"/>
        <w:ind w:firstLine="567"/>
        <w:jc w:val="both"/>
      </w:pPr>
      <w:r>
        <w:br w:type="page"/>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Informacijos paslaugų </w:t>
      </w:r>
      <w:r>
        <w:rPr>
          <w:rFonts w:ascii="Times New Roman" w:hAnsi="Times New Roman"/>
          <w:sz w:val="24"/>
          <w:szCs w:val="24"/>
        </w:rPr>
        <w:t xml:space="preserve">studijų </w:t>
      </w:r>
      <w:r>
        <w:rPr>
          <w:rFonts w:ascii="Times New Roman" w:hAnsi="Times New Roman"/>
          <w:sz w:val="24"/>
          <w:szCs w:val="24"/>
          <w:lang w:val="fr-FR"/>
        </w:rPr>
        <w:t>krypties apra</w:t>
      </w:r>
      <w:r>
        <w:rPr>
          <w:rFonts w:ascii="Times New Roman" w:hAnsi="Times New Roman"/>
          <w:sz w:val="24"/>
          <w:szCs w:val="24"/>
        </w:rPr>
        <w:t>šas yra parengtas Studijų kokybė</w:t>
      </w:r>
      <w:r w:rsidRPr="00A849A2">
        <w:rPr>
          <w:rFonts w:ascii="Times New Roman" w:hAnsi="Times New Roman"/>
          <w:sz w:val="24"/>
          <w:szCs w:val="24"/>
        </w:rPr>
        <w:t xml:space="preserve">s vertinimo centrui </w:t>
      </w:r>
      <w:r>
        <w:rPr>
          <w:rFonts w:ascii="Times New Roman" w:hAnsi="Times New Roman"/>
          <w:sz w:val="24"/>
          <w:szCs w:val="24"/>
        </w:rPr>
        <w:t xml:space="preserve">įgyvendinant projektą „Studijas reglamentuojančių aprašų </w:t>
      </w:r>
      <w:r>
        <w:rPr>
          <w:rFonts w:ascii="Times New Roman" w:hAnsi="Times New Roman"/>
          <w:sz w:val="24"/>
          <w:szCs w:val="24"/>
          <w:lang w:val="pt-PT"/>
        </w:rPr>
        <w:t>sistemos pl</w:t>
      </w:r>
      <w:r>
        <w:rPr>
          <w:rFonts w:ascii="Times New Roman" w:hAnsi="Times New Roman"/>
          <w:sz w:val="24"/>
          <w:szCs w:val="24"/>
        </w:rPr>
        <w:t xml:space="preserve">ėtra (SKAR-3)“, projekto Nr. 09.3.1-ESFA-V-732-01-0001, vykdomą </w:t>
      </w:r>
      <w:r w:rsidRPr="00A849A2">
        <w:rPr>
          <w:rFonts w:ascii="Times New Roman" w:hAnsi="Times New Roman"/>
          <w:sz w:val="24"/>
          <w:szCs w:val="24"/>
        </w:rPr>
        <w:t>pagal 2014</w:t>
      </w:r>
      <w:r>
        <w:rPr>
          <w:rFonts w:ascii="Times New Roman" w:hAnsi="Times New Roman"/>
          <w:sz w:val="24"/>
          <w:szCs w:val="24"/>
        </w:rPr>
        <w:t xml:space="preserve">–2020 metų </w:t>
      </w:r>
      <w:r>
        <w:rPr>
          <w:rFonts w:ascii="Times New Roman" w:hAnsi="Times New Roman"/>
          <w:sz w:val="24"/>
          <w:szCs w:val="24"/>
          <w:lang w:val="fr-FR"/>
        </w:rPr>
        <w:t>Europos S</w:t>
      </w:r>
      <w:r>
        <w:rPr>
          <w:rFonts w:ascii="Times New Roman" w:hAnsi="Times New Roman"/>
          <w:sz w:val="24"/>
          <w:szCs w:val="24"/>
        </w:rPr>
        <w:t>ą</w:t>
      </w:r>
      <w:r>
        <w:rPr>
          <w:rFonts w:ascii="Times New Roman" w:hAnsi="Times New Roman"/>
          <w:sz w:val="24"/>
          <w:szCs w:val="24"/>
          <w:lang w:val="es-ES_tradnl"/>
        </w:rPr>
        <w:t>jungos fond</w:t>
      </w:r>
      <w:r>
        <w:rPr>
          <w:rFonts w:ascii="Times New Roman" w:hAnsi="Times New Roman"/>
          <w:sz w:val="24"/>
          <w:szCs w:val="24"/>
        </w:rPr>
        <w:t>ų investicijų veiksmų programos 9 prioriteto ,,Visuomenės š</w:t>
      </w:r>
      <w:r>
        <w:rPr>
          <w:rFonts w:ascii="Times New Roman" w:hAnsi="Times New Roman"/>
          <w:sz w:val="24"/>
          <w:szCs w:val="24"/>
          <w:lang w:val="es-ES_tradnl"/>
        </w:rPr>
        <w:t xml:space="preserve">vietimas ir </w:t>
      </w:r>
      <w:r>
        <w:rPr>
          <w:rFonts w:ascii="Times New Roman" w:hAnsi="Times New Roman"/>
          <w:sz w:val="24"/>
          <w:szCs w:val="24"/>
        </w:rPr>
        <w:t xml:space="preserve">žmogiškųjų išteklių </w:t>
      </w:r>
      <w:r w:rsidRPr="00A849A2">
        <w:rPr>
          <w:rFonts w:ascii="Times New Roman" w:hAnsi="Times New Roman"/>
          <w:sz w:val="24"/>
          <w:szCs w:val="24"/>
        </w:rPr>
        <w:t>potencialo didinimas</w:t>
      </w:r>
      <w:r>
        <w:rPr>
          <w:rFonts w:ascii="Times New Roman" w:hAnsi="Times New Roman"/>
          <w:sz w:val="24"/>
          <w:szCs w:val="24"/>
        </w:rPr>
        <w:t xml:space="preserve">“ 09.3.1-ESFA-V-732 įgyvendinimo priemonę ,,Studijų </w:t>
      </w:r>
      <w:r>
        <w:rPr>
          <w:rFonts w:ascii="Times New Roman" w:hAnsi="Times New Roman"/>
          <w:sz w:val="24"/>
          <w:szCs w:val="24"/>
          <w:lang w:val="pt-PT"/>
        </w:rPr>
        <w:t>sistemos tobulinimas</w:t>
      </w:r>
      <w:r>
        <w:rPr>
          <w:rFonts w:ascii="Times New Roman" w:hAnsi="Times New Roman"/>
          <w:sz w:val="24"/>
          <w:szCs w:val="24"/>
        </w:rPr>
        <w:t xml:space="preserve">“, finansuojamą </w:t>
      </w:r>
      <w:r>
        <w:rPr>
          <w:rFonts w:ascii="Times New Roman" w:hAnsi="Times New Roman"/>
          <w:sz w:val="24"/>
          <w:szCs w:val="24"/>
          <w:lang w:val="fr-FR"/>
        </w:rPr>
        <w:t>Europos S</w:t>
      </w:r>
      <w:r>
        <w:rPr>
          <w:rFonts w:ascii="Times New Roman" w:hAnsi="Times New Roman"/>
          <w:sz w:val="24"/>
          <w:szCs w:val="24"/>
        </w:rPr>
        <w:t>ą</w:t>
      </w:r>
      <w:r>
        <w:rPr>
          <w:rFonts w:ascii="Times New Roman" w:hAnsi="Times New Roman"/>
          <w:sz w:val="24"/>
          <w:szCs w:val="24"/>
          <w:lang w:val="es-ES_tradnl"/>
        </w:rPr>
        <w:t>jungos fond</w:t>
      </w:r>
      <w:r>
        <w:rPr>
          <w:rFonts w:ascii="Times New Roman" w:hAnsi="Times New Roman"/>
          <w:sz w:val="24"/>
          <w:szCs w:val="24"/>
        </w:rPr>
        <w:t xml:space="preserve">ų </w:t>
      </w:r>
      <w:r>
        <w:rPr>
          <w:rFonts w:ascii="Times New Roman" w:hAnsi="Times New Roman"/>
          <w:sz w:val="24"/>
          <w:szCs w:val="24"/>
          <w:lang w:val="es-ES_tradnl"/>
        </w:rPr>
        <w:t>ir Lietuvos Respublikos valstyb</w:t>
      </w:r>
      <w:r>
        <w:rPr>
          <w:rFonts w:ascii="Times New Roman" w:hAnsi="Times New Roman"/>
          <w:sz w:val="24"/>
          <w:szCs w:val="24"/>
        </w:rPr>
        <w:t>ės biudž</w:t>
      </w:r>
      <w:r w:rsidRPr="00032A67">
        <w:rPr>
          <w:rFonts w:ascii="Times New Roman" w:hAnsi="Times New Roman"/>
          <w:sz w:val="24"/>
          <w:szCs w:val="24"/>
        </w:rPr>
        <w:t>eto l</w:t>
      </w:r>
      <w:r>
        <w:rPr>
          <w:rFonts w:ascii="Times New Roman" w:hAnsi="Times New Roman"/>
          <w:sz w:val="24"/>
          <w:szCs w:val="24"/>
        </w:rPr>
        <w:t>ėš</w:t>
      </w:r>
      <w:r>
        <w:rPr>
          <w:rFonts w:ascii="Times New Roman" w:hAnsi="Times New Roman"/>
          <w:sz w:val="24"/>
          <w:szCs w:val="24"/>
          <w:lang w:val="pt-PT"/>
        </w:rPr>
        <w:t>omis.</w:t>
      </w:r>
    </w:p>
    <w:p w:rsidR="00466BE3" w:rsidRDefault="00466BE3">
      <w:pPr>
        <w:pStyle w:val="Body"/>
        <w:spacing w:after="0" w:line="240" w:lineRule="auto"/>
        <w:ind w:firstLine="567"/>
        <w:jc w:val="both"/>
        <w:rPr>
          <w:rFonts w:ascii="Times New Roman" w:eastAsia="Times New Roman" w:hAnsi="Times New Roman" w:cs="Times New Roman"/>
          <w:sz w:val="24"/>
          <w:szCs w:val="24"/>
        </w:rPr>
      </w:pP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0" w:name="_headingh.gjdgxs"/>
      <w:bookmarkEnd w:id="0"/>
      <w:r>
        <w:rPr>
          <w:rFonts w:ascii="Times New Roman" w:hAnsi="Times New Roman"/>
          <w:b/>
          <w:bCs/>
          <w:sz w:val="24"/>
          <w:szCs w:val="24"/>
        </w:rPr>
        <w:t xml:space="preserve">Informacijos paslaugų </w:t>
      </w:r>
      <w:r>
        <w:rPr>
          <w:rFonts w:ascii="Times New Roman" w:hAnsi="Times New Roman"/>
          <w:sz w:val="24"/>
          <w:szCs w:val="24"/>
        </w:rPr>
        <w:t xml:space="preserve">studijų </w:t>
      </w:r>
      <w:r>
        <w:rPr>
          <w:rFonts w:ascii="Times New Roman" w:hAnsi="Times New Roman"/>
          <w:sz w:val="24"/>
          <w:szCs w:val="24"/>
          <w:lang w:val="fr-FR"/>
        </w:rPr>
        <w:t>krypties apra</w:t>
      </w:r>
      <w:r>
        <w:rPr>
          <w:rFonts w:ascii="Times New Roman" w:hAnsi="Times New Roman"/>
          <w:sz w:val="24"/>
          <w:szCs w:val="24"/>
        </w:rPr>
        <w:t>šą (jo projektą</w:t>
      </w:r>
      <w:r>
        <w:rPr>
          <w:rFonts w:ascii="Times New Roman" w:hAnsi="Times New Roman"/>
          <w:sz w:val="24"/>
          <w:szCs w:val="24"/>
          <w:lang w:val="pt-PT"/>
        </w:rPr>
        <w:t>) pareng</w:t>
      </w:r>
      <w:r>
        <w:rPr>
          <w:rFonts w:ascii="Times New Roman" w:hAnsi="Times New Roman"/>
          <w:sz w:val="24"/>
          <w:szCs w:val="24"/>
        </w:rPr>
        <w:t>ė ekspertų grupė</w:t>
      </w:r>
      <w:r w:rsidRPr="00032A67">
        <w:rPr>
          <w:rFonts w:ascii="Times New Roman" w:hAnsi="Times New Roman"/>
          <w:sz w:val="24"/>
          <w:szCs w:val="24"/>
        </w:rPr>
        <w:t>, veikianti pagal 2019 m. gegu</w:t>
      </w:r>
      <w:r>
        <w:rPr>
          <w:rFonts w:ascii="Times New Roman" w:hAnsi="Times New Roman"/>
          <w:sz w:val="24"/>
          <w:szCs w:val="24"/>
        </w:rPr>
        <w:t>žė</w:t>
      </w:r>
      <w:r>
        <w:rPr>
          <w:rFonts w:ascii="Times New Roman" w:hAnsi="Times New Roman"/>
          <w:sz w:val="24"/>
          <w:szCs w:val="24"/>
          <w:lang w:val="pt-PT"/>
        </w:rPr>
        <w:t>s 27 d. Vie</w:t>
      </w:r>
      <w:r>
        <w:rPr>
          <w:rFonts w:ascii="Times New Roman" w:hAnsi="Times New Roman"/>
          <w:sz w:val="24"/>
          <w:szCs w:val="24"/>
        </w:rPr>
        <w:t>š</w:t>
      </w:r>
      <w:r>
        <w:rPr>
          <w:rFonts w:ascii="Times New Roman" w:hAnsi="Times New Roman"/>
          <w:sz w:val="24"/>
          <w:szCs w:val="24"/>
          <w:lang w:val="es-ES_tradnl"/>
        </w:rPr>
        <w:t>ojo pirkimo atlygintin</w:t>
      </w:r>
      <w:r>
        <w:rPr>
          <w:rFonts w:ascii="Times New Roman" w:hAnsi="Times New Roman"/>
          <w:sz w:val="24"/>
          <w:szCs w:val="24"/>
        </w:rPr>
        <w:t xml:space="preserve">ų paslaugų sutartį </w:t>
      </w:r>
      <w:r>
        <w:rPr>
          <w:rFonts w:ascii="Times New Roman" w:hAnsi="Times New Roman"/>
          <w:sz w:val="24"/>
          <w:szCs w:val="24"/>
          <w:lang w:val="pt-PT"/>
        </w:rPr>
        <w:t>Nr. 11ESF7-45-2019:</w:t>
      </w:r>
      <w:r>
        <w:rPr>
          <w:rFonts w:ascii="Times New Roman" w:hAnsi="Times New Roman"/>
          <w:b/>
          <w:bCs/>
          <w:color w:val="3F3A38"/>
          <w:sz w:val="24"/>
          <w:szCs w:val="24"/>
          <w:u w:color="3F3A38"/>
        </w:rPr>
        <w:t xml:space="preserve"> </w:t>
      </w:r>
      <w:r>
        <w:rPr>
          <w:rFonts w:ascii="Times New Roman" w:hAnsi="Times New Roman"/>
          <w:sz w:val="24"/>
          <w:szCs w:val="24"/>
        </w:rPr>
        <w:t>Gintaras Aleknonis (grupės vadovas), Renata Matkevičienė</w:t>
      </w:r>
      <w:r>
        <w:rPr>
          <w:rFonts w:ascii="Times New Roman" w:hAnsi="Times New Roman"/>
          <w:sz w:val="24"/>
          <w:szCs w:val="24"/>
          <w:lang w:val="fr-FR"/>
        </w:rPr>
        <w:t>, Kristina Jurait</w:t>
      </w:r>
      <w:r>
        <w:rPr>
          <w:rFonts w:ascii="Times New Roman" w:hAnsi="Times New Roman"/>
          <w:sz w:val="24"/>
          <w:szCs w:val="24"/>
        </w:rPr>
        <w:t xml:space="preserve">ė, Zenona Ona </w:t>
      </w:r>
      <w:proofErr w:type="spellStart"/>
      <w:r>
        <w:rPr>
          <w:rFonts w:ascii="Times New Roman" w:hAnsi="Times New Roman"/>
          <w:sz w:val="24"/>
          <w:szCs w:val="24"/>
        </w:rPr>
        <w:t>Atkočiūnienė</w:t>
      </w:r>
      <w:proofErr w:type="spellEnd"/>
      <w:r>
        <w:rPr>
          <w:rFonts w:ascii="Times New Roman" w:hAnsi="Times New Roman"/>
          <w:sz w:val="24"/>
          <w:szCs w:val="24"/>
        </w:rPr>
        <w:t xml:space="preserve">, Remigijus </w:t>
      </w:r>
      <w:proofErr w:type="spellStart"/>
      <w:r>
        <w:rPr>
          <w:rFonts w:ascii="Times New Roman" w:hAnsi="Times New Roman"/>
          <w:sz w:val="24"/>
          <w:szCs w:val="24"/>
        </w:rPr>
        <w:t>Misiū</w:t>
      </w:r>
      <w:proofErr w:type="spellEnd"/>
      <w:r>
        <w:rPr>
          <w:rFonts w:ascii="Times New Roman" w:hAnsi="Times New Roman"/>
          <w:sz w:val="24"/>
          <w:szCs w:val="24"/>
          <w:lang w:val="es-ES_tradnl"/>
        </w:rPr>
        <w:t>nas, Gintar</w:t>
      </w:r>
      <w:r>
        <w:rPr>
          <w:rFonts w:ascii="Times New Roman" w:hAnsi="Times New Roman"/>
          <w:sz w:val="24"/>
          <w:szCs w:val="24"/>
        </w:rPr>
        <w:t>ė Ž</w:t>
      </w:r>
      <w:r>
        <w:rPr>
          <w:rFonts w:ascii="Times New Roman" w:hAnsi="Times New Roman"/>
          <w:sz w:val="24"/>
          <w:szCs w:val="24"/>
          <w:lang w:val="fr-FR"/>
        </w:rPr>
        <w:t>emaitaitien</w:t>
      </w:r>
      <w:r>
        <w:rPr>
          <w:rFonts w:ascii="Times New Roman" w:hAnsi="Times New Roman"/>
          <w:sz w:val="24"/>
          <w:szCs w:val="24"/>
        </w:rPr>
        <w:t xml:space="preserve">ė, </w:t>
      </w:r>
      <w:proofErr w:type="spellStart"/>
      <w:r>
        <w:rPr>
          <w:rFonts w:ascii="Times New Roman" w:hAnsi="Times New Roman"/>
          <w:sz w:val="24"/>
          <w:szCs w:val="24"/>
        </w:rPr>
        <w:t>Džina</w:t>
      </w:r>
      <w:proofErr w:type="spellEnd"/>
      <w:r>
        <w:rPr>
          <w:rFonts w:ascii="Times New Roman" w:hAnsi="Times New Roman"/>
          <w:sz w:val="24"/>
          <w:szCs w:val="24"/>
        </w:rPr>
        <w:t xml:space="preserve"> </w:t>
      </w:r>
      <w:proofErr w:type="spellStart"/>
      <w:r>
        <w:rPr>
          <w:rFonts w:ascii="Times New Roman" w:hAnsi="Times New Roman"/>
          <w:sz w:val="24"/>
          <w:szCs w:val="24"/>
        </w:rPr>
        <w:t>Donauskaitė</w:t>
      </w:r>
      <w:proofErr w:type="spellEnd"/>
      <w:r>
        <w:rPr>
          <w:rFonts w:ascii="Times New Roman" w:hAnsi="Times New Roman"/>
          <w:sz w:val="24"/>
          <w:szCs w:val="24"/>
          <w:lang w:val="da-DK"/>
        </w:rPr>
        <w:t>, Lina Jaku</w:t>
      </w:r>
      <w:r>
        <w:rPr>
          <w:rFonts w:ascii="Times New Roman" w:hAnsi="Times New Roman"/>
          <w:sz w:val="24"/>
          <w:szCs w:val="24"/>
        </w:rPr>
        <w:t>č</w:t>
      </w:r>
      <w:r w:rsidRPr="00032A67">
        <w:rPr>
          <w:rFonts w:ascii="Times New Roman" w:hAnsi="Times New Roman"/>
          <w:sz w:val="24"/>
          <w:szCs w:val="24"/>
        </w:rPr>
        <w:t>ionien</w:t>
      </w:r>
      <w:r>
        <w:rPr>
          <w:rFonts w:ascii="Times New Roman" w:hAnsi="Times New Roman"/>
          <w:sz w:val="24"/>
          <w:szCs w:val="24"/>
        </w:rPr>
        <w:t>ė ir Svajūnė Marcinkevičienė.</w:t>
      </w:r>
    </w:p>
    <w:p w:rsidR="00466BE3" w:rsidRDefault="00466BE3">
      <w:pPr>
        <w:pStyle w:val="Body"/>
        <w:spacing w:after="0" w:line="240" w:lineRule="auto"/>
        <w:rPr>
          <w:rFonts w:ascii="Times New Roman" w:eastAsia="Times New Roman" w:hAnsi="Times New Roman" w:cs="Times New Roman"/>
          <w:i/>
          <w:iCs/>
          <w:sz w:val="23"/>
          <w:szCs w:val="23"/>
        </w:rPr>
      </w:pPr>
    </w:p>
    <w:p w:rsidR="00466BE3" w:rsidRDefault="00466BE3">
      <w:pPr>
        <w:pStyle w:val="Body"/>
        <w:spacing w:after="0" w:line="240" w:lineRule="auto"/>
        <w:rPr>
          <w:rFonts w:ascii="Times New Roman" w:eastAsia="Times New Roman" w:hAnsi="Times New Roman" w:cs="Times New Roman"/>
          <w:sz w:val="23"/>
          <w:szCs w:val="23"/>
          <w:shd w:val="clear" w:color="auto" w:fill="FFFFFF"/>
        </w:rPr>
      </w:pPr>
    </w:p>
    <w:p w:rsidR="00466BE3" w:rsidRDefault="00466BE3">
      <w:pPr>
        <w:pStyle w:val="Body"/>
        <w:spacing w:after="0" w:line="240" w:lineRule="auto"/>
        <w:rPr>
          <w:rFonts w:ascii="Times New Roman" w:eastAsia="Times New Roman" w:hAnsi="Times New Roman" w:cs="Times New Roman"/>
          <w:sz w:val="23"/>
          <w:szCs w:val="23"/>
          <w:shd w:val="clear" w:color="auto" w:fill="FFFFFF"/>
        </w:rPr>
      </w:pPr>
    </w:p>
    <w:p w:rsidR="00466BE3" w:rsidRDefault="00466BE3">
      <w:pPr>
        <w:pStyle w:val="Body"/>
        <w:spacing w:after="0" w:line="240" w:lineRule="auto"/>
        <w:rPr>
          <w:rFonts w:ascii="Times New Roman" w:eastAsia="Times New Roman" w:hAnsi="Times New Roman" w:cs="Times New Roman"/>
          <w:sz w:val="23"/>
          <w:szCs w:val="23"/>
        </w:rPr>
      </w:pPr>
    </w:p>
    <w:p w:rsidR="00466BE3" w:rsidRDefault="00466BE3">
      <w:pPr>
        <w:pStyle w:val="Body"/>
        <w:spacing w:after="0" w:line="240" w:lineRule="auto"/>
        <w:rPr>
          <w:rFonts w:ascii="Times New Roman" w:eastAsia="Times New Roman" w:hAnsi="Times New Roman" w:cs="Times New Roman"/>
          <w:sz w:val="23"/>
          <w:szCs w:val="23"/>
        </w:rPr>
      </w:pPr>
    </w:p>
    <w:p w:rsidR="00466BE3" w:rsidRDefault="00466BE3">
      <w:pPr>
        <w:pStyle w:val="Body"/>
        <w:spacing w:after="0" w:line="240" w:lineRule="auto"/>
        <w:rPr>
          <w:rFonts w:ascii="Times New Roman" w:eastAsia="Times New Roman" w:hAnsi="Times New Roman" w:cs="Times New Roman"/>
          <w:sz w:val="23"/>
          <w:szCs w:val="23"/>
        </w:rPr>
      </w:pPr>
    </w:p>
    <w:p w:rsidR="00466BE3" w:rsidRDefault="00466BE3">
      <w:pPr>
        <w:pStyle w:val="Heading"/>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pPr>
    </w:p>
    <w:p w:rsidR="00466BE3" w:rsidRDefault="00466BE3">
      <w:pPr>
        <w:pStyle w:val="Body"/>
        <w:spacing w:after="0" w:line="240" w:lineRule="auto"/>
        <w:jc w:val="center"/>
        <w:rPr>
          <w:rFonts w:ascii="Times New Roman" w:eastAsia="Times New Roman" w:hAnsi="Times New Roman" w:cs="Times New Roman"/>
          <w:b/>
          <w:bCs/>
          <w:smallCaps/>
        </w:rPr>
      </w:pPr>
    </w:p>
    <w:p w:rsidR="00466BE3" w:rsidRDefault="00466BE3">
      <w:pPr>
        <w:pStyle w:val="Body"/>
        <w:spacing w:after="0" w:line="240" w:lineRule="auto"/>
        <w:jc w:val="center"/>
        <w:rPr>
          <w:rFonts w:ascii="Times New Roman" w:eastAsia="Times New Roman" w:hAnsi="Times New Roman" w:cs="Times New Roman"/>
          <w:b/>
          <w:bCs/>
          <w:sz w:val="24"/>
          <w:szCs w:val="24"/>
        </w:rPr>
      </w:pPr>
      <w:bookmarkStart w:id="1" w:name="bookmarkid.30j0zll"/>
      <w:bookmarkEnd w:id="1"/>
    </w:p>
    <w:p w:rsidR="00466BE3" w:rsidRDefault="00A61F19">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lang w:val="de-DE"/>
        </w:rPr>
        <w:t>INFORMACIJOS PASLAUG</w:t>
      </w:r>
      <w:r>
        <w:rPr>
          <w:rFonts w:ascii="Times New Roman" w:hAnsi="Times New Roman"/>
          <w:b/>
          <w:bCs/>
          <w:sz w:val="24"/>
          <w:szCs w:val="24"/>
        </w:rPr>
        <w:t xml:space="preserve">Ų STUDIJŲ </w:t>
      </w:r>
      <w:r>
        <w:rPr>
          <w:rFonts w:ascii="Times New Roman" w:hAnsi="Times New Roman"/>
          <w:b/>
          <w:bCs/>
          <w:sz w:val="24"/>
          <w:szCs w:val="24"/>
          <w:lang w:val="en-US"/>
        </w:rPr>
        <w:t>KRYPTIES APRA</w:t>
      </w:r>
      <w:r>
        <w:rPr>
          <w:rFonts w:ascii="Times New Roman" w:hAnsi="Times New Roman"/>
          <w:b/>
          <w:bCs/>
          <w:sz w:val="24"/>
          <w:szCs w:val="24"/>
        </w:rPr>
        <w:t>ŠAS</w:t>
      </w:r>
    </w:p>
    <w:p w:rsidR="00466BE3" w:rsidRDefault="00A61F19">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 </w:t>
      </w:r>
      <w:r>
        <w:rPr>
          <w:rFonts w:ascii="Arial Unicode MS" w:eastAsia="Arial Unicode MS" w:hAnsi="Arial Unicode MS" w:cs="Arial Unicode MS"/>
          <w:sz w:val="24"/>
          <w:szCs w:val="24"/>
        </w:rPr>
        <w:br/>
      </w:r>
    </w:p>
    <w:p w:rsidR="00466BE3" w:rsidRDefault="00A61F19">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lang w:val="en-US"/>
        </w:rPr>
        <w:t>I SKYRIUS</w:t>
      </w:r>
    </w:p>
    <w:p w:rsidR="00466BE3" w:rsidRDefault="00A61F19">
      <w:pPr>
        <w:pStyle w:val="Body"/>
        <w:keepNext/>
        <w:spacing w:after="0" w:line="240" w:lineRule="auto"/>
        <w:ind w:firstLine="60"/>
        <w:jc w:val="center"/>
        <w:rPr>
          <w:rFonts w:ascii="Times New Roman" w:eastAsia="Times New Roman" w:hAnsi="Times New Roman" w:cs="Times New Roman"/>
          <w:sz w:val="24"/>
          <w:szCs w:val="24"/>
        </w:rPr>
      </w:pPr>
      <w:r>
        <w:rPr>
          <w:rFonts w:ascii="Times New Roman" w:hAnsi="Times New Roman"/>
          <w:b/>
          <w:bCs/>
          <w:smallCaps/>
          <w:sz w:val="24"/>
          <w:szCs w:val="24"/>
          <w:lang w:val="de-DE"/>
        </w:rPr>
        <w:t>BENDROSIOS NUOSTATOS</w:t>
      </w: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2" w:name="bookmarkid.1fob9te"/>
      <w:bookmarkEnd w:id="2"/>
      <w:r>
        <w:rPr>
          <w:rFonts w:ascii="Times New Roman" w:hAnsi="Times New Roman"/>
          <w:sz w:val="24"/>
          <w:szCs w:val="24"/>
        </w:rPr>
        <w:t xml:space="preserve">1. Informacijos paslaugų </w:t>
      </w:r>
      <w:r>
        <w:rPr>
          <w:rFonts w:ascii="Times New Roman" w:hAnsi="Times New Roman"/>
          <w:sz w:val="24"/>
          <w:szCs w:val="24"/>
          <w:lang w:val="fr-FR"/>
        </w:rPr>
        <w:t>krypties apra</w:t>
      </w:r>
      <w:proofErr w:type="spellStart"/>
      <w:r>
        <w:rPr>
          <w:rFonts w:ascii="Times New Roman" w:hAnsi="Times New Roman"/>
          <w:sz w:val="24"/>
          <w:szCs w:val="24"/>
        </w:rPr>
        <w:t>šu</w:t>
      </w:r>
      <w:proofErr w:type="spellEnd"/>
      <w:r>
        <w:rPr>
          <w:rFonts w:ascii="Times New Roman" w:hAnsi="Times New Roman"/>
          <w:sz w:val="24"/>
          <w:szCs w:val="24"/>
        </w:rPr>
        <w:t xml:space="preserve"> (toliau – </w:t>
      </w:r>
      <w:r>
        <w:rPr>
          <w:rFonts w:ascii="Times New Roman" w:hAnsi="Times New Roman"/>
          <w:sz w:val="24"/>
          <w:szCs w:val="24"/>
          <w:lang w:val="fr-FR"/>
        </w:rPr>
        <w:t>Apra</w:t>
      </w:r>
      <w:proofErr w:type="spellStart"/>
      <w:r>
        <w:rPr>
          <w:rFonts w:ascii="Times New Roman" w:hAnsi="Times New Roman"/>
          <w:sz w:val="24"/>
          <w:szCs w:val="24"/>
        </w:rPr>
        <w:t>šas</w:t>
      </w:r>
      <w:proofErr w:type="spellEnd"/>
      <w:r>
        <w:rPr>
          <w:rFonts w:ascii="Times New Roman" w:hAnsi="Times New Roman"/>
          <w:sz w:val="24"/>
          <w:szCs w:val="24"/>
        </w:rPr>
        <w:t>) reglamentuojami informacijos paslaugų studijų krypties studijų programų specialieji reikalavimai.</w:t>
      </w:r>
      <w:bookmarkStart w:id="3" w:name="bookmarkid.3znysh7"/>
      <w:bookmarkEnd w:id="3"/>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sidRPr="00032A67">
        <w:rPr>
          <w:rFonts w:ascii="Times New Roman" w:hAnsi="Times New Roman"/>
          <w:sz w:val="24"/>
          <w:szCs w:val="24"/>
        </w:rPr>
        <w:t>2. Apra</w:t>
      </w:r>
      <w:r>
        <w:rPr>
          <w:rFonts w:ascii="Times New Roman" w:hAnsi="Times New Roman"/>
          <w:sz w:val="24"/>
          <w:szCs w:val="24"/>
        </w:rPr>
        <w:t>šas parengtas vadovaujantis Lietuvos Respublikos mokslo ir studijų į</w:t>
      </w:r>
      <w:r>
        <w:rPr>
          <w:rFonts w:ascii="Times New Roman" w:hAnsi="Times New Roman"/>
          <w:sz w:val="24"/>
          <w:szCs w:val="24"/>
          <w:lang w:val="de-DE"/>
        </w:rPr>
        <w:t>statymu bei j</w:t>
      </w:r>
      <w:r>
        <w:rPr>
          <w:rFonts w:ascii="Times New Roman" w:hAnsi="Times New Roman"/>
          <w:sz w:val="24"/>
          <w:szCs w:val="24"/>
        </w:rPr>
        <w:t>į įgyvendinanč</w:t>
      </w:r>
      <w:r>
        <w:rPr>
          <w:rFonts w:ascii="Times New Roman" w:hAnsi="Times New Roman"/>
          <w:sz w:val="24"/>
          <w:szCs w:val="24"/>
          <w:lang w:val="pt-PT"/>
        </w:rPr>
        <w:t>iais teis</w:t>
      </w:r>
      <w:r>
        <w:rPr>
          <w:rFonts w:ascii="Times New Roman" w:hAnsi="Times New Roman"/>
          <w:sz w:val="24"/>
          <w:szCs w:val="24"/>
        </w:rPr>
        <w:t>ė</w:t>
      </w:r>
      <w:r>
        <w:rPr>
          <w:rFonts w:ascii="Times New Roman" w:hAnsi="Times New Roman"/>
          <w:sz w:val="24"/>
          <w:szCs w:val="24"/>
          <w:lang w:val="pt-PT"/>
        </w:rPr>
        <w:t>s aktais. Taip pat atsi</w:t>
      </w:r>
      <w:r>
        <w:rPr>
          <w:rFonts w:ascii="Times New Roman" w:hAnsi="Times New Roman"/>
          <w:sz w:val="24"/>
          <w:szCs w:val="24"/>
        </w:rPr>
        <w:t>ž</w:t>
      </w:r>
      <w:r w:rsidRPr="00032A67">
        <w:rPr>
          <w:rFonts w:ascii="Times New Roman" w:hAnsi="Times New Roman"/>
          <w:sz w:val="24"/>
          <w:szCs w:val="24"/>
          <w:lang w:val="pt-PT"/>
        </w:rPr>
        <w:t xml:space="preserve">velgiama </w:t>
      </w:r>
      <w:r>
        <w:rPr>
          <w:rFonts w:ascii="Times New Roman" w:hAnsi="Times New Roman"/>
          <w:sz w:val="24"/>
          <w:szCs w:val="24"/>
        </w:rPr>
        <w:t>į šiuos profesinius standartus, patvirtintus Kvalifikacijų ir profesinio mokymo plė</w:t>
      </w:r>
      <w:r w:rsidRPr="00032A67">
        <w:rPr>
          <w:rFonts w:ascii="Times New Roman" w:hAnsi="Times New Roman"/>
          <w:sz w:val="24"/>
          <w:szCs w:val="24"/>
          <w:lang w:val="pt-PT"/>
        </w:rPr>
        <w:t>tros centro direktoriaus:  2019 m.  bir</w:t>
      </w:r>
      <w:r>
        <w:rPr>
          <w:rFonts w:ascii="Times New Roman" w:hAnsi="Times New Roman"/>
          <w:sz w:val="24"/>
          <w:szCs w:val="24"/>
        </w:rPr>
        <w:t>želio 26 įsakymą V1-124  „Dėl poligrafijos, ž</w:t>
      </w:r>
      <w:r>
        <w:rPr>
          <w:rFonts w:ascii="Times New Roman" w:hAnsi="Times New Roman"/>
          <w:sz w:val="24"/>
          <w:szCs w:val="24"/>
          <w:lang w:val="es-ES_tradnl"/>
        </w:rPr>
        <w:t>iniasklaidos ir reklamos sektoriaus profesinio standarto patvirtinimo</w:t>
      </w:r>
      <w:r>
        <w:rPr>
          <w:rFonts w:ascii="Times New Roman" w:hAnsi="Times New Roman"/>
          <w:sz w:val="24"/>
          <w:szCs w:val="24"/>
        </w:rPr>
        <w:t xml:space="preserve">“  </w:t>
      </w:r>
      <w:r w:rsidRPr="00032A67">
        <w:rPr>
          <w:rFonts w:ascii="Times New Roman" w:hAnsi="Times New Roman"/>
          <w:sz w:val="24"/>
          <w:szCs w:val="24"/>
          <w:lang w:val="pt-PT"/>
        </w:rPr>
        <w:t xml:space="preserve">(TAR, 2019-06-26, Nr. 10192);  2019 m. liepos 4 d. </w:t>
      </w:r>
      <w:r>
        <w:rPr>
          <w:rFonts w:ascii="Times New Roman" w:hAnsi="Times New Roman"/>
          <w:sz w:val="24"/>
          <w:szCs w:val="24"/>
        </w:rPr>
        <w:t xml:space="preserve">įsakymą Nr. V1-136 „Dėl Paslaugų administravimo, įstaigų aptarnavimo ir saugos užtikrinimo veiklos sektoriaus profesinio standarto patvirtinimo“ (TAR, 2019-07-05, Nr. 11200); 2019 m. liepos 19 d. įsakymą Nr. V1-143 „Dėl švietimo sektoriaus ir bibliotekų </w:t>
      </w:r>
      <w:r>
        <w:rPr>
          <w:rFonts w:ascii="Times New Roman" w:hAnsi="Times New Roman"/>
          <w:sz w:val="24"/>
          <w:szCs w:val="24"/>
          <w:lang w:val="es-ES_tradnl"/>
        </w:rPr>
        <w:t>veiklos standarto patvirtinimo</w:t>
      </w:r>
      <w:r>
        <w:rPr>
          <w:rFonts w:ascii="Times New Roman" w:hAnsi="Times New Roman"/>
          <w:sz w:val="24"/>
          <w:szCs w:val="24"/>
        </w:rPr>
        <w:t xml:space="preserve">“ </w:t>
      </w:r>
      <w:r>
        <w:rPr>
          <w:rFonts w:ascii="Times New Roman" w:hAnsi="Times New Roman"/>
          <w:sz w:val="24"/>
          <w:szCs w:val="24"/>
          <w:lang w:val="it-IT"/>
        </w:rPr>
        <w:t xml:space="preserve">(TAR, 2019-07-23, Nr. 12088). Rengiant </w:t>
      </w:r>
      <w:r w:rsidR="00C70AE8">
        <w:rPr>
          <w:rFonts w:ascii="Times New Roman" w:hAnsi="Times New Roman"/>
          <w:sz w:val="24"/>
          <w:szCs w:val="24"/>
          <w:lang w:val="it-IT"/>
        </w:rPr>
        <w:t>A</w:t>
      </w:r>
      <w:r>
        <w:rPr>
          <w:rFonts w:ascii="Times New Roman" w:hAnsi="Times New Roman"/>
          <w:sz w:val="24"/>
          <w:szCs w:val="24"/>
          <w:lang w:val="it-IT"/>
        </w:rPr>
        <w:t>pra</w:t>
      </w:r>
      <w:r>
        <w:rPr>
          <w:rFonts w:ascii="Times New Roman" w:hAnsi="Times New Roman"/>
          <w:sz w:val="24"/>
          <w:szCs w:val="24"/>
        </w:rPr>
        <w:t>šą remtasi ir užsienio šalių patirtimi, atsižvelgta į į</w:t>
      </w:r>
      <w:r>
        <w:rPr>
          <w:rFonts w:ascii="Times New Roman" w:hAnsi="Times New Roman"/>
          <w:sz w:val="24"/>
          <w:szCs w:val="24"/>
          <w:lang w:val="fr-FR"/>
        </w:rPr>
        <w:t>vairi</w:t>
      </w:r>
      <w:r>
        <w:rPr>
          <w:rFonts w:ascii="Times New Roman" w:hAnsi="Times New Roman"/>
          <w:sz w:val="24"/>
          <w:szCs w:val="24"/>
        </w:rPr>
        <w:t xml:space="preserve">ų šalių bei tarptautinių organizacijų </w:t>
      </w:r>
      <w:r>
        <w:rPr>
          <w:rFonts w:ascii="Times New Roman" w:hAnsi="Times New Roman"/>
          <w:sz w:val="24"/>
          <w:szCs w:val="24"/>
          <w:lang w:val="pt-PT"/>
        </w:rPr>
        <w:t>gaires, skirtas atitinkam</w:t>
      </w:r>
      <w:r>
        <w:rPr>
          <w:rFonts w:ascii="Times New Roman" w:hAnsi="Times New Roman"/>
          <w:sz w:val="24"/>
          <w:szCs w:val="24"/>
        </w:rPr>
        <w:t xml:space="preserve">ų studijų programų </w:t>
      </w:r>
      <w:r>
        <w:rPr>
          <w:rFonts w:ascii="Times New Roman" w:hAnsi="Times New Roman"/>
          <w:sz w:val="24"/>
          <w:szCs w:val="24"/>
          <w:lang w:val="nl-NL"/>
        </w:rPr>
        <w:t>reng</w:t>
      </w:r>
      <w:r>
        <w:rPr>
          <w:rFonts w:ascii="Times New Roman" w:hAnsi="Times New Roman"/>
          <w:sz w:val="24"/>
          <w:szCs w:val="24"/>
        </w:rPr>
        <w:t>ė</w:t>
      </w:r>
      <w:r w:rsidRPr="00032A67">
        <w:rPr>
          <w:rFonts w:ascii="Times New Roman" w:hAnsi="Times New Roman"/>
          <w:sz w:val="24"/>
          <w:szCs w:val="24"/>
          <w:lang w:val="it-IT"/>
        </w:rPr>
        <w:t>jams, vis</w:t>
      </w:r>
      <w:r>
        <w:rPr>
          <w:rFonts w:ascii="Times New Roman" w:hAnsi="Times New Roman"/>
          <w:sz w:val="24"/>
          <w:szCs w:val="24"/>
        </w:rPr>
        <w:t>ų pirma Amerikos archyvarų są</w:t>
      </w:r>
      <w:r>
        <w:rPr>
          <w:rFonts w:ascii="Times New Roman" w:hAnsi="Times New Roman"/>
          <w:sz w:val="24"/>
          <w:szCs w:val="24"/>
          <w:lang w:val="it-IT"/>
        </w:rPr>
        <w:t xml:space="preserve">jungos </w:t>
      </w:r>
      <w:r>
        <w:rPr>
          <w:rFonts w:ascii="Times New Roman" w:hAnsi="Times New Roman"/>
          <w:sz w:val="24"/>
          <w:szCs w:val="24"/>
        </w:rPr>
        <w:t xml:space="preserve">„Archyvistikos magistrantūros studijų </w:t>
      </w:r>
      <w:r>
        <w:rPr>
          <w:rFonts w:ascii="Times New Roman" w:hAnsi="Times New Roman"/>
          <w:sz w:val="24"/>
          <w:szCs w:val="24"/>
          <w:lang w:val="it-IT"/>
        </w:rPr>
        <w:t>rengimo gid</w:t>
      </w:r>
      <w:r>
        <w:rPr>
          <w:rFonts w:ascii="Times New Roman" w:hAnsi="Times New Roman"/>
          <w:sz w:val="24"/>
          <w:szCs w:val="24"/>
        </w:rPr>
        <w:t>ą“ (</w:t>
      </w:r>
      <w:r w:rsidRPr="00032A67">
        <w:rPr>
          <w:rFonts w:ascii="Times New Roman" w:hAnsi="Times New Roman"/>
          <w:i/>
          <w:iCs/>
          <w:sz w:val="24"/>
          <w:szCs w:val="24"/>
          <w:lang w:val="it-IT"/>
        </w:rPr>
        <w:t>Guidelines for a Graduate Program in Archival Studies</w:t>
      </w:r>
      <w:r>
        <w:rPr>
          <w:rFonts w:ascii="Times New Roman" w:hAnsi="Times New Roman"/>
          <w:sz w:val="24"/>
          <w:szCs w:val="24"/>
        </w:rPr>
        <w:t>, 2016); JK aukštojo mokslo kokybės kodekso gaires bibliotekininkystės, informacijos vadybos, įrašų ir archyvų vadybos studijų programoms (</w:t>
      </w:r>
      <w:r w:rsidRPr="00032A67">
        <w:rPr>
          <w:rFonts w:ascii="Times New Roman" w:hAnsi="Times New Roman"/>
          <w:i/>
          <w:iCs/>
          <w:sz w:val="24"/>
          <w:szCs w:val="24"/>
          <w:lang w:val="it-IT"/>
        </w:rPr>
        <w:t>Librarianship, Information, Knowledge, Records and Archives Management. UK Quality Code for Higher Education</w:t>
      </w:r>
      <w:r>
        <w:rPr>
          <w:rFonts w:ascii="Times New Roman" w:hAnsi="Times New Roman"/>
          <w:sz w:val="24"/>
          <w:szCs w:val="24"/>
        </w:rPr>
        <w:t>, 2015) ir kt.</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3. Apra</w:t>
      </w:r>
      <w:r>
        <w:rPr>
          <w:rFonts w:ascii="Times New Roman" w:hAnsi="Times New Roman"/>
          <w:sz w:val="24"/>
          <w:szCs w:val="24"/>
        </w:rPr>
        <w:t xml:space="preserve">šas skirtas koleginių ir universitetinių </w:t>
      </w:r>
      <w:r>
        <w:rPr>
          <w:rFonts w:ascii="Times New Roman" w:hAnsi="Times New Roman"/>
          <w:sz w:val="24"/>
          <w:szCs w:val="24"/>
          <w:lang w:val="pt-PT"/>
        </w:rPr>
        <w:t>pirmosios ir antrosios studij</w:t>
      </w:r>
      <w:r>
        <w:rPr>
          <w:rFonts w:ascii="Times New Roman" w:hAnsi="Times New Roman"/>
          <w:sz w:val="24"/>
          <w:szCs w:val="24"/>
        </w:rPr>
        <w:t xml:space="preserve">ų pakopų informacijos paslaugų studijų krypties studijų programoms reglamentuoti nepriklausomai nuo studijų </w:t>
      </w:r>
      <w:r>
        <w:rPr>
          <w:rFonts w:ascii="Times New Roman" w:hAnsi="Times New Roman"/>
          <w:sz w:val="24"/>
          <w:szCs w:val="24"/>
          <w:lang w:val="pt-PT"/>
        </w:rPr>
        <w:t>formos.</w:t>
      </w:r>
      <w:bookmarkStart w:id="4" w:name="bookmarkid.2et92p0"/>
      <w:bookmarkEnd w:id="4"/>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sidRPr="00032A67">
        <w:rPr>
          <w:rFonts w:ascii="Times New Roman" w:hAnsi="Times New Roman"/>
          <w:sz w:val="24"/>
          <w:szCs w:val="24"/>
        </w:rPr>
        <w:t>4. Apra</w:t>
      </w:r>
      <w:r>
        <w:rPr>
          <w:rFonts w:ascii="Times New Roman" w:hAnsi="Times New Roman"/>
          <w:sz w:val="24"/>
          <w:szCs w:val="24"/>
        </w:rPr>
        <w:t>šo tikslai:</w:t>
      </w:r>
      <w:bookmarkStart w:id="5" w:name="bookmarkid.tyjcwt"/>
      <w:bookmarkEnd w:id="5"/>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4.1. Padėti aukštosioms mokykloms rengti, atnaujinti ir vertinti informacijos paslaugų studijų krypties studijų </w:t>
      </w:r>
      <w:r>
        <w:rPr>
          <w:rFonts w:ascii="Times New Roman" w:hAnsi="Times New Roman"/>
          <w:sz w:val="24"/>
          <w:szCs w:val="24"/>
          <w:lang w:val="pt-PT"/>
        </w:rPr>
        <w:t>programas.</w:t>
      </w:r>
      <w:bookmarkStart w:id="6" w:name="bookmarkid.3dy6vkm"/>
      <w:bookmarkEnd w:id="6"/>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 Informuoti abiturientus, studentus, akademinę bendruomenę, darbdavius ir socialinius partnerius bei visuomenę apie informacijos paslaugų studijų krypties studijose įgyjamas ž</w:t>
      </w:r>
      <w:r>
        <w:rPr>
          <w:rFonts w:ascii="Times New Roman" w:hAnsi="Times New Roman"/>
          <w:sz w:val="24"/>
          <w:szCs w:val="24"/>
          <w:lang w:val="de-DE"/>
        </w:rPr>
        <w:t>inias ir geb</w:t>
      </w:r>
      <w:r>
        <w:rPr>
          <w:rFonts w:ascii="Times New Roman" w:hAnsi="Times New Roman"/>
          <w:sz w:val="24"/>
          <w:szCs w:val="24"/>
        </w:rPr>
        <w:t>ėjimus, ugdomas kompetencijas bei specialistų rengimo pobūdį.</w:t>
      </w:r>
      <w:bookmarkStart w:id="7" w:name="bookmarkid.1t3h5sf"/>
      <w:bookmarkEnd w:id="7"/>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4.3. Pateikti gaires informacijos paslaugų studijų krypties studijas vertinantiems ekspertams ir jas akredituojančioms institucijoms išorinio vertinimo metu ir padėti pasirengti aukš</w:t>
      </w:r>
      <w:r>
        <w:rPr>
          <w:rFonts w:ascii="Times New Roman" w:hAnsi="Times New Roman"/>
          <w:sz w:val="24"/>
          <w:szCs w:val="24"/>
          <w:lang w:val="da-DK"/>
        </w:rPr>
        <w:t>tosioms mokykloms i</w:t>
      </w:r>
      <w:r>
        <w:rPr>
          <w:rFonts w:ascii="Times New Roman" w:hAnsi="Times New Roman"/>
          <w:sz w:val="24"/>
          <w:szCs w:val="24"/>
        </w:rPr>
        <w:t>š</w:t>
      </w:r>
      <w:r>
        <w:rPr>
          <w:rFonts w:ascii="Times New Roman" w:hAnsi="Times New Roman"/>
          <w:sz w:val="24"/>
          <w:szCs w:val="24"/>
          <w:lang w:val="de-DE"/>
        </w:rPr>
        <w:t>oriniam bei vidiniam vertinimui.</w:t>
      </w:r>
      <w:bookmarkStart w:id="8" w:name="bookmarkid.4d34og8"/>
      <w:bookmarkEnd w:id="8"/>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5. Baigus informacijos paslaugų studijų krypties studijas įgyjami šie kvalifikaciniai laipsniai: socialinių mokslų profesinis bakalauras, socialinių mokslų </w:t>
      </w:r>
      <w:r>
        <w:rPr>
          <w:rFonts w:ascii="Times New Roman" w:hAnsi="Times New Roman"/>
          <w:sz w:val="24"/>
          <w:szCs w:val="24"/>
          <w:lang w:val="pt-PT"/>
        </w:rPr>
        <w:t>bakalauras, socialini</w:t>
      </w:r>
      <w:r>
        <w:rPr>
          <w:rFonts w:ascii="Times New Roman" w:hAnsi="Times New Roman"/>
          <w:sz w:val="24"/>
          <w:szCs w:val="24"/>
        </w:rPr>
        <w:t xml:space="preserve">ų mokslų magistras. Studijų trukmė ir apimtis kreditais turi atitikti Lietuvos Respublikos mokslo ir studijų įstatymo aktualioje redakcijoje numatytas normas. </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9" w:name="bookmarkid.2s8eyo1"/>
      <w:bookmarkEnd w:id="9"/>
      <w:r>
        <w:rPr>
          <w:rFonts w:ascii="Times New Roman" w:hAnsi="Times New Roman"/>
          <w:sz w:val="24"/>
          <w:szCs w:val="24"/>
        </w:rPr>
        <w:t xml:space="preserve">6. Informacijos paslaugų studijų </w:t>
      </w:r>
      <w:r>
        <w:rPr>
          <w:rFonts w:ascii="Times New Roman" w:hAnsi="Times New Roman"/>
          <w:sz w:val="24"/>
          <w:szCs w:val="24"/>
          <w:lang w:val="pt-PT"/>
        </w:rPr>
        <w:t>krypties pirmosios pakopos universitetin</w:t>
      </w:r>
      <w:r>
        <w:rPr>
          <w:rFonts w:ascii="Times New Roman" w:hAnsi="Times New Roman"/>
          <w:sz w:val="24"/>
          <w:szCs w:val="24"/>
        </w:rPr>
        <w:t xml:space="preserve">ės studijų </w:t>
      </w:r>
      <w:r>
        <w:rPr>
          <w:rFonts w:ascii="Times New Roman" w:hAnsi="Times New Roman"/>
          <w:sz w:val="24"/>
          <w:szCs w:val="24"/>
          <w:lang w:val="de-DE"/>
        </w:rPr>
        <w:t>programos, kuriomis siekiama perteikti studentams bazines min</w:t>
      </w:r>
      <w:r>
        <w:rPr>
          <w:rFonts w:ascii="Times New Roman" w:hAnsi="Times New Roman"/>
          <w:sz w:val="24"/>
          <w:szCs w:val="24"/>
        </w:rPr>
        <w:t>ėtų mokslų ž</w:t>
      </w:r>
      <w:r>
        <w:rPr>
          <w:rFonts w:ascii="Times New Roman" w:hAnsi="Times New Roman"/>
          <w:sz w:val="24"/>
          <w:szCs w:val="24"/>
          <w:lang w:val="pt-PT"/>
        </w:rPr>
        <w:t>inias, gali b</w:t>
      </w:r>
      <w:r>
        <w:rPr>
          <w:rFonts w:ascii="Times New Roman" w:hAnsi="Times New Roman"/>
          <w:sz w:val="24"/>
          <w:szCs w:val="24"/>
        </w:rPr>
        <w:t>ūti skirtos: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10" w:name="bookmarkid.17dp8vu"/>
      <w:bookmarkEnd w:id="10"/>
      <w:r>
        <w:rPr>
          <w:rFonts w:ascii="Times New Roman" w:hAnsi="Times New Roman"/>
          <w:sz w:val="24"/>
          <w:szCs w:val="24"/>
        </w:rPr>
        <w:t>6.1. Informacijos paslaugų studijoms, kurias baigus suteikiamas socialinių mokslų bakalauro kvalifikacinis laipsnis.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11" w:name="bookmarkid.3rdcrjn"/>
      <w:bookmarkEnd w:id="11"/>
      <w:r>
        <w:rPr>
          <w:rFonts w:ascii="Times New Roman" w:hAnsi="Times New Roman"/>
          <w:sz w:val="24"/>
          <w:szCs w:val="24"/>
        </w:rPr>
        <w:t>6</w:t>
      </w:r>
      <w:r>
        <w:rPr>
          <w:rFonts w:ascii="Times New Roman" w:hAnsi="Times New Roman"/>
          <w:sz w:val="24"/>
          <w:szCs w:val="24"/>
          <w:lang w:val="es-ES_tradnl"/>
        </w:rPr>
        <w:t>.2. Dviej</w:t>
      </w:r>
      <w:r>
        <w:rPr>
          <w:rFonts w:ascii="Times New Roman" w:hAnsi="Times New Roman"/>
          <w:sz w:val="24"/>
          <w:szCs w:val="24"/>
        </w:rPr>
        <w:t>ų krypčių – informacijos paslaugų krypties ir aukš</w:t>
      </w:r>
      <w:r>
        <w:rPr>
          <w:rFonts w:ascii="Times New Roman" w:hAnsi="Times New Roman"/>
          <w:sz w:val="24"/>
          <w:szCs w:val="24"/>
          <w:lang w:val="pt-PT"/>
        </w:rPr>
        <w:t>tosios mokyklos nustatytos bei studento pasirenkamos gretutin</w:t>
      </w:r>
      <w:r>
        <w:rPr>
          <w:rFonts w:ascii="Times New Roman" w:hAnsi="Times New Roman"/>
          <w:sz w:val="24"/>
          <w:szCs w:val="24"/>
        </w:rPr>
        <w:t>ė</w:t>
      </w:r>
      <w:r>
        <w:rPr>
          <w:rFonts w:ascii="Times New Roman" w:hAnsi="Times New Roman"/>
          <w:sz w:val="24"/>
          <w:szCs w:val="24"/>
          <w:lang w:val="nl-NL"/>
        </w:rPr>
        <w:t xml:space="preserve">s krypties </w:t>
      </w:r>
      <w:r>
        <w:rPr>
          <w:rFonts w:ascii="Times New Roman" w:hAnsi="Times New Roman"/>
          <w:sz w:val="24"/>
          <w:szCs w:val="24"/>
        </w:rPr>
        <w:t xml:space="preserve">– studijoms, kurias baigus suteikiamas dvigubas – </w:t>
      </w:r>
      <w:r>
        <w:rPr>
          <w:rFonts w:ascii="Times New Roman" w:hAnsi="Times New Roman"/>
          <w:sz w:val="24"/>
          <w:szCs w:val="24"/>
          <w:lang w:val="fr-FR"/>
        </w:rPr>
        <w:t>socialini</w:t>
      </w:r>
      <w:r>
        <w:rPr>
          <w:rFonts w:ascii="Times New Roman" w:hAnsi="Times New Roman"/>
          <w:sz w:val="24"/>
          <w:szCs w:val="24"/>
        </w:rPr>
        <w:t xml:space="preserve">ų mokslų </w:t>
      </w:r>
      <w:r w:rsidRPr="00032A67">
        <w:rPr>
          <w:rFonts w:ascii="Times New Roman" w:hAnsi="Times New Roman"/>
          <w:sz w:val="24"/>
          <w:szCs w:val="24"/>
        </w:rPr>
        <w:t>ir gretutin</w:t>
      </w:r>
      <w:r>
        <w:rPr>
          <w:rFonts w:ascii="Times New Roman" w:hAnsi="Times New Roman"/>
          <w:sz w:val="24"/>
          <w:szCs w:val="24"/>
        </w:rPr>
        <w:t>ė</w:t>
      </w:r>
      <w:r>
        <w:rPr>
          <w:rFonts w:ascii="Times New Roman" w:hAnsi="Times New Roman"/>
          <w:sz w:val="24"/>
          <w:szCs w:val="24"/>
          <w:lang w:val="nl-NL"/>
        </w:rPr>
        <w:t xml:space="preserve">s krypties </w:t>
      </w:r>
      <w:r>
        <w:rPr>
          <w:rFonts w:ascii="Times New Roman" w:hAnsi="Times New Roman"/>
          <w:sz w:val="24"/>
          <w:szCs w:val="24"/>
        </w:rPr>
        <w:t>– bakalauro kvalifikacinis laipsnis. Jei tiek pagrindinė</w:t>
      </w:r>
      <w:r>
        <w:rPr>
          <w:rFonts w:ascii="Times New Roman" w:hAnsi="Times New Roman"/>
          <w:sz w:val="24"/>
          <w:szCs w:val="24"/>
          <w:lang w:val="nl-NL"/>
        </w:rPr>
        <w:t>s, tiek gretutin</w:t>
      </w:r>
      <w:r>
        <w:rPr>
          <w:rFonts w:ascii="Times New Roman" w:hAnsi="Times New Roman"/>
          <w:sz w:val="24"/>
          <w:szCs w:val="24"/>
        </w:rPr>
        <w:t>ė</w:t>
      </w:r>
      <w:r>
        <w:rPr>
          <w:rFonts w:ascii="Times New Roman" w:hAnsi="Times New Roman"/>
          <w:sz w:val="24"/>
          <w:szCs w:val="24"/>
          <w:lang w:val="es-ES_tradnl"/>
        </w:rPr>
        <w:t>s studijos suteikia socialini</w:t>
      </w:r>
      <w:r>
        <w:rPr>
          <w:rFonts w:ascii="Times New Roman" w:hAnsi="Times New Roman"/>
          <w:sz w:val="24"/>
          <w:szCs w:val="24"/>
        </w:rPr>
        <w:t>ų mokslų bakalauro kvalifikacinį laipsnį, diplome turi bū</w:t>
      </w:r>
      <w:r w:rsidRPr="00032A67">
        <w:rPr>
          <w:rFonts w:ascii="Times New Roman" w:hAnsi="Times New Roman"/>
          <w:sz w:val="24"/>
          <w:szCs w:val="24"/>
        </w:rPr>
        <w:t xml:space="preserve">ti </w:t>
      </w:r>
      <w:r>
        <w:rPr>
          <w:rFonts w:ascii="Times New Roman" w:hAnsi="Times New Roman"/>
          <w:sz w:val="24"/>
          <w:szCs w:val="24"/>
        </w:rPr>
        <w:t xml:space="preserve">įrašomi studijų </w:t>
      </w:r>
      <w:r>
        <w:rPr>
          <w:rFonts w:ascii="Times New Roman" w:hAnsi="Times New Roman"/>
          <w:sz w:val="24"/>
          <w:szCs w:val="24"/>
          <w:lang w:val="pt-PT"/>
        </w:rPr>
        <w:t>krypties kodas ir pavadinimas.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12" w:name="bookmarkid.26in1rg"/>
      <w:bookmarkEnd w:id="12"/>
      <w:r>
        <w:rPr>
          <w:rFonts w:ascii="Times New Roman" w:hAnsi="Times New Roman"/>
          <w:sz w:val="24"/>
          <w:szCs w:val="24"/>
        </w:rPr>
        <w:lastRenderedPageBreak/>
        <w:t>6</w:t>
      </w:r>
      <w:r>
        <w:rPr>
          <w:rFonts w:ascii="Times New Roman" w:hAnsi="Times New Roman"/>
          <w:sz w:val="24"/>
          <w:szCs w:val="24"/>
          <w:lang w:val="pt-PT"/>
        </w:rPr>
        <w:t>.3. Pirmosios pakopos universitetini</w:t>
      </w:r>
      <w:r>
        <w:rPr>
          <w:rFonts w:ascii="Times New Roman" w:hAnsi="Times New Roman"/>
          <w:sz w:val="24"/>
          <w:szCs w:val="24"/>
        </w:rPr>
        <w:t xml:space="preserve">ų studijų </w:t>
      </w:r>
      <w:r w:rsidRPr="00032A67">
        <w:rPr>
          <w:rFonts w:ascii="Times New Roman" w:hAnsi="Times New Roman"/>
          <w:sz w:val="24"/>
          <w:szCs w:val="24"/>
        </w:rPr>
        <w:t>programose gali b</w:t>
      </w:r>
      <w:r>
        <w:rPr>
          <w:rFonts w:ascii="Times New Roman" w:hAnsi="Times New Roman"/>
          <w:sz w:val="24"/>
          <w:szCs w:val="24"/>
        </w:rPr>
        <w:t>ūti numatyta galimybė suteikti dvigubą pagrindinė</w:t>
      </w:r>
      <w:r>
        <w:rPr>
          <w:rFonts w:ascii="Times New Roman" w:hAnsi="Times New Roman"/>
          <w:sz w:val="24"/>
          <w:szCs w:val="24"/>
          <w:lang w:val="nl-NL"/>
        </w:rPr>
        <w:t>s krypties (</w:t>
      </w:r>
      <w:r>
        <w:rPr>
          <w:rFonts w:ascii="Times New Roman" w:hAnsi="Times New Roman"/>
          <w:sz w:val="24"/>
          <w:szCs w:val="24"/>
        </w:rPr>
        <w:t xml:space="preserve">šakos) ir informacijos paslaugų mokslų, kaip gretutinės studijų </w:t>
      </w:r>
      <w:r>
        <w:rPr>
          <w:rFonts w:ascii="Times New Roman" w:hAnsi="Times New Roman"/>
          <w:sz w:val="24"/>
          <w:szCs w:val="24"/>
          <w:lang w:val="fr-FR"/>
        </w:rPr>
        <w:t>krypties, socialini</w:t>
      </w:r>
      <w:r>
        <w:rPr>
          <w:rFonts w:ascii="Times New Roman" w:hAnsi="Times New Roman"/>
          <w:sz w:val="24"/>
          <w:szCs w:val="24"/>
        </w:rPr>
        <w:t>ų mokslų bakalauro kvalifikacinį laipsnį</w:t>
      </w:r>
      <w:r>
        <w:rPr>
          <w:rFonts w:ascii="Times New Roman" w:hAnsi="Times New Roman"/>
          <w:sz w:val="24"/>
          <w:szCs w:val="24"/>
          <w:lang w:val="nl-NL"/>
        </w:rPr>
        <w:t>. Jei tiek pagrindin</w:t>
      </w:r>
      <w:r>
        <w:rPr>
          <w:rFonts w:ascii="Times New Roman" w:hAnsi="Times New Roman"/>
          <w:sz w:val="24"/>
          <w:szCs w:val="24"/>
        </w:rPr>
        <w:t>ė</w:t>
      </w:r>
      <w:r>
        <w:rPr>
          <w:rFonts w:ascii="Times New Roman" w:hAnsi="Times New Roman"/>
          <w:sz w:val="24"/>
          <w:szCs w:val="24"/>
          <w:lang w:val="nl-NL"/>
        </w:rPr>
        <w:t>s, tiek gretutin</w:t>
      </w:r>
      <w:r>
        <w:rPr>
          <w:rFonts w:ascii="Times New Roman" w:hAnsi="Times New Roman"/>
          <w:sz w:val="24"/>
          <w:szCs w:val="24"/>
        </w:rPr>
        <w:t>ė</w:t>
      </w:r>
      <w:r>
        <w:rPr>
          <w:rFonts w:ascii="Times New Roman" w:hAnsi="Times New Roman"/>
          <w:sz w:val="24"/>
          <w:szCs w:val="24"/>
          <w:lang w:val="es-ES_tradnl"/>
        </w:rPr>
        <w:t>s studijos suteikia socialini</w:t>
      </w:r>
      <w:r>
        <w:rPr>
          <w:rFonts w:ascii="Times New Roman" w:hAnsi="Times New Roman"/>
          <w:sz w:val="24"/>
          <w:szCs w:val="24"/>
        </w:rPr>
        <w:t>ų mokslų bakalauro kvalifikacinį laipsnį, diplome turi bū</w:t>
      </w:r>
      <w:r w:rsidRPr="00032A67">
        <w:rPr>
          <w:rFonts w:ascii="Times New Roman" w:hAnsi="Times New Roman"/>
          <w:sz w:val="24"/>
          <w:szCs w:val="24"/>
          <w:lang w:val="nl-NL"/>
        </w:rPr>
        <w:t xml:space="preserve">ti </w:t>
      </w:r>
      <w:r>
        <w:rPr>
          <w:rFonts w:ascii="Times New Roman" w:hAnsi="Times New Roman"/>
          <w:sz w:val="24"/>
          <w:szCs w:val="24"/>
        </w:rPr>
        <w:t xml:space="preserve">nurodomi studijų krypties kodas ir pavadinimas. Minimu atveju informacijos paslaugų </w:t>
      </w:r>
      <w:r>
        <w:rPr>
          <w:rFonts w:ascii="Times New Roman" w:hAnsi="Times New Roman"/>
          <w:sz w:val="24"/>
          <w:szCs w:val="24"/>
          <w:lang w:val="nl-NL"/>
        </w:rPr>
        <w:t>krypties gretutini</w:t>
      </w:r>
      <w:r>
        <w:rPr>
          <w:rFonts w:ascii="Times New Roman" w:hAnsi="Times New Roman"/>
          <w:sz w:val="24"/>
          <w:szCs w:val="24"/>
        </w:rPr>
        <w:t>ų studijų apimtis yra ne mažesnė kaip 60 kreditų. Baigus informacijos paslaugų krypties gretutines studijas, turi būti pasiekti š</w:t>
      </w:r>
      <w:r w:rsidRPr="00032A67">
        <w:rPr>
          <w:rFonts w:ascii="Times New Roman" w:hAnsi="Times New Roman"/>
          <w:sz w:val="24"/>
          <w:szCs w:val="24"/>
        </w:rPr>
        <w:t>io Apra</w:t>
      </w:r>
      <w:r>
        <w:rPr>
          <w:rFonts w:ascii="Times New Roman" w:hAnsi="Times New Roman"/>
          <w:sz w:val="24"/>
          <w:szCs w:val="24"/>
        </w:rPr>
        <w:t>šo III skyriuje nurodyti studijų rezultatai.</w:t>
      </w:r>
      <w:bookmarkStart w:id="13" w:name="bookmarkid.lnxbz9"/>
      <w:bookmarkEnd w:id="13"/>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7. Informacijos paslaugų studijų </w:t>
      </w:r>
      <w:r>
        <w:rPr>
          <w:rFonts w:ascii="Times New Roman" w:hAnsi="Times New Roman"/>
          <w:sz w:val="24"/>
          <w:szCs w:val="24"/>
          <w:lang w:val="es-ES_tradnl"/>
        </w:rPr>
        <w:t>krypties studijos gali b</w:t>
      </w:r>
      <w:r>
        <w:rPr>
          <w:rFonts w:ascii="Times New Roman" w:hAnsi="Times New Roman"/>
          <w:sz w:val="24"/>
          <w:szCs w:val="24"/>
        </w:rPr>
        <w:t>ūti organizuojamos nuolatine arba ištęstine forma. Organizuojant studijas skirtingomis formomis, turi nesiskirti to paties kvalifikacinio laipsnio studijų sandara, bendra apimtis (studijų kreditai), studijų turinys ir rezultatai.</w:t>
      </w:r>
      <w:bookmarkStart w:id="14" w:name="bookmarkid.35nkun2"/>
      <w:bookmarkEnd w:id="14"/>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8. Į informacijos paslaugų studijų krypties pirmosios pakopos studijų programas konkurso būdu priimami</w:t>
      </w:r>
      <w:bookmarkStart w:id="15" w:name="bookmarkid.1ksv4uv"/>
      <w:bookmarkEnd w:id="15"/>
      <w:r>
        <w:rPr>
          <w:rFonts w:ascii="Times New Roman" w:hAnsi="Times New Roman"/>
          <w:sz w:val="24"/>
          <w:szCs w:val="24"/>
        </w:rPr>
        <w:t xml:space="preserve"> ne žemesnį </w:t>
      </w:r>
      <w:r w:rsidRPr="00032A67">
        <w:rPr>
          <w:rFonts w:ascii="Times New Roman" w:hAnsi="Times New Roman"/>
          <w:sz w:val="24"/>
          <w:szCs w:val="24"/>
        </w:rPr>
        <w:t>kaip vidurin</w:t>
      </w:r>
      <w:r>
        <w:rPr>
          <w:rFonts w:ascii="Times New Roman" w:hAnsi="Times New Roman"/>
          <w:sz w:val="24"/>
          <w:szCs w:val="24"/>
        </w:rPr>
        <w:t xml:space="preserve">į išsilavinimą turintys asmenys, atsižvelgiant į mokymosi rezultatus, stojamuosius egzaminus ar kitus aukštosios mokyklos nustatytus kriterijus. </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9. Antrosios pakopos universitetin</w:t>
      </w:r>
      <w:r>
        <w:rPr>
          <w:rFonts w:ascii="Times New Roman" w:hAnsi="Times New Roman"/>
          <w:sz w:val="24"/>
          <w:szCs w:val="24"/>
        </w:rPr>
        <w:t xml:space="preserve">ės studijos skirtos pasirengti savarankiškam tiriamajam darbui, kuriam atlikti reikia atitinkamų teorinių </w:t>
      </w:r>
      <w:r w:rsidRPr="00032A67">
        <w:rPr>
          <w:rFonts w:ascii="Times New Roman" w:hAnsi="Times New Roman"/>
          <w:sz w:val="24"/>
          <w:szCs w:val="24"/>
        </w:rPr>
        <w:t>ir metodologini</w:t>
      </w:r>
      <w:r>
        <w:rPr>
          <w:rFonts w:ascii="Times New Roman" w:hAnsi="Times New Roman"/>
          <w:sz w:val="24"/>
          <w:szCs w:val="24"/>
        </w:rPr>
        <w:t xml:space="preserve">ų žinių </w:t>
      </w:r>
      <w:r>
        <w:rPr>
          <w:rFonts w:ascii="Times New Roman" w:hAnsi="Times New Roman"/>
          <w:sz w:val="24"/>
          <w:szCs w:val="24"/>
          <w:lang w:val="de-DE"/>
        </w:rPr>
        <w:t>ir geb</w:t>
      </w:r>
      <w:r>
        <w:rPr>
          <w:rFonts w:ascii="Times New Roman" w:hAnsi="Times New Roman"/>
          <w:sz w:val="24"/>
          <w:szCs w:val="24"/>
        </w:rPr>
        <w:t>ėjimų jas taikyti.</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10. Į antrosios studijų pakopos informacijos paslaugų studijų krypties studijas priimami asmenys gali būti</w:t>
      </w:r>
      <w:r w:rsidR="00804AAF">
        <w:rPr>
          <w:rFonts w:ascii="Times New Roman" w:hAnsi="Times New Roman"/>
          <w:sz w:val="24"/>
          <w:szCs w:val="24"/>
        </w:rPr>
        <w:t>:</w:t>
      </w:r>
      <w:r>
        <w:rPr>
          <w:rFonts w:ascii="Times New Roman" w:hAnsi="Times New Roman"/>
          <w:sz w:val="24"/>
          <w:szCs w:val="24"/>
        </w:rPr>
        <w:t xml:space="preserve"> </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10.1.</w:t>
      </w:r>
      <w:r w:rsidR="00804AAF">
        <w:rPr>
          <w:rFonts w:ascii="Times New Roman" w:hAnsi="Times New Roman"/>
          <w:sz w:val="24"/>
          <w:szCs w:val="24"/>
        </w:rPr>
        <w:t xml:space="preserve"> Baigę u</w:t>
      </w:r>
      <w:r>
        <w:rPr>
          <w:rFonts w:ascii="Times New Roman" w:hAnsi="Times New Roman"/>
          <w:sz w:val="24"/>
          <w:szCs w:val="24"/>
        </w:rPr>
        <w:t>niversitetines pirmosios pakopos informacijos paslaugų, leidybos, komunikacijos ir žurnalistikos krypties studijas.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10.2. </w:t>
      </w:r>
      <w:r w:rsidR="00804AAF">
        <w:rPr>
          <w:rFonts w:ascii="Times New Roman" w:hAnsi="Times New Roman"/>
          <w:sz w:val="24"/>
          <w:szCs w:val="24"/>
        </w:rPr>
        <w:t>Baigę k</w:t>
      </w:r>
      <w:r>
        <w:rPr>
          <w:rFonts w:ascii="Times New Roman" w:hAnsi="Times New Roman"/>
          <w:sz w:val="24"/>
          <w:szCs w:val="24"/>
        </w:rPr>
        <w:t>itų mokslų</w:t>
      </w:r>
      <w:r>
        <w:rPr>
          <w:rFonts w:ascii="Times New Roman" w:hAnsi="Times New Roman"/>
          <w:sz w:val="24"/>
          <w:szCs w:val="24"/>
          <w:lang w:val="nl-NL"/>
        </w:rPr>
        <w:t>, tiek universitetini</w:t>
      </w:r>
      <w:r>
        <w:rPr>
          <w:rFonts w:ascii="Times New Roman" w:hAnsi="Times New Roman"/>
          <w:sz w:val="24"/>
          <w:szCs w:val="24"/>
        </w:rPr>
        <w:t>ų</w:t>
      </w:r>
      <w:r>
        <w:rPr>
          <w:rFonts w:ascii="Times New Roman" w:hAnsi="Times New Roman"/>
          <w:sz w:val="24"/>
          <w:szCs w:val="24"/>
          <w:lang w:val="nl-NL"/>
        </w:rPr>
        <w:t>, tiek kolegini</w:t>
      </w:r>
      <w:r>
        <w:rPr>
          <w:rFonts w:ascii="Times New Roman" w:hAnsi="Times New Roman"/>
          <w:sz w:val="24"/>
          <w:szCs w:val="24"/>
        </w:rPr>
        <w:t>ų studijų pirmosios pakopos studijas ir atitinkantys aukštosios mokyk</w:t>
      </w:r>
      <w:r w:rsidR="00791FBC">
        <w:rPr>
          <w:rFonts w:ascii="Times New Roman" w:hAnsi="Times New Roman"/>
          <w:sz w:val="24"/>
          <w:szCs w:val="24"/>
        </w:rPr>
        <w:t>los nustatytus reikalavimus. Š</w:t>
      </w:r>
      <w:r>
        <w:rPr>
          <w:rFonts w:ascii="Times New Roman" w:hAnsi="Times New Roman"/>
          <w:sz w:val="24"/>
          <w:szCs w:val="24"/>
        </w:rPr>
        <w:t>iais atvejais vadovaujamasi aukš</w:t>
      </w:r>
      <w:r>
        <w:rPr>
          <w:rFonts w:ascii="Times New Roman" w:hAnsi="Times New Roman"/>
          <w:sz w:val="24"/>
          <w:szCs w:val="24"/>
          <w:lang w:val="pt-PT"/>
        </w:rPr>
        <w:t>tosios mokyklos reikalavimais d</w:t>
      </w:r>
      <w:r>
        <w:rPr>
          <w:rFonts w:ascii="Times New Roman" w:hAnsi="Times New Roman"/>
          <w:sz w:val="24"/>
          <w:szCs w:val="24"/>
        </w:rPr>
        <w:t>ė</w:t>
      </w:r>
      <w:r>
        <w:rPr>
          <w:rFonts w:ascii="Times New Roman" w:hAnsi="Times New Roman"/>
          <w:sz w:val="24"/>
          <w:szCs w:val="24"/>
          <w:lang w:val="es-ES_tradnl"/>
        </w:rPr>
        <w:t>l papildom</w:t>
      </w:r>
      <w:r>
        <w:rPr>
          <w:rFonts w:ascii="Times New Roman" w:hAnsi="Times New Roman"/>
          <w:sz w:val="24"/>
          <w:szCs w:val="24"/>
        </w:rPr>
        <w:t xml:space="preserve">ųjų studijų </w:t>
      </w:r>
      <w:r>
        <w:rPr>
          <w:rFonts w:ascii="Times New Roman" w:hAnsi="Times New Roman"/>
          <w:sz w:val="24"/>
          <w:szCs w:val="24"/>
          <w:lang w:val="nl-NL"/>
        </w:rPr>
        <w:t>ar i</w:t>
      </w:r>
      <w:r>
        <w:rPr>
          <w:rFonts w:ascii="Times New Roman" w:hAnsi="Times New Roman"/>
          <w:sz w:val="24"/>
          <w:szCs w:val="24"/>
        </w:rPr>
        <w:t xml:space="preserve">šlyginamųjų dalykų: pirmaisiais studijų </w:t>
      </w:r>
      <w:r>
        <w:rPr>
          <w:rFonts w:ascii="Times New Roman" w:hAnsi="Times New Roman"/>
          <w:sz w:val="24"/>
          <w:szCs w:val="24"/>
          <w:lang w:val="pt-PT"/>
        </w:rPr>
        <w:t>metais turi b</w:t>
      </w:r>
      <w:r>
        <w:rPr>
          <w:rFonts w:ascii="Times New Roman" w:hAnsi="Times New Roman"/>
          <w:sz w:val="24"/>
          <w:szCs w:val="24"/>
        </w:rPr>
        <w:t xml:space="preserve">ūti numatyti išlyginamieji dalykai ar </w:t>
      </w:r>
      <w:r w:rsidRPr="009C5BE5">
        <w:rPr>
          <w:rFonts w:ascii="Times New Roman" w:hAnsi="Times New Roman"/>
          <w:sz w:val="24"/>
          <w:szCs w:val="24"/>
        </w:rPr>
        <w:t>prieš prasidedant studijoms</w:t>
      </w:r>
      <w:r>
        <w:rPr>
          <w:rFonts w:ascii="Times New Roman" w:hAnsi="Times New Roman"/>
          <w:sz w:val="24"/>
          <w:szCs w:val="24"/>
        </w:rPr>
        <w:t xml:space="preserve"> – papildomosios studijos. Išlyginamuosius dalykus, papildomųjų studijų dalykų sąrašą, studijų turinį ir apimtį </w:t>
      </w:r>
      <w:r w:rsidRPr="00032A67">
        <w:rPr>
          <w:rFonts w:ascii="Times New Roman" w:hAnsi="Times New Roman"/>
          <w:sz w:val="24"/>
          <w:szCs w:val="24"/>
        </w:rPr>
        <w:t>nustato auk</w:t>
      </w:r>
      <w:r>
        <w:rPr>
          <w:rFonts w:ascii="Times New Roman" w:hAnsi="Times New Roman"/>
          <w:sz w:val="24"/>
          <w:szCs w:val="24"/>
        </w:rPr>
        <w:t>štoji mokykla, laikydamasi šių reikalavimų.</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 Informacijos paslaugų studijų krypties studijų programų tikslai:</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11.1. Išugdyti informacines ir komunikacines kompetencijas: gebėjimus rinkti, sisteminti, analizuoti, vertinti, skleisti bei saugoti visuomenei reikš</w:t>
      </w:r>
      <w:r w:rsidRPr="00032A67">
        <w:rPr>
          <w:rFonts w:ascii="Times New Roman" w:hAnsi="Times New Roman"/>
          <w:sz w:val="24"/>
          <w:szCs w:val="24"/>
        </w:rPr>
        <w:t>ming</w:t>
      </w:r>
      <w:r>
        <w:rPr>
          <w:rFonts w:ascii="Times New Roman" w:hAnsi="Times New Roman"/>
          <w:sz w:val="24"/>
          <w:szCs w:val="24"/>
        </w:rPr>
        <w:t>ą informaciją; išmanyti informacijos rinkos struktūrą ir jos funkcionavimo ypatumus; iš</w:t>
      </w:r>
      <w:r w:rsidRPr="00032A67">
        <w:rPr>
          <w:rFonts w:ascii="Times New Roman" w:hAnsi="Times New Roman"/>
          <w:sz w:val="24"/>
          <w:szCs w:val="24"/>
        </w:rPr>
        <w:t xml:space="preserve">manyti </w:t>
      </w:r>
      <w:r>
        <w:rPr>
          <w:rFonts w:ascii="Times New Roman" w:hAnsi="Times New Roman"/>
          <w:sz w:val="24"/>
          <w:szCs w:val="24"/>
        </w:rPr>
        <w:t>organizacijų informacijos procesus</w:t>
      </w:r>
      <w:r>
        <w:rPr>
          <w:rFonts w:ascii="Times New Roman" w:hAnsi="Times New Roman"/>
          <w:sz w:val="24"/>
          <w:szCs w:val="24"/>
          <w:lang w:val="nl-NL"/>
        </w:rPr>
        <w:t>, geb</w:t>
      </w:r>
      <w:r>
        <w:rPr>
          <w:rFonts w:ascii="Times New Roman" w:hAnsi="Times New Roman"/>
          <w:sz w:val="24"/>
          <w:szCs w:val="24"/>
        </w:rPr>
        <w:t>ėti juos planuoti, vykdyti ir analizuoti, taikant informacines ir komunikacines technologijas.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11.2. Išugdyti plačią erudiciją, tarpdisciplininių žinių </w:t>
      </w:r>
      <w:r>
        <w:rPr>
          <w:rFonts w:ascii="Times New Roman" w:hAnsi="Times New Roman"/>
          <w:sz w:val="24"/>
          <w:szCs w:val="24"/>
          <w:lang w:val="nl-NL"/>
        </w:rPr>
        <w:t>poreik</w:t>
      </w:r>
      <w:r>
        <w:rPr>
          <w:rFonts w:ascii="Times New Roman" w:hAnsi="Times New Roman"/>
          <w:sz w:val="24"/>
          <w:szCs w:val="24"/>
        </w:rPr>
        <w:t>į, kritinį mąstymą, informacinį ir medijų raštingumą.</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11.3. Išugdyti gebėjimą atsakingai vertinti ir atsakingai laikytis duomenų ir informacijos saugos principų.</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11.4. Išugdyti asmeninė</w:t>
      </w:r>
      <w:r>
        <w:rPr>
          <w:rFonts w:ascii="Times New Roman" w:hAnsi="Times New Roman"/>
          <w:sz w:val="24"/>
          <w:szCs w:val="24"/>
          <w:lang w:val="da-DK"/>
        </w:rPr>
        <w:t>s lyderyst</w:t>
      </w:r>
      <w:r>
        <w:rPr>
          <w:rFonts w:ascii="Times New Roman" w:hAnsi="Times New Roman"/>
          <w:sz w:val="24"/>
          <w:szCs w:val="24"/>
        </w:rPr>
        <w:t>ė</w:t>
      </w:r>
      <w:r>
        <w:rPr>
          <w:rFonts w:ascii="Times New Roman" w:hAnsi="Times New Roman"/>
          <w:sz w:val="24"/>
          <w:szCs w:val="24"/>
          <w:lang w:val="de-DE"/>
        </w:rPr>
        <w:t xml:space="preserve">s, komandinio darbo bei organizacinius </w:t>
      </w:r>
      <w:r>
        <w:rPr>
          <w:rFonts w:ascii="Times New Roman" w:hAnsi="Times New Roman"/>
          <w:sz w:val="24"/>
          <w:szCs w:val="24"/>
        </w:rPr>
        <w:t>įgūdž</w:t>
      </w:r>
      <w:r>
        <w:rPr>
          <w:rFonts w:ascii="Times New Roman" w:hAnsi="Times New Roman"/>
          <w:sz w:val="24"/>
          <w:szCs w:val="24"/>
          <w:lang w:val="pt-PT"/>
        </w:rPr>
        <w:t>ius.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11.5. Išugdyti gebėjimą iš</w:t>
      </w:r>
      <w:r>
        <w:rPr>
          <w:rFonts w:ascii="Times New Roman" w:hAnsi="Times New Roman"/>
          <w:sz w:val="24"/>
          <w:szCs w:val="24"/>
          <w:lang w:val="de-DE"/>
        </w:rPr>
        <w:t>laikyti, kelti bei pl</w:t>
      </w:r>
      <w:r>
        <w:rPr>
          <w:rFonts w:ascii="Times New Roman" w:hAnsi="Times New Roman"/>
          <w:sz w:val="24"/>
          <w:szCs w:val="24"/>
        </w:rPr>
        <w:t xml:space="preserve">ėsti profesinę kompetenciją </w:t>
      </w:r>
      <w:r w:rsidRPr="00A849A2">
        <w:rPr>
          <w:rFonts w:ascii="Times New Roman" w:hAnsi="Times New Roman"/>
          <w:sz w:val="24"/>
          <w:szCs w:val="24"/>
        </w:rPr>
        <w:t>per vis</w:t>
      </w:r>
      <w:r>
        <w:rPr>
          <w:rFonts w:ascii="Times New Roman" w:hAnsi="Times New Roman"/>
          <w:sz w:val="24"/>
          <w:szCs w:val="24"/>
        </w:rPr>
        <w:t>ą gyvenimą trunkantį mokymą</w:t>
      </w:r>
      <w:r w:rsidRPr="00A849A2">
        <w:rPr>
          <w:rFonts w:ascii="Times New Roman" w:hAnsi="Times New Roman"/>
          <w:sz w:val="24"/>
          <w:szCs w:val="24"/>
        </w:rPr>
        <w:t>si.</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12. Baigus pirmosios pakopos bakalauro ar profesinio bakalauro informacijos paslaugų studijų krypties studijas, suteikiami kvalifikaciniai laipsniai atitinka šeštąjį</w:t>
      </w:r>
      <w:r>
        <w:rPr>
          <w:rFonts w:ascii="Times New Roman" w:hAnsi="Times New Roman"/>
          <w:sz w:val="24"/>
          <w:szCs w:val="24"/>
          <w:lang w:val="pt-PT"/>
        </w:rPr>
        <w:t xml:space="preserve">, o antrosios pakopos magistro </w:t>
      </w:r>
      <w:r>
        <w:rPr>
          <w:rFonts w:ascii="Times New Roman" w:hAnsi="Times New Roman"/>
          <w:sz w:val="24"/>
          <w:szCs w:val="24"/>
        </w:rPr>
        <w:t xml:space="preserve">– </w:t>
      </w:r>
      <w:r>
        <w:rPr>
          <w:rFonts w:ascii="Times New Roman" w:hAnsi="Times New Roman"/>
          <w:sz w:val="24"/>
          <w:szCs w:val="24"/>
          <w:lang w:val="es-ES_tradnl"/>
        </w:rPr>
        <w:t>septint</w:t>
      </w:r>
      <w:proofErr w:type="spellStart"/>
      <w:r>
        <w:rPr>
          <w:rFonts w:ascii="Times New Roman" w:hAnsi="Times New Roman"/>
          <w:sz w:val="24"/>
          <w:szCs w:val="24"/>
        </w:rPr>
        <w:t>ąjį</w:t>
      </w:r>
      <w:proofErr w:type="spellEnd"/>
      <w:r>
        <w:rPr>
          <w:rFonts w:ascii="Times New Roman" w:hAnsi="Times New Roman"/>
          <w:sz w:val="24"/>
          <w:szCs w:val="24"/>
        </w:rPr>
        <w:t xml:space="preserve"> Lietuvos kvalifikacijų </w:t>
      </w:r>
      <w:r>
        <w:rPr>
          <w:rFonts w:ascii="Times New Roman" w:hAnsi="Times New Roman"/>
          <w:sz w:val="24"/>
          <w:szCs w:val="24"/>
          <w:lang w:val="es-ES_tradnl"/>
        </w:rPr>
        <w:t>sandaros ir Europos mokymosi vis</w:t>
      </w:r>
      <w:r>
        <w:rPr>
          <w:rFonts w:ascii="Times New Roman" w:hAnsi="Times New Roman"/>
          <w:sz w:val="24"/>
          <w:szCs w:val="24"/>
        </w:rPr>
        <w:t>ą gyvenimą kvalifikacijų są</w:t>
      </w:r>
      <w:r>
        <w:rPr>
          <w:rFonts w:ascii="Times New Roman" w:hAnsi="Times New Roman"/>
          <w:sz w:val="24"/>
          <w:szCs w:val="24"/>
          <w:lang w:val="de-DE"/>
        </w:rPr>
        <w:t>rangos bei Europos auk</w:t>
      </w:r>
      <w:r>
        <w:rPr>
          <w:rFonts w:ascii="Times New Roman" w:hAnsi="Times New Roman"/>
          <w:sz w:val="24"/>
          <w:szCs w:val="24"/>
        </w:rPr>
        <w:t>štojo mokslo erdvės kvalifikacijų są</w:t>
      </w:r>
      <w:r>
        <w:rPr>
          <w:rFonts w:ascii="Times New Roman" w:hAnsi="Times New Roman"/>
          <w:sz w:val="24"/>
          <w:szCs w:val="24"/>
          <w:lang w:val="pt-PT"/>
        </w:rPr>
        <w:t>rangos lygmenis.</w:t>
      </w: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keepNext/>
        <w:spacing w:after="0" w:line="240" w:lineRule="auto"/>
        <w:jc w:val="center"/>
        <w:rPr>
          <w:rFonts w:ascii="Times New Roman" w:eastAsia="Times New Roman" w:hAnsi="Times New Roman" w:cs="Times New Roman"/>
          <w:sz w:val="24"/>
          <w:szCs w:val="24"/>
        </w:rPr>
      </w:pPr>
      <w:bookmarkStart w:id="16" w:name="bookmarkid.2jxsxqh"/>
      <w:r>
        <w:rPr>
          <w:rFonts w:ascii="Times New Roman" w:hAnsi="Times New Roman"/>
          <w:b/>
          <w:bCs/>
          <w:smallCaps/>
          <w:sz w:val="24"/>
          <w:szCs w:val="24"/>
          <w:lang w:val="en-US"/>
        </w:rPr>
        <w:t>II SKYRIUS</w:t>
      </w:r>
    </w:p>
    <w:p w:rsidR="00466BE3" w:rsidRDefault="00A61F19">
      <w:pPr>
        <w:pStyle w:val="Body"/>
        <w:keepNext/>
        <w:spacing w:after="0" w:line="240" w:lineRule="auto"/>
        <w:ind w:firstLine="60"/>
        <w:jc w:val="center"/>
        <w:rPr>
          <w:rFonts w:ascii="Times New Roman" w:eastAsia="Times New Roman" w:hAnsi="Times New Roman" w:cs="Times New Roman"/>
          <w:sz w:val="24"/>
          <w:szCs w:val="24"/>
        </w:rPr>
      </w:pPr>
      <w:r>
        <w:rPr>
          <w:rFonts w:ascii="Times New Roman" w:hAnsi="Times New Roman"/>
          <w:b/>
          <w:bCs/>
          <w:smallCaps/>
          <w:sz w:val="24"/>
          <w:szCs w:val="24"/>
        </w:rPr>
        <w:t xml:space="preserve">STUDIJŲ </w:t>
      </w:r>
      <w:r>
        <w:rPr>
          <w:rFonts w:ascii="Times New Roman" w:hAnsi="Times New Roman"/>
          <w:b/>
          <w:bCs/>
          <w:smallCaps/>
          <w:sz w:val="24"/>
          <w:szCs w:val="24"/>
          <w:lang w:val="en-US"/>
        </w:rPr>
        <w:t>KRYPTIES SAMPRATA IR APR</w:t>
      </w:r>
      <w:r>
        <w:rPr>
          <w:rFonts w:ascii="Times New Roman" w:hAnsi="Times New Roman"/>
          <w:b/>
          <w:bCs/>
          <w:smallCaps/>
          <w:sz w:val="24"/>
          <w:szCs w:val="24"/>
        </w:rPr>
        <w:t>Ė</w:t>
      </w:r>
      <w:r>
        <w:rPr>
          <w:rFonts w:ascii="Times New Roman" w:hAnsi="Times New Roman"/>
          <w:b/>
          <w:bCs/>
          <w:smallCaps/>
          <w:sz w:val="24"/>
          <w:szCs w:val="24"/>
          <w:lang w:val="pt-PT"/>
        </w:rPr>
        <w:t>PTIS</w:t>
      </w: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13. Informacijos paslaugos, kaip studijų objektas, apima informacijos plačiąja prasme analizę, saugojimą ir sklaidą, informacijos (duomenų, tekstų</w:t>
      </w:r>
      <w:r>
        <w:rPr>
          <w:rFonts w:ascii="Times New Roman" w:hAnsi="Times New Roman"/>
          <w:sz w:val="24"/>
          <w:szCs w:val="24"/>
          <w:lang w:val="es-ES_tradnl"/>
        </w:rPr>
        <w:t>) sandaros ir ypatybi</w:t>
      </w:r>
      <w:r>
        <w:rPr>
          <w:rFonts w:ascii="Times New Roman" w:hAnsi="Times New Roman"/>
          <w:sz w:val="24"/>
          <w:szCs w:val="24"/>
        </w:rPr>
        <w:t>ų supratimą, informacinių procesų (rinkimo, atrankos, sisteminimo, kaupimo, saugojimo, pateikimo) analizę ir organizavimą, komunikacinė</w:t>
      </w:r>
      <w:r>
        <w:rPr>
          <w:rFonts w:ascii="Times New Roman" w:hAnsi="Times New Roman"/>
          <w:sz w:val="24"/>
          <w:szCs w:val="24"/>
          <w:lang w:val="es-ES_tradnl"/>
        </w:rPr>
        <w:t>s ir informacin</w:t>
      </w:r>
      <w:r>
        <w:rPr>
          <w:rFonts w:ascii="Times New Roman" w:hAnsi="Times New Roman"/>
          <w:sz w:val="24"/>
          <w:szCs w:val="24"/>
        </w:rPr>
        <w:t xml:space="preserve">ės </w:t>
      </w:r>
      <w:proofErr w:type="spellStart"/>
      <w:r>
        <w:rPr>
          <w:rFonts w:ascii="Times New Roman" w:hAnsi="Times New Roman"/>
          <w:sz w:val="24"/>
          <w:szCs w:val="24"/>
        </w:rPr>
        <w:t>infrastruktū</w:t>
      </w:r>
      <w:proofErr w:type="spellEnd"/>
      <w:r>
        <w:rPr>
          <w:rFonts w:ascii="Times New Roman" w:hAnsi="Times New Roman"/>
          <w:sz w:val="24"/>
          <w:szCs w:val="24"/>
          <w:lang w:val="pt-PT"/>
        </w:rPr>
        <w:t>ros i</w:t>
      </w:r>
      <w:proofErr w:type="spellStart"/>
      <w:r>
        <w:rPr>
          <w:rFonts w:ascii="Times New Roman" w:hAnsi="Times New Roman"/>
          <w:sz w:val="24"/>
          <w:szCs w:val="24"/>
        </w:rPr>
        <w:t>šmanymą</w:t>
      </w:r>
      <w:proofErr w:type="spellEnd"/>
      <w:r>
        <w:rPr>
          <w:rFonts w:ascii="Times New Roman" w:hAnsi="Times New Roman"/>
          <w:sz w:val="24"/>
          <w:szCs w:val="24"/>
        </w:rPr>
        <w:t>, į</w:t>
      </w:r>
      <w:r>
        <w:rPr>
          <w:rFonts w:ascii="Times New Roman" w:hAnsi="Times New Roman"/>
          <w:sz w:val="24"/>
          <w:szCs w:val="24"/>
          <w:lang w:val="fr-FR"/>
        </w:rPr>
        <w:t>vairi</w:t>
      </w:r>
      <w:r>
        <w:rPr>
          <w:rFonts w:ascii="Times New Roman" w:hAnsi="Times New Roman"/>
          <w:sz w:val="24"/>
          <w:szCs w:val="24"/>
        </w:rPr>
        <w:t xml:space="preserve">ų auditorijų </w:t>
      </w:r>
      <w:r>
        <w:rPr>
          <w:rFonts w:ascii="Times New Roman" w:hAnsi="Times New Roman"/>
          <w:sz w:val="24"/>
          <w:szCs w:val="24"/>
          <w:lang w:val="sv-SE"/>
        </w:rPr>
        <w:t>ir j</w:t>
      </w:r>
      <w:r>
        <w:rPr>
          <w:rFonts w:ascii="Times New Roman" w:hAnsi="Times New Roman"/>
          <w:sz w:val="24"/>
          <w:szCs w:val="24"/>
        </w:rPr>
        <w:t xml:space="preserve">ų poreikių suvokimą, informacijos supratimo ir poveikio analizę. Informacijos paslaugos, kaip studijų </w:t>
      </w:r>
      <w:proofErr w:type="spellStart"/>
      <w:r>
        <w:rPr>
          <w:rFonts w:ascii="Times New Roman" w:hAnsi="Times New Roman"/>
          <w:sz w:val="24"/>
          <w:szCs w:val="24"/>
          <w:lang w:val="de-DE"/>
        </w:rPr>
        <w:t>objektas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lastRenderedPageBreak/>
        <w:t>organi</w:t>
      </w:r>
      <w:r>
        <w:rPr>
          <w:rFonts w:ascii="Times New Roman" w:hAnsi="Times New Roman"/>
          <w:sz w:val="24"/>
          <w:szCs w:val="24"/>
        </w:rPr>
        <w:t>škai</w:t>
      </w:r>
      <w:proofErr w:type="spellEnd"/>
      <w:r>
        <w:rPr>
          <w:rFonts w:ascii="Times New Roman" w:hAnsi="Times New Roman"/>
          <w:sz w:val="24"/>
          <w:szCs w:val="24"/>
        </w:rPr>
        <w:t xml:space="preserve"> sieja </w:t>
      </w:r>
      <w:r>
        <w:rPr>
          <w:rFonts w:ascii="Times New Roman" w:hAnsi="Times New Roman"/>
          <w:sz w:val="24"/>
          <w:szCs w:val="24"/>
          <w:lang w:val="fr-FR"/>
        </w:rPr>
        <w:t xml:space="preserve">teorines </w:t>
      </w:r>
      <w:r>
        <w:rPr>
          <w:rFonts w:ascii="Times New Roman" w:hAnsi="Times New Roman"/>
          <w:sz w:val="24"/>
          <w:szCs w:val="24"/>
        </w:rPr>
        <w:t>žinias, technologijų išmanymą, procesų analizę, informacijos visuomeninės svarbos supratimą.</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14. Informacijos paslaugų studijų kryptis priklauso socialinių mokslų </w:t>
      </w:r>
      <w:r>
        <w:rPr>
          <w:rFonts w:ascii="Times New Roman" w:hAnsi="Times New Roman"/>
          <w:sz w:val="24"/>
          <w:szCs w:val="24"/>
          <w:lang w:val="de-DE"/>
        </w:rPr>
        <w:t>sri</w:t>
      </w:r>
      <w:r>
        <w:rPr>
          <w:rFonts w:ascii="Times New Roman" w:hAnsi="Times New Roman"/>
          <w:sz w:val="24"/>
          <w:szCs w:val="24"/>
        </w:rPr>
        <w:t>čiai, ji formavosi sanglaudoje su humanitarinės srities mokslais ir yra susijusi su š</w:t>
      </w:r>
      <w:r>
        <w:rPr>
          <w:rFonts w:ascii="Times New Roman" w:hAnsi="Times New Roman"/>
          <w:sz w:val="24"/>
          <w:szCs w:val="24"/>
          <w:lang w:val="fr-FR"/>
        </w:rPr>
        <w:t>iomis socialini</w:t>
      </w:r>
      <w:r>
        <w:rPr>
          <w:rFonts w:ascii="Times New Roman" w:hAnsi="Times New Roman"/>
          <w:sz w:val="24"/>
          <w:szCs w:val="24"/>
        </w:rPr>
        <w:t xml:space="preserve">ų mokslų studijų kryptimis: komunikacija, leidyba, žurnalistika. Informacijos paslaugų studijų </w:t>
      </w:r>
      <w:r>
        <w:rPr>
          <w:rFonts w:ascii="Times New Roman" w:hAnsi="Times New Roman"/>
          <w:sz w:val="24"/>
          <w:szCs w:val="24"/>
          <w:lang w:val="de-DE"/>
        </w:rPr>
        <w:t>kryptis glaud</w:t>
      </w:r>
      <w:r>
        <w:rPr>
          <w:rFonts w:ascii="Times New Roman" w:hAnsi="Times New Roman"/>
          <w:sz w:val="24"/>
          <w:szCs w:val="24"/>
        </w:rPr>
        <w:t>žiai susijusi su socialinių mokslų srities sociologijos, psichologijos, ekonomikos, antropologijos studijomis, politikos mokslais, teise, verslo ir vieš</w:t>
      </w:r>
      <w:r>
        <w:rPr>
          <w:rFonts w:ascii="Times New Roman" w:hAnsi="Times New Roman"/>
          <w:sz w:val="24"/>
          <w:szCs w:val="24"/>
          <w:lang w:val="es-ES_tradnl"/>
        </w:rPr>
        <w:t xml:space="preserve">osios vadybos </w:t>
      </w:r>
      <w:r>
        <w:rPr>
          <w:rFonts w:ascii="Times New Roman" w:hAnsi="Times New Roman"/>
          <w:sz w:val="24"/>
          <w:szCs w:val="24"/>
        </w:rPr>
        <w:t>bei rinkodaros studijomis; stipri są</w:t>
      </w:r>
      <w:r w:rsidRPr="00A849A2">
        <w:rPr>
          <w:rFonts w:ascii="Times New Roman" w:hAnsi="Times New Roman"/>
          <w:sz w:val="24"/>
          <w:szCs w:val="24"/>
        </w:rPr>
        <w:t>saja yra su matematikos ir kompiuteri</w:t>
      </w:r>
      <w:r>
        <w:rPr>
          <w:rFonts w:ascii="Times New Roman" w:hAnsi="Times New Roman"/>
          <w:sz w:val="24"/>
          <w:szCs w:val="24"/>
        </w:rPr>
        <w:t xml:space="preserve">ų mokslo sritimi, ypač informacijos sistemų studijomis. Informacijos paslaugų studijų </w:t>
      </w:r>
      <w:r>
        <w:rPr>
          <w:rFonts w:ascii="Times New Roman" w:hAnsi="Times New Roman"/>
          <w:sz w:val="24"/>
          <w:szCs w:val="24"/>
          <w:lang w:val="nl-NL"/>
        </w:rPr>
        <w:t>kryptis tradici</w:t>
      </w:r>
      <w:r>
        <w:rPr>
          <w:rFonts w:ascii="Times New Roman" w:hAnsi="Times New Roman"/>
          <w:sz w:val="24"/>
          <w:szCs w:val="24"/>
        </w:rPr>
        <w:t>š</w:t>
      </w:r>
      <w:r>
        <w:rPr>
          <w:rFonts w:ascii="Times New Roman" w:hAnsi="Times New Roman"/>
          <w:sz w:val="24"/>
          <w:szCs w:val="24"/>
          <w:lang w:val="es-ES_tradnl"/>
        </w:rPr>
        <w:t>kai siejama ir su humanitarini</w:t>
      </w:r>
      <w:r>
        <w:rPr>
          <w:rFonts w:ascii="Times New Roman" w:hAnsi="Times New Roman"/>
          <w:sz w:val="24"/>
          <w:szCs w:val="24"/>
        </w:rPr>
        <w:t xml:space="preserve">ų mokslų </w:t>
      </w:r>
      <w:r>
        <w:rPr>
          <w:rFonts w:ascii="Times New Roman" w:hAnsi="Times New Roman"/>
          <w:sz w:val="24"/>
          <w:szCs w:val="24"/>
          <w:lang w:val="es-ES_tradnl"/>
        </w:rPr>
        <w:t>srities filosofijos, istorijos, kult</w:t>
      </w:r>
      <w:r>
        <w:rPr>
          <w:rFonts w:ascii="Times New Roman" w:hAnsi="Times New Roman"/>
          <w:sz w:val="24"/>
          <w:szCs w:val="24"/>
        </w:rPr>
        <w:t xml:space="preserve">ūros bei kitomis studijomis. </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15. Informacijos paslaugų studijų krypties studijos turi atskleisti informacinės veiklos į</w:t>
      </w:r>
      <w:r w:rsidRPr="00A849A2">
        <w:rPr>
          <w:rFonts w:ascii="Times New Roman" w:hAnsi="Times New Roman"/>
          <w:sz w:val="24"/>
          <w:szCs w:val="24"/>
        </w:rPr>
        <w:t>vairov</w:t>
      </w:r>
      <w:r>
        <w:rPr>
          <w:rFonts w:ascii="Times New Roman" w:hAnsi="Times New Roman"/>
          <w:sz w:val="24"/>
          <w:szCs w:val="24"/>
        </w:rPr>
        <w:t xml:space="preserve">ę, jos kompleksiškumą </w:t>
      </w:r>
      <w:r w:rsidRPr="00032A67">
        <w:rPr>
          <w:rFonts w:ascii="Times New Roman" w:hAnsi="Times New Roman"/>
          <w:sz w:val="24"/>
          <w:szCs w:val="24"/>
        </w:rPr>
        <w:t>ir tarpdisciplini</w:t>
      </w:r>
      <w:r>
        <w:rPr>
          <w:rFonts w:ascii="Times New Roman" w:hAnsi="Times New Roman"/>
          <w:sz w:val="24"/>
          <w:szCs w:val="24"/>
        </w:rPr>
        <w:t>škumą, kaitą visuose kontekstuose į</w:t>
      </w:r>
      <w:r>
        <w:rPr>
          <w:rFonts w:ascii="Times New Roman" w:hAnsi="Times New Roman"/>
          <w:sz w:val="24"/>
          <w:szCs w:val="24"/>
          <w:lang w:val="pt-PT"/>
        </w:rPr>
        <w:t>vairiais lygmenimis</w:t>
      </w:r>
      <w:r>
        <w:rPr>
          <w:rFonts w:ascii="Times New Roman" w:hAnsi="Times New Roman"/>
          <w:sz w:val="24"/>
          <w:szCs w:val="24"/>
        </w:rPr>
        <w:t xml:space="preserve">. Informacijos paslaugų specialistai turi išsiskirti teorinių žinių ir požiūrių įvairove, suvokti šiuolaikinei visuomenei kylančias informacijos atrinkimo, saugojimo ir sklaidos problemas bei iššūkius, jų </w:t>
      </w:r>
      <w:r w:rsidRPr="00032A67">
        <w:rPr>
          <w:rFonts w:ascii="Times New Roman" w:hAnsi="Times New Roman"/>
          <w:sz w:val="24"/>
          <w:szCs w:val="24"/>
        </w:rPr>
        <w:t>ry</w:t>
      </w:r>
      <w:r>
        <w:rPr>
          <w:rFonts w:ascii="Times New Roman" w:hAnsi="Times New Roman"/>
          <w:sz w:val="24"/>
          <w:szCs w:val="24"/>
        </w:rPr>
        <w:t xml:space="preserve">šį </w:t>
      </w:r>
      <w:r>
        <w:rPr>
          <w:rFonts w:ascii="Times New Roman" w:hAnsi="Times New Roman"/>
          <w:sz w:val="24"/>
          <w:szCs w:val="24"/>
          <w:lang w:val="pt-PT"/>
        </w:rPr>
        <w:t>su politiniais, socialiniais, ekonominiais procesais. Jie turi geb</w:t>
      </w:r>
      <w:r>
        <w:rPr>
          <w:rFonts w:ascii="Times New Roman" w:hAnsi="Times New Roman"/>
          <w:sz w:val="24"/>
          <w:szCs w:val="24"/>
        </w:rPr>
        <w:t>ė</w:t>
      </w:r>
      <w:r w:rsidRPr="00A849A2">
        <w:rPr>
          <w:rFonts w:ascii="Times New Roman" w:hAnsi="Times New Roman"/>
          <w:sz w:val="24"/>
          <w:szCs w:val="24"/>
          <w:lang w:val="pt-PT"/>
        </w:rPr>
        <w:t>ti profesionaliai ir eti</w:t>
      </w:r>
      <w:r>
        <w:rPr>
          <w:rFonts w:ascii="Times New Roman" w:hAnsi="Times New Roman"/>
          <w:sz w:val="24"/>
          <w:szCs w:val="24"/>
        </w:rPr>
        <w:t>škai bendrauti su informacijos kūrė</w:t>
      </w:r>
      <w:r w:rsidRPr="00A849A2">
        <w:rPr>
          <w:rFonts w:ascii="Times New Roman" w:hAnsi="Times New Roman"/>
          <w:sz w:val="24"/>
          <w:szCs w:val="24"/>
          <w:lang w:val="pt-PT"/>
        </w:rPr>
        <w:t xml:space="preserve">jais bei vartotojais, racionaliai naudotis </w:t>
      </w:r>
      <w:r>
        <w:rPr>
          <w:rFonts w:ascii="Times New Roman" w:hAnsi="Times New Roman"/>
          <w:sz w:val="24"/>
          <w:szCs w:val="24"/>
        </w:rPr>
        <w:t>šiuolaikine komunikacijos technika ir technologijomis.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16. Informacijos paslaugų studijų </w:t>
      </w:r>
      <w:r>
        <w:rPr>
          <w:rFonts w:ascii="Times New Roman" w:hAnsi="Times New Roman"/>
          <w:sz w:val="24"/>
          <w:szCs w:val="24"/>
          <w:lang w:val="es-ES_tradnl"/>
        </w:rPr>
        <w:t>krypties programos pasi</w:t>
      </w:r>
      <w:r>
        <w:rPr>
          <w:rFonts w:ascii="Times New Roman" w:hAnsi="Times New Roman"/>
          <w:sz w:val="24"/>
          <w:szCs w:val="24"/>
        </w:rPr>
        <w:t xml:space="preserve">žymi didele strategijų ir taikomų </w:t>
      </w:r>
      <w:r>
        <w:rPr>
          <w:rFonts w:ascii="Times New Roman" w:hAnsi="Times New Roman"/>
          <w:sz w:val="24"/>
          <w:szCs w:val="24"/>
          <w:lang w:val="es-ES_tradnl"/>
        </w:rPr>
        <w:t>metod</w:t>
      </w:r>
      <w:r>
        <w:rPr>
          <w:rFonts w:ascii="Times New Roman" w:hAnsi="Times New Roman"/>
          <w:sz w:val="24"/>
          <w:szCs w:val="24"/>
        </w:rPr>
        <w:t>ų įvairove, savo tikslams pasitelkia kokybines, kiekybines bei miš</w:t>
      </w:r>
      <w:r>
        <w:rPr>
          <w:rFonts w:ascii="Times New Roman" w:hAnsi="Times New Roman"/>
          <w:sz w:val="24"/>
          <w:szCs w:val="24"/>
          <w:lang w:val="pt-PT"/>
        </w:rPr>
        <w:t>rias socialini</w:t>
      </w:r>
      <w:r>
        <w:rPr>
          <w:rFonts w:ascii="Times New Roman" w:hAnsi="Times New Roman"/>
          <w:sz w:val="24"/>
          <w:szCs w:val="24"/>
        </w:rPr>
        <w:t xml:space="preserve">ų </w:t>
      </w:r>
      <w:r>
        <w:rPr>
          <w:rFonts w:ascii="Times New Roman" w:hAnsi="Times New Roman"/>
          <w:sz w:val="24"/>
          <w:szCs w:val="24"/>
          <w:lang w:val="es-ES_tradnl"/>
        </w:rPr>
        <w:t>ir humanitarini</w:t>
      </w:r>
      <w:r>
        <w:rPr>
          <w:rFonts w:ascii="Times New Roman" w:hAnsi="Times New Roman"/>
          <w:sz w:val="24"/>
          <w:szCs w:val="24"/>
        </w:rPr>
        <w:t>ų mokslų metodologijas.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17. Informacinių paslaugų studijų programą </w:t>
      </w:r>
      <w:r>
        <w:rPr>
          <w:rFonts w:ascii="Times New Roman" w:hAnsi="Times New Roman"/>
          <w:sz w:val="24"/>
          <w:szCs w:val="24"/>
          <w:lang w:val="fr-FR"/>
        </w:rPr>
        <w:t>baig</w:t>
      </w:r>
      <w:r>
        <w:rPr>
          <w:rFonts w:ascii="Times New Roman" w:hAnsi="Times New Roman"/>
          <w:sz w:val="24"/>
          <w:szCs w:val="24"/>
        </w:rPr>
        <w:t>ę absolventai gali dirbti ir atlikti informacines ir komunikacines veiklas privataus ir viešojo sektoriaus kultū</w:t>
      </w:r>
      <w:r>
        <w:rPr>
          <w:rFonts w:ascii="Times New Roman" w:hAnsi="Times New Roman"/>
          <w:sz w:val="24"/>
          <w:szCs w:val="24"/>
          <w:lang w:val="es-ES_tradnl"/>
        </w:rPr>
        <w:t>ros ir k</w:t>
      </w:r>
      <w:r>
        <w:rPr>
          <w:rFonts w:ascii="Times New Roman" w:hAnsi="Times New Roman"/>
          <w:sz w:val="24"/>
          <w:szCs w:val="24"/>
        </w:rPr>
        <w:t xml:space="preserve">ūrybinėse institucijose. Informacinių paslaugų absolventai gali dirbti informacijos paslaugų specialistais, komunikacijos specialistais, ryšių su visuomene ir marketingo specialistais viešojo sektoriaus ir verslo organizacijose, taip pat patys gali steigti verslus ir teikti komunikacijos ir marketingo rinkos tyrimus, reklamos ir ryšių su visuomene, projektų </w:t>
      </w:r>
      <w:r w:rsidRPr="00A849A2">
        <w:rPr>
          <w:rFonts w:ascii="Times New Roman" w:hAnsi="Times New Roman"/>
          <w:sz w:val="24"/>
          <w:szCs w:val="24"/>
        </w:rPr>
        <w:t>valdymo paslaugas. Pagrindiniai absolvent</w:t>
      </w:r>
      <w:r>
        <w:rPr>
          <w:rFonts w:ascii="Times New Roman" w:hAnsi="Times New Roman"/>
          <w:sz w:val="24"/>
          <w:szCs w:val="24"/>
        </w:rPr>
        <w:t>ų įsidarbinimo sektoriai pagal ekonominės veiklos rūšis (EVRK 2): informacinių paslaugų veikla; reklama ir rinkos tyrimas; kelionių agentūrų, ekskursijų organizatorių, išankstinio užsakymo paslaugų ir susijusi veikla; kūrybinė</w:t>
      </w:r>
      <w:r>
        <w:rPr>
          <w:rFonts w:ascii="Times New Roman" w:hAnsi="Times New Roman"/>
          <w:sz w:val="24"/>
          <w:szCs w:val="24"/>
          <w:lang w:val="da-DK"/>
        </w:rPr>
        <w:t>, menin</w:t>
      </w:r>
      <w:r>
        <w:rPr>
          <w:rFonts w:ascii="Times New Roman" w:hAnsi="Times New Roman"/>
          <w:sz w:val="24"/>
          <w:szCs w:val="24"/>
        </w:rPr>
        <w:t>ė ir pramogų organizavimo veikla; bibliotekų, archyvų, muziejų ir kita kultūrinė veikla; leidybinė veikla; sportinė veikla; pramogų ir poilsio organizavimo veikla. Baigę informacinių paslaugų antrosios pakopos studijas turės galimybę tęsti studijas trečiojoje studijų pakopoje.</w:t>
      </w:r>
    </w:p>
    <w:bookmarkEnd w:id="16"/>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keepNext/>
        <w:spacing w:after="0" w:line="240" w:lineRule="auto"/>
        <w:jc w:val="center"/>
        <w:rPr>
          <w:rFonts w:ascii="Times New Roman" w:eastAsia="Times New Roman" w:hAnsi="Times New Roman" w:cs="Times New Roman"/>
          <w:sz w:val="24"/>
          <w:szCs w:val="24"/>
        </w:rPr>
      </w:pPr>
      <w:bookmarkStart w:id="17" w:name="bookmarkid.z337ya"/>
      <w:bookmarkEnd w:id="17"/>
      <w:r>
        <w:rPr>
          <w:rFonts w:ascii="Times New Roman" w:hAnsi="Times New Roman"/>
          <w:b/>
          <w:bCs/>
          <w:smallCaps/>
          <w:sz w:val="24"/>
          <w:szCs w:val="24"/>
        </w:rPr>
        <w:t>I</w:t>
      </w:r>
      <w:r w:rsidRPr="00A849A2">
        <w:rPr>
          <w:rFonts w:ascii="Times New Roman" w:hAnsi="Times New Roman"/>
          <w:b/>
          <w:bCs/>
          <w:smallCaps/>
          <w:sz w:val="24"/>
          <w:szCs w:val="24"/>
        </w:rPr>
        <w:t>II SKYRIUS</w:t>
      </w:r>
    </w:p>
    <w:p w:rsidR="00466BE3" w:rsidRDefault="00A61F19">
      <w:pPr>
        <w:pStyle w:val="Body"/>
        <w:keepNext/>
        <w:spacing w:after="0" w:line="240" w:lineRule="auto"/>
        <w:ind w:firstLine="60"/>
        <w:jc w:val="center"/>
        <w:rPr>
          <w:rFonts w:ascii="Times New Roman" w:eastAsia="Times New Roman" w:hAnsi="Times New Roman" w:cs="Times New Roman"/>
          <w:sz w:val="24"/>
          <w:szCs w:val="24"/>
        </w:rPr>
      </w:pPr>
      <w:r>
        <w:rPr>
          <w:rFonts w:ascii="Times New Roman" w:hAnsi="Times New Roman"/>
          <w:b/>
          <w:bCs/>
          <w:smallCaps/>
          <w:sz w:val="24"/>
          <w:szCs w:val="24"/>
          <w:lang w:val="de-DE"/>
        </w:rPr>
        <w:t>BENDRIEJI IR SPECIALIEJI STUDIJ</w:t>
      </w:r>
      <w:r>
        <w:rPr>
          <w:rFonts w:ascii="Times New Roman" w:hAnsi="Times New Roman"/>
          <w:b/>
          <w:bCs/>
          <w:smallCaps/>
          <w:sz w:val="24"/>
          <w:szCs w:val="24"/>
        </w:rPr>
        <w:t>Ų REZULTATAI</w:t>
      </w: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 Baigus kolegines pirmosios pakopos informacijos paslaugų studijų krypties studijas, turi būti pasiekti šie studijų rezultatai:</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18.1. Ž</w:t>
      </w:r>
      <w:r>
        <w:rPr>
          <w:rFonts w:ascii="Times New Roman" w:hAnsi="Times New Roman"/>
          <w:sz w:val="24"/>
          <w:szCs w:val="24"/>
          <w:lang w:val="es-ES_tradnl"/>
        </w:rPr>
        <w:t>inios, j</w:t>
      </w:r>
      <w:r>
        <w:rPr>
          <w:rFonts w:ascii="Times New Roman" w:hAnsi="Times New Roman"/>
          <w:sz w:val="24"/>
          <w:szCs w:val="24"/>
        </w:rPr>
        <w:t>ų taikymas:</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18.1.1. Iš</w:t>
      </w:r>
      <w:r w:rsidRPr="00A849A2">
        <w:rPr>
          <w:rFonts w:ascii="Times New Roman" w:hAnsi="Times New Roman"/>
          <w:sz w:val="24"/>
          <w:szCs w:val="24"/>
        </w:rPr>
        <w:t>mano</w:t>
      </w:r>
      <w:r>
        <w:rPr>
          <w:rFonts w:ascii="Times New Roman" w:hAnsi="Times New Roman"/>
          <w:sz w:val="24"/>
          <w:szCs w:val="24"/>
        </w:rPr>
        <w:t xml:space="preserve"> pagrindines informacijos sąvokas, informacijos procesus ir informacinė</w:t>
      </w:r>
      <w:r>
        <w:rPr>
          <w:rFonts w:ascii="Times New Roman" w:hAnsi="Times New Roman"/>
          <w:sz w:val="24"/>
          <w:szCs w:val="24"/>
          <w:lang w:val="es-ES_tradnl"/>
        </w:rPr>
        <w:t>s veiklos modelius, leid</w:t>
      </w:r>
      <w:r>
        <w:rPr>
          <w:rFonts w:ascii="Times New Roman" w:hAnsi="Times New Roman"/>
          <w:sz w:val="24"/>
          <w:szCs w:val="24"/>
        </w:rPr>
        <w:t>žiančius analizuoti ir vertinti organizacijų informacinę veiklą sparčiai besikeičiančioje aplinkoje.</w:t>
      </w:r>
    </w:p>
    <w:p w:rsidR="00466BE3" w:rsidRDefault="00A61F19">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18.1.2. Iš</w:t>
      </w:r>
      <w:r w:rsidRPr="00A849A2">
        <w:rPr>
          <w:rFonts w:ascii="Times New Roman" w:hAnsi="Times New Roman"/>
          <w:sz w:val="24"/>
          <w:szCs w:val="24"/>
        </w:rPr>
        <w:t>mano informacin</w:t>
      </w:r>
      <w:r>
        <w:rPr>
          <w:rFonts w:ascii="Times New Roman" w:hAnsi="Times New Roman"/>
          <w:sz w:val="24"/>
          <w:szCs w:val="24"/>
        </w:rPr>
        <w:t>ė</w:t>
      </w:r>
      <w:r>
        <w:rPr>
          <w:rFonts w:ascii="Times New Roman" w:hAnsi="Times New Roman"/>
          <w:sz w:val="24"/>
          <w:szCs w:val="24"/>
          <w:lang w:val="pt-PT"/>
        </w:rPr>
        <w:t>s veiklos organizavimo principus ir geba taikyti teorines bei</w:t>
      </w:r>
      <w:r>
        <w:rPr>
          <w:rFonts w:ascii="Times New Roman" w:hAnsi="Times New Roman"/>
          <w:sz w:val="24"/>
          <w:szCs w:val="24"/>
        </w:rPr>
        <w:t xml:space="preserve"> </w:t>
      </w:r>
      <w:r>
        <w:rPr>
          <w:rFonts w:ascii="Times New Roman" w:hAnsi="Times New Roman"/>
          <w:sz w:val="24"/>
          <w:szCs w:val="24"/>
          <w:lang w:val="nl-NL"/>
        </w:rPr>
        <w:t xml:space="preserve">praktines </w:t>
      </w:r>
      <w:r>
        <w:rPr>
          <w:rFonts w:ascii="Times New Roman" w:hAnsi="Times New Roman"/>
          <w:sz w:val="24"/>
          <w:szCs w:val="24"/>
        </w:rPr>
        <w:t>ž</w:t>
      </w:r>
      <w:r>
        <w:rPr>
          <w:rFonts w:ascii="Times New Roman" w:hAnsi="Times New Roman"/>
          <w:sz w:val="24"/>
          <w:szCs w:val="24"/>
          <w:lang w:val="pt-PT"/>
        </w:rPr>
        <w:t>inias nustatant ir sprend</w:t>
      </w:r>
      <w:r>
        <w:rPr>
          <w:rFonts w:ascii="Times New Roman" w:hAnsi="Times New Roman"/>
          <w:sz w:val="24"/>
          <w:szCs w:val="24"/>
        </w:rPr>
        <w:t>žiant informacijos valdymo problemas.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18.2. Geb</w:t>
      </w:r>
      <w:r>
        <w:rPr>
          <w:rFonts w:ascii="Times New Roman" w:hAnsi="Times New Roman"/>
          <w:sz w:val="24"/>
          <w:szCs w:val="24"/>
        </w:rPr>
        <w:t>ėjimai vykdyti tyrimus: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18.2.1. Atlieka taikomuosius tyrimus informacijos valdymo problemoms spręsti, savarankiškai taiko socialinių tyrimų metodus, apdoroja duomenis šiuolaikinėmis informacinėmis technologijomis.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18.2.2. Geba analizuoti organizacijos veiklą, vartotojų informacinę elgseną, informacinius poreikius, vertinti ir interpretuoti tyrimo rezultatus.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18.2.3. Išmano tyrimo etikos principus, geba juos taikyti ir kritiškai vertinti tyrimų rezultatus.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18.3. Specialieji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 xml:space="preserve">18.3.1. Nustato ir </w:t>
      </w:r>
      <w:r>
        <w:rPr>
          <w:rFonts w:ascii="Times New Roman" w:hAnsi="Times New Roman"/>
          <w:sz w:val="24"/>
          <w:szCs w:val="24"/>
        </w:rPr>
        <w:t>įvertina vartotojų informacijos poreikius, siedami juos su jų atliekama veikla, užduotimis ir veiklos perspektyvomis.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18.3.2. Organizuoja tradicinių ir skaitmeninių informacijos išteklių </w:t>
      </w:r>
      <w:r>
        <w:rPr>
          <w:rFonts w:ascii="Times New Roman" w:hAnsi="Times New Roman"/>
          <w:sz w:val="24"/>
          <w:szCs w:val="24"/>
          <w:lang w:val="fr-FR"/>
        </w:rPr>
        <w:t>formavimo, paie</w:t>
      </w:r>
      <w:r>
        <w:rPr>
          <w:rFonts w:ascii="Times New Roman" w:hAnsi="Times New Roman"/>
          <w:sz w:val="24"/>
          <w:szCs w:val="24"/>
        </w:rPr>
        <w:t>škos, skaitmeninimo, sklaidos ir saugojimo procesus.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18.3.3. Atlieka duomenų ir informacijos paiešką įvairiose akademinėse informacinė</w:t>
      </w:r>
      <w:r>
        <w:rPr>
          <w:rFonts w:ascii="Times New Roman" w:hAnsi="Times New Roman"/>
          <w:sz w:val="24"/>
          <w:szCs w:val="24"/>
          <w:lang w:val="pt-PT"/>
        </w:rPr>
        <w:t>se sistemose ir duomen</w:t>
      </w:r>
      <w:r>
        <w:rPr>
          <w:rFonts w:ascii="Times New Roman" w:hAnsi="Times New Roman"/>
          <w:sz w:val="24"/>
          <w:szCs w:val="24"/>
        </w:rPr>
        <w:t>ų saugyklose, savarankiškai pasirenka ir taiko informacijos analizės įrankius bei metodus ir teikia informacines paslaugas, atsižvelgdami į vartotojų poreikius.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18.3.4. Atlieka informacijos rinkos stebėseną, valdo informacijos srautus, informacijos ir žinių išteklius, taikydami klasifikavimo, sisteminimo ir metaduomenų kategorizavimo standartus.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18.4. Socialiniai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18.4.1. Dirba savarankiškai ir komandoje su informacijos ir kitų </w:t>
      </w:r>
      <w:r>
        <w:rPr>
          <w:rFonts w:ascii="Times New Roman" w:hAnsi="Times New Roman"/>
          <w:sz w:val="24"/>
          <w:szCs w:val="24"/>
          <w:lang w:val="de-DE"/>
        </w:rPr>
        <w:t>sri</w:t>
      </w:r>
      <w:proofErr w:type="spellStart"/>
      <w:r>
        <w:rPr>
          <w:rFonts w:ascii="Times New Roman" w:hAnsi="Times New Roman"/>
          <w:sz w:val="24"/>
          <w:szCs w:val="24"/>
        </w:rPr>
        <w:t>čių</w:t>
      </w:r>
      <w:proofErr w:type="spellEnd"/>
      <w:r>
        <w:rPr>
          <w:rFonts w:ascii="Times New Roman" w:hAnsi="Times New Roman"/>
          <w:sz w:val="24"/>
          <w:szCs w:val="24"/>
        </w:rPr>
        <w:t xml:space="preserve"> specialistais planuojant, </w:t>
      </w:r>
      <w:proofErr w:type="spellStart"/>
      <w:r>
        <w:rPr>
          <w:rFonts w:ascii="Times New Roman" w:hAnsi="Times New Roman"/>
          <w:sz w:val="24"/>
          <w:szCs w:val="24"/>
        </w:rPr>
        <w:t>sprendž</w:t>
      </w:r>
      <w:proofErr w:type="spellEnd"/>
      <w:r>
        <w:rPr>
          <w:rFonts w:ascii="Times New Roman" w:hAnsi="Times New Roman"/>
          <w:sz w:val="24"/>
          <w:szCs w:val="24"/>
          <w:lang w:val="fr-FR"/>
        </w:rPr>
        <w:t xml:space="preserve">iant ir </w:t>
      </w:r>
      <w:r>
        <w:rPr>
          <w:rFonts w:ascii="Times New Roman" w:hAnsi="Times New Roman"/>
          <w:sz w:val="24"/>
          <w:szCs w:val="24"/>
        </w:rPr>
        <w:t>įgyvendinant profesines veiklas.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18.4.2. Modeliuoja etišką informacinę elgseną, prisiimdami pilietinę </w:t>
      </w:r>
      <w:r>
        <w:rPr>
          <w:rFonts w:ascii="Times New Roman" w:hAnsi="Times New Roman"/>
          <w:sz w:val="24"/>
          <w:szCs w:val="24"/>
          <w:lang w:val="fr-FR"/>
        </w:rPr>
        <w:t>ir socialin</w:t>
      </w:r>
      <w:r>
        <w:rPr>
          <w:rFonts w:ascii="Times New Roman" w:hAnsi="Times New Roman"/>
          <w:sz w:val="24"/>
          <w:szCs w:val="24"/>
        </w:rPr>
        <w:t xml:space="preserve">ę atsakomybę už </w:t>
      </w:r>
      <w:r>
        <w:rPr>
          <w:rFonts w:ascii="Times New Roman" w:hAnsi="Times New Roman"/>
          <w:sz w:val="24"/>
          <w:szCs w:val="24"/>
          <w:lang w:val="es-ES_tradnl"/>
        </w:rPr>
        <w:t>savo ir komandos veiklos kokyb</w:t>
      </w:r>
      <w:r>
        <w:rPr>
          <w:rFonts w:ascii="Times New Roman" w:hAnsi="Times New Roman"/>
          <w:sz w:val="24"/>
          <w:szCs w:val="24"/>
        </w:rPr>
        <w:t>ę</w:t>
      </w:r>
      <w:r w:rsidR="0092184E">
        <w:rPr>
          <w:rFonts w:ascii="Times New Roman" w:hAnsi="Times New Roman"/>
          <w:sz w:val="24"/>
          <w:szCs w:val="24"/>
        </w:rPr>
        <w:t>,</w:t>
      </w:r>
      <w:r>
        <w:rPr>
          <w:rFonts w:ascii="Times New Roman" w:hAnsi="Times New Roman"/>
          <w:sz w:val="24"/>
          <w:szCs w:val="24"/>
        </w:rPr>
        <w:t xml:space="preserve"> </w:t>
      </w:r>
      <w:r w:rsidR="0092184E">
        <w:rPr>
          <w:rFonts w:ascii="Times New Roman" w:hAnsi="Times New Roman"/>
          <w:sz w:val="24"/>
          <w:szCs w:val="24"/>
        </w:rPr>
        <w:t>k</w:t>
      </w:r>
      <w:r>
        <w:rPr>
          <w:rFonts w:ascii="Times New Roman" w:hAnsi="Times New Roman"/>
          <w:sz w:val="24"/>
          <w:szCs w:val="24"/>
        </w:rPr>
        <w:t xml:space="preserve">omunikuoja </w:t>
      </w:r>
      <w:proofErr w:type="spellStart"/>
      <w:r>
        <w:rPr>
          <w:rFonts w:ascii="Times New Roman" w:hAnsi="Times New Roman"/>
          <w:sz w:val="24"/>
          <w:szCs w:val="24"/>
        </w:rPr>
        <w:t>raš</w:t>
      </w:r>
      <w:proofErr w:type="spellEnd"/>
      <w:r>
        <w:rPr>
          <w:rFonts w:ascii="Times New Roman" w:hAnsi="Times New Roman"/>
          <w:sz w:val="24"/>
          <w:szCs w:val="24"/>
          <w:lang w:val="es-ES_tradnl"/>
        </w:rPr>
        <w:t xml:space="preserve">tu ir </w:t>
      </w:r>
      <w:r>
        <w:rPr>
          <w:rFonts w:ascii="Times New Roman" w:hAnsi="Times New Roman"/>
          <w:sz w:val="24"/>
          <w:szCs w:val="24"/>
        </w:rPr>
        <w:t>žodžiu tarpdalykinėje aplinkoje.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 Asmeniniai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18.5.1. Suvokia mokymosi visą gyvenimą svarbą, geba savarankiškai mokytis, kritiš</w:t>
      </w:r>
      <w:r w:rsidRPr="00A849A2">
        <w:rPr>
          <w:rFonts w:ascii="Times New Roman" w:hAnsi="Times New Roman"/>
          <w:sz w:val="24"/>
          <w:szCs w:val="24"/>
        </w:rPr>
        <w:t>kai vertina savo profesin</w:t>
      </w:r>
      <w:r>
        <w:rPr>
          <w:rFonts w:ascii="Times New Roman" w:hAnsi="Times New Roman"/>
          <w:sz w:val="24"/>
          <w:szCs w:val="24"/>
        </w:rPr>
        <w:t xml:space="preserve">ę veiklą </w:t>
      </w:r>
      <w:r>
        <w:rPr>
          <w:rFonts w:ascii="Times New Roman" w:hAnsi="Times New Roman"/>
          <w:sz w:val="24"/>
          <w:szCs w:val="24"/>
          <w:lang w:val="sv-SE"/>
        </w:rPr>
        <w:t>ir j</w:t>
      </w:r>
      <w:r>
        <w:rPr>
          <w:rFonts w:ascii="Times New Roman" w:hAnsi="Times New Roman"/>
          <w:sz w:val="24"/>
          <w:szCs w:val="24"/>
        </w:rPr>
        <w:t>ą tobulina.</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18.5.2. Suvokia moralinę atsakomybę už savo veiklą ir jos poveikį visuomenei ir aplinkai.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 Baigus universitetines pirmosios studijų pakopos informacijos paslaugų studijų krypties studijas, turi būti pasiekti šie studijų rezultatai: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 Ž</w:t>
      </w:r>
      <w:r>
        <w:rPr>
          <w:rFonts w:ascii="Times New Roman" w:hAnsi="Times New Roman"/>
          <w:sz w:val="24"/>
          <w:szCs w:val="24"/>
          <w:lang w:val="es-ES_tradnl"/>
        </w:rPr>
        <w:t>inios, j</w:t>
      </w:r>
      <w:r>
        <w:rPr>
          <w:rFonts w:ascii="Times New Roman" w:hAnsi="Times New Roman"/>
          <w:sz w:val="24"/>
          <w:szCs w:val="24"/>
        </w:rPr>
        <w:t>ų taikymas: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19.1.1. Supranta informacijos ir žinių, kaip esminių išteklių</w:t>
      </w:r>
      <w:r w:rsidRPr="00A849A2">
        <w:rPr>
          <w:rFonts w:ascii="Times New Roman" w:hAnsi="Times New Roman"/>
          <w:sz w:val="24"/>
          <w:szCs w:val="24"/>
        </w:rPr>
        <w:t>, prigimt</w:t>
      </w:r>
      <w:r>
        <w:rPr>
          <w:rFonts w:ascii="Times New Roman" w:hAnsi="Times New Roman"/>
          <w:sz w:val="24"/>
          <w:szCs w:val="24"/>
        </w:rPr>
        <w:t>į, reikšmę visuomenei, organizacijoms, grupė</w:t>
      </w:r>
      <w:r>
        <w:rPr>
          <w:rFonts w:ascii="Times New Roman" w:hAnsi="Times New Roman"/>
          <w:sz w:val="24"/>
          <w:szCs w:val="24"/>
          <w:lang w:val="pt-PT"/>
        </w:rPr>
        <w:t>ms ir individams.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19.1.2. Išmano informacijos ir žinių valdymo teorinė</w:t>
      </w:r>
      <w:r>
        <w:rPr>
          <w:rFonts w:ascii="Times New Roman" w:hAnsi="Times New Roman"/>
          <w:sz w:val="24"/>
          <w:szCs w:val="24"/>
          <w:lang w:val="es-ES_tradnl"/>
        </w:rPr>
        <w:t>s minties genez</w:t>
      </w:r>
      <w:r>
        <w:rPr>
          <w:rFonts w:ascii="Times New Roman" w:hAnsi="Times New Roman"/>
          <w:sz w:val="24"/>
          <w:szCs w:val="24"/>
        </w:rPr>
        <w:t xml:space="preserve">ę, informacijos ir žinių </w:t>
      </w:r>
      <w:r>
        <w:rPr>
          <w:rFonts w:ascii="Times New Roman" w:hAnsi="Times New Roman"/>
          <w:sz w:val="24"/>
          <w:szCs w:val="24"/>
          <w:lang w:val="pt-PT"/>
        </w:rPr>
        <w:t>valdymo modelius, procesus ir j</w:t>
      </w:r>
      <w:r w:rsidR="00AC4CD2">
        <w:rPr>
          <w:rFonts w:ascii="Times New Roman" w:hAnsi="Times New Roman"/>
          <w:sz w:val="24"/>
          <w:szCs w:val="24"/>
        </w:rPr>
        <w:t xml:space="preserve">ų taikymo galimybes; </w:t>
      </w:r>
      <w:r>
        <w:rPr>
          <w:rFonts w:ascii="Times New Roman" w:hAnsi="Times New Roman"/>
          <w:sz w:val="24"/>
          <w:szCs w:val="24"/>
        </w:rPr>
        <w:t>šiuolaikines informacines technologijas ir jų svarbą bei taikymą infor</w:t>
      </w:r>
      <w:r w:rsidR="00AC4CD2">
        <w:rPr>
          <w:rFonts w:ascii="Times New Roman" w:hAnsi="Times New Roman"/>
          <w:sz w:val="24"/>
          <w:szCs w:val="24"/>
        </w:rPr>
        <w:t>macijos ir žinių valdymo veikloj</w:t>
      </w:r>
      <w:r>
        <w:rPr>
          <w:rFonts w:ascii="Times New Roman" w:hAnsi="Times New Roman"/>
          <w:sz w:val="24"/>
          <w:szCs w:val="24"/>
        </w:rPr>
        <w:t>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19.1.3. Suvokia šiuolaikinių informacinių sistemų į</w:t>
      </w:r>
      <w:r w:rsidRPr="00A849A2">
        <w:rPr>
          <w:rFonts w:ascii="Times New Roman" w:hAnsi="Times New Roman"/>
          <w:sz w:val="24"/>
          <w:szCs w:val="24"/>
        </w:rPr>
        <w:t>vairov</w:t>
      </w:r>
      <w:r>
        <w:rPr>
          <w:rFonts w:ascii="Times New Roman" w:hAnsi="Times New Roman"/>
          <w:sz w:val="24"/>
          <w:szCs w:val="24"/>
        </w:rPr>
        <w:t>ę, funkcijas ir geba jas taikyti teikiant informacijos paslaugas.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19.1.4. Geba formuoti ir valdyti organizacijos infrastruktūrą, kuri užtikrintų naudojamos informacijos patikimumą, teisinę apsaugą ir saugumą.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19.2. Geb</w:t>
      </w:r>
      <w:r>
        <w:rPr>
          <w:rFonts w:ascii="Times New Roman" w:hAnsi="Times New Roman"/>
          <w:sz w:val="24"/>
          <w:szCs w:val="24"/>
        </w:rPr>
        <w:t>ėjimai atlikti tyrimus: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19.2.1. Geba apibrėž</w:t>
      </w:r>
      <w:r w:rsidRPr="00A849A2">
        <w:rPr>
          <w:rFonts w:ascii="Times New Roman" w:hAnsi="Times New Roman"/>
          <w:sz w:val="24"/>
          <w:szCs w:val="24"/>
        </w:rPr>
        <w:t>ti pagrindinius mokslinio tyrimo principus, sudaryti tyrimo plan</w:t>
      </w:r>
      <w:r>
        <w:rPr>
          <w:rFonts w:ascii="Times New Roman" w:hAnsi="Times New Roman"/>
          <w:sz w:val="24"/>
          <w:szCs w:val="24"/>
        </w:rPr>
        <w:t>ą ir savarankiškai atlikti mokslinius tyrimus, pagrį</w:t>
      </w:r>
      <w:r>
        <w:rPr>
          <w:rFonts w:ascii="Times New Roman" w:hAnsi="Times New Roman"/>
          <w:sz w:val="24"/>
          <w:szCs w:val="24"/>
          <w:lang w:val="pt-PT"/>
        </w:rPr>
        <w:t>sti pasirinktos temos aktualum</w:t>
      </w:r>
      <w:r>
        <w:rPr>
          <w:rFonts w:ascii="Times New Roman" w:hAnsi="Times New Roman"/>
          <w:sz w:val="24"/>
          <w:szCs w:val="24"/>
        </w:rPr>
        <w:t>ą ir ištirtumą informacijos ir komunikacijos mokslų kontekste.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19.2.2. Geba taikyti informacin</w:t>
      </w:r>
      <w:r>
        <w:rPr>
          <w:rFonts w:ascii="Times New Roman" w:hAnsi="Times New Roman"/>
          <w:sz w:val="24"/>
          <w:szCs w:val="24"/>
        </w:rPr>
        <w:t xml:space="preserve">ės veiklos sąvokas ir teorinius modelius, kokybinius ir kiekybinius tyrimo metodus konkrečių informacinių </w:t>
      </w:r>
      <w:proofErr w:type="spellStart"/>
      <w:r>
        <w:rPr>
          <w:rFonts w:ascii="Times New Roman" w:hAnsi="Times New Roman"/>
          <w:sz w:val="24"/>
          <w:szCs w:val="24"/>
          <w:lang w:val="de-DE"/>
        </w:rPr>
        <w:t>rei</w:t>
      </w:r>
      <w:r>
        <w:rPr>
          <w:rFonts w:ascii="Times New Roman" w:hAnsi="Times New Roman"/>
          <w:sz w:val="24"/>
          <w:szCs w:val="24"/>
        </w:rPr>
        <w:t>škinių</w:t>
      </w:r>
      <w:proofErr w:type="spellEnd"/>
      <w:r>
        <w:rPr>
          <w:rFonts w:ascii="Times New Roman" w:hAnsi="Times New Roman"/>
          <w:sz w:val="24"/>
          <w:szCs w:val="24"/>
        </w:rPr>
        <w:t xml:space="preserve">, informacinių paslaugų </w:t>
      </w:r>
      <w:r>
        <w:rPr>
          <w:rFonts w:ascii="Times New Roman" w:hAnsi="Times New Roman"/>
          <w:sz w:val="24"/>
          <w:szCs w:val="24"/>
          <w:lang w:val="es-ES_tradnl"/>
        </w:rPr>
        <w:t>teikimo ir informacini</w:t>
      </w:r>
      <w:r>
        <w:rPr>
          <w:rFonts w:ascii="Times New Roman" w:hAnsi="Times New Roman"/>
          <w:sz w:val="24"/>
          <w:szCs w:val="24"/>
        </w:rPr>
        <w:t>ų procesų organizacijose analizei.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 Specialieji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19.3.1. Geba apibūdinti, paaiš</w:t>
      </w:r>
      <w:r w:rsidRPr="00A849A2">
        <w:rPr>
          <w:rFonts w:ascii="Times New Roman" w:hAnsi="Times New Roman"/>
          <w:sz w:val="24"/>
          <w:szCs w:val="24"/>
        </w:rPr>
        <w:t>kinti ir numatyti individ</w:t>
      </w:r>
      <w:r>
        <w:rPr>
          <w:rFonts w:ascii="Times New Roman" w:hAnsi="Times New Roman"/>
          <w:sz w:val="24"/>
          <w:szCs w:val="24"/>
        </w:rPr>
        <w:t xml:space="preserve">ų </w:t>
      </w:r>
      <w:r>
        <w:rPr>
          <w:rFonts w:ascii="Times New Roman" w:hAnsi="Times New Roman"/>
          <w:sz w:val="24"/>
          <w:szCs w:val="24"/>
          <w:lang w:val="es-ES_tradnl"/>
        </w:rPr>
        <w:t>ir grupi</w:t>
      </w:r>
      <w:r>
        <w:rPr>
          <w:rFonts w:ascii="Times New Roman" w:hAnsi="Times New Roman"/>
          <w:sz w:val="24"/>
          <w:szCs w:val="24"/>
        </w:rPr>
        <w:t>ų informacinę elgseną</w:t>
      </w:r>
      <w:r w:rsidRPr="00A849A2">
        <w:rPr>
          <w:rFonts w:ascii="Times New Roman" w:hAnsi="Times New Roman"/>
          <w:sz w:val="24"/>
          <w:szCs w:val="24"/>
        </w:rPr>
        <w:t xml:space="preserve">. Geba analizuoti ir </w:t>
      </w:r>
      <w:r>
        <w:rPr>
          <w:rFonts w:ascii="Times New Roman" w:hAnsi="Times New Roman"/>
          <w:sz w:val="24"/>
          <w:szCs w:val="24"/>
        </w:rPr>
        <w:t>įvertinti vartotojų informacinius poreikius ir numatyti  jų patenkinimo bū</w:t>
      </w:r>
      <w:r>
        <w:rPr>
          <w:rFonts w:ascii="Times New Roman" w:hAnsi="Times New Roman"/>
          <w:sz w:val="24"/>
          <w:szCs w:val="24"/>
          <w:lang w:val="pt-PT"/>
        </w:rPr>
        <w:t>dus.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19.3.2. Geba planuoti ir organizuoti informacijos įsigijimo, atrankos, paskirstymo ir saugojimo procesą, kuris atitiktų organizacijos tikslus, organizacijos auditorijų poreikius ir lūkesč</w:t>
      </w:r>
      <w:r>
        <w:rPr>
          <w:rFonts w:ascii="Times New Roman" w:hAnsi="Times New Roman"/>
          <w:sz w:val="24"/>
          <w:szCs w:val="24"/>
          <w:lang w:val="pt-PT"/>
        </w:rPr>
        <w:t>ius.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 xml:space="preserve">19.3.3. Geba </w:t>
      </w:r>
      <w:r>
        <w:rPr>
          <w:rFonts w:ascii="Times New Roman" w:hAnsi="Times New Roman"/>
          <w:sz w:val="24"/>
          <w:szCs w:val="24"/>
        </w:rPr>
        <w:t>į</w:t>
      </w:r>
      <w:r w:rsidRPr="00A849A2">
        <w:rPr>
          <w:rFonts w:ascii="Times New Roman" w:hAnsi="Times New Roman"/>
          <w:sz w:val="24"/>
          <w:szCs w:val="24"/>
        </w:rPr>
        <w:t>vertinti  ir pagr</w:t>
      </w:r>
      <w:r>
        <w:rPr>
          <w:rFonts w:ascii="Times New Roman" w:hAnsi="Times New Roman"/>
          <w:sz w:val="24"/>
          <w:szCs w:val="24"/>
        </w:rPr>
        <w:t>įsti informacinių ir komunikacinių  technologijų  taikymo poreikį.</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19.3.4. Geba atlikti informacinę </w:t>
      </w:r>
      <w:r>
        <w:rPr>
          <w:rFonts w:ascii="Times New Roman" w:hAnsi="Times New Roman"/>
          <w:sz w:val="24"/>
          <w:szCs w:val="24"/>
          <w:lang w:val="fr-FR"/>
        </w:rPr>
        <w:t>paie</w:t>
      </w:r>
      <w:r>
        <w:rPr>
          <w:rFonts w:ascii="Times New Roman" w:hAnsi="Times New Roman"/>
          <w:sz w:val="24"/>
          <w:szCs w:val="24"/>
        </w:rPr>
        <w:t>šką informacinė</w:t>
      </w:r>
      <w:r>
        <w:rPr>
          <w:rFonts w:ascii="Times New Roman" w:hAnsi="Times New Roman"/>
          <w:sz w:val="24"/>
          <w:szCs w:val="24"/>
          <w:lang w:val="pt-PT"/>
        </w:rPr>
        <w:t>se sistemose ir duomen</w:t>
      </w:r>
      <w:r>
        <w:rPr>
          <w:rFonts w:ascii="Times New Roman" w:hAnsi="Times New Roman"/>
          <w:sz w:val="24"/>
          <w:szCs w:val="24"/>
        </w:rPr>
        <w:t>ų bazėse teikiant informacines paslaugas, atitinkančias informacinius vartotojų poreikius.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19.3.5. Geba inicijuoti, planuoti, vykdyti ir kontroliuoti su informacinėmis ir komunikacinėmis paslaugomis susijusius projektus tradicinė</w:t>
      </w:r>
      <w:r>
        <w:rPr>
          <w:rFonts w:ascii="Times New Roman" w:hAnsi="Times New Roman"/>
          <w:sz w:val="24"/>
          <w:szCs w:val="24"/>
          <w:lang w:val="es-ES_tradnl"/>
        </w:rPr>
        <w:t>je ir elektronin</w:t>
      </w:r>
      <w:proofErr w:type="spellStart"/>
      <w:r>
        <w:rPr>
          <w:rFonts w:ascii="Times New Roman" w:hAnsi="Times New Roman"/>
          <w:sz w:val="24"/>
          <w:szCs w:val="24"/>
        </w:rPr>
        <w:t>ėje</w:t>
      </w:r>
      <w:proofErr w:type="spellEnd"/>
      <w:r>
        <w:rPr>
          <w:rFonts w:ascii="Times New Roman" w:hAnsi="Times New Roman"/>
          <w:sz w:val="24"/>
          <w:szCs w:val="24"/>
        </w:rPr>
        <w:t xml:space="preserve"> aplinkoje.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19.4. Socialiniai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19.4.1. Geba komunikuoti, taisyklingai vartoti kalbą </w:t>
      </w:r>
      <w:r>
        <w:rPr>
          <w:rFonts w:ascii="Times New Roman" w:hAnsi="Times New Roman"/>
          <w:sz w:val="24"/>
          <w:szCs w:val="24"/>
          <w:lang w:val="pt-PT"/>
        </w:rPr>
        <w:t>realioje ir virtualioje profesin</w:t>
      </w:r>
      <w:r>
        <w:rPr>
          <w:rFonts w:ascii="Times New Roman" w:hAnsi="Times New Roman"/>
          <w:sz w:val="24"/>
          <w:szCs w:val="24"/>
        </w:rPr>
        <w:t>ėje aplinkoje.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19.4.2. Geba dirbti komandoje organizuojant ir įgyvendinant projektus, grupinius darbus.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19.5. Asmeniniai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 xml:space="preserve">19.5.1. Geba vertinti savo profesines </w:t>
      </w:r>
      <w:r>
        <w:rPr>
          <w:rFonts w:ascii="Times New Roman" w:hAnsi="Times New Roman"/>
          <w:sz w:val="24"/>
          <w:szCs w:val="24"/>
        </w:rPr>
        <w:t>ž</w:t>
      </w:r>
      <w:r>
        <w:rPr>
          <w:rFonts w:ascii="Times New Roman" w:hAnsi="Times New Roman"/>
          <w:sz w:val="24"/>
          <w:szCs w:val="24"/>
          <w:lang w:val="de-DE"/>
        </w:rPr>
        <w:t>inias bei geb</w:t>
      </w:r>
      <w:r>
        <w:rPr>
          <w:rFonts w:ascii="Times New Roman" w:hAnsi="Times New Roman"/>
          <w:sz w:val="24"/>
          <w:szCs w:val="24"/>
        </w:rPr>
        <w:t>ėjimus ir planuoti asmeninį tobulėjimą.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19.5.2. Geba analizuoti informacin</w:t>
      </w:r>
      <w:r>
        <w:rPr>
          <w:rFonts w:ascii="Times New Roman" w:hAnsi="Times New Roman"/>
          <w:sz w:val="24"/>
          <w:szCs w:val="24"/>
        </w:rPr>
        <w:t>ę aplinką ir taikyti naujoves profesinėje veikloje.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 xml:space="preserve">19.5.3. Turi pakankamai mokslinio tyrimo </w:t>
      </w:r>
      <w:r>
        <w:rPr>
          <w:rFonts w:ascii="Times New Roman" w:hAnsi="Times New Roman"/>
          <w:sz w:val="24"/>
          <w:szCs w:val="24"/>
        </w:rPr>
        <w:t>įgūdžių</w:t>
      </w:r>
      <w:r>
        <w:rPr>
          <w:rFonts w:ascii="Times New Roman" w:hAnsi="Times New Roman"/>
          <w:sz w:val="24"/>
          <w:szCs w:val="24"/>
          <w:lang w:val="de-DE"/>
        </w:rPr>
        <w:t>, kurie b</w:t>
      </w:r>
      <w:r>
        <w:rPr>
          <w:rFonts w:ascii="Times New Roman" w:hAnsi="Times New Roman"/>
          <w:sz w:val="24"/>
          <w:szCs w:val="24"/>
        </w:rPr>
        <w:t>ūtini tęsti studijas antrojoje studijų pakopoje.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 Baigus universitetines antrosios studijų pakopos informacijos paslaugų studijų krypties studijas, turi būti pasiekti šie studijų rezultatai: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 Ž</w:t>
      </w:r>
      <w:r>
        <w:rPr>
          <w:rFonts w:ascii="Times New Roman" w:hAnsi="Times New Roman"/>
          <w:sz w:val="24"/>
          <w:szCs w:val="24"/>
          <w:lang w:val="es-ES_tradnl"/>
        </w:rPr>
        <w:t>inios, j</w:t>
      </w:r>
      <w:r>
        <w:rPr>
          <w:rFonts w:ascii="Times New Roman" w:hAnsi="Times New Roman"/>
          <w:sz w:val="24"/>
          <w:szCs w:val="24"/>
        </w:rPr>
        <w:t>ų taikymas: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20.1.1. Supranta informacijos ir žinių reikšmę visuomenei, organizacijoms nacionaliniame ir tarptautiniame kontekstuose.</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20.1.2. Suvokia politinių ir valdžios institucijų veiklą, susijusią </w:t>
      </w:r>
      <w:r>
        <w:rPr>
          <w:rFonts w:ascii="Times New Roman" w:hAnsi="Times New Roman"/>
          <w:sz w:val="24"/>
          <w:szCs w:val="24"/>
          <w:lang w:val="pt-PT"/>
        </w:rPr>
        <w:t xml:space="preserve">su informaciniais ir technologiniais </w:t>
      </w:r>
      <w:r>
        <w:rPr>
          <w:rFonts w:ascii="Times New Roman" w:hAnsi="Times New Roman"/>
          <w:sz w:val="24"/>
          <w:szCs w:val="24"/>
        </w:rPr>
        <w:t>žinių visuomenės kū</w:t>
      </w:r>
      <w:r>
        <w:rPr>
          <w:rFonts w:ascii="Times New Roman" w:hAnsi="Times New Roman"/>
          <w:sz w:val="24"/>
          <w:szCs w:val="24"/>
          <w:lang w:val="pt-PT"/>
        </w:rPr>
        <w:t>rimo aspektais.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20.1.3. Iš</w:t>
      </w:r>
      <w:r w:rsidRPr="00A849A2">
        <w:rPr>
          <w:rFonts w:ascii="Times New Roman" w:hAnsi="Times New Roman"/>
          <w:sz w:val="24"/>
          <w:szCs w:val="24"/>
        </w:rPr>
        <w:t>mano</w:t>
      </w:r>
      <w:r>
        <w:rPr>
          <w:rFonts w:ascii="Times New Roman" w:hAnsi="Times New Roman"/>
          <w:sz w:val="24"/>
          <w:szCs w:val="24"/>
        </w:rPr>
        <w:t xml:space="preserve"> valdžios institucijų iniciatyvas ir sprendimus, susijusius su informacinių paslaugų teikimu, informacijos sistemų diegimu, informacijos sistemų taikymo į</w:t>
      </w:r>
      <w:r>
        <w:rPr>
          <w:rFonts w:ascii="Times New Roman" w:hAnsi="Times New Roman"/>
          <w:sz w:val="24"/>
          <w:szCs w:val="24"/>
          <w:lang w:val="pt-PT"/>
        </w:rPr>
        <w:t>vairiais lygmenimis efektyvumu.</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20.1.4. Iš</w:t>
      </w:r>
      <w:r>
        <w:rPr>
          <w:rFonts w:ascii="Times New Roman" w:hAnsi="Times New Roman"/>
          <w:sz w:val="24"/>
          <w:szCs w:val="24"/>
          <w:lang w:val="it-IT"/>
        </w:rPr>
        <w:t>mano informacini</w:t>
      </w:r>
      <w:r>
        <w:rPr>
          <w:rFonts w:ascii="Times New Roman" w:hAnsi="Times New Roman"/>
          <w:sz w:val="24"/>
          <w:szCs w:val="24"/>
        </w:rPr>
        <w:t xml:space="preserve">ų paslaugų </w:t>
      </w:r>
      <w:r>
        <w:rPr>
          <w:rFonts w:ascii="Times New Roman" w:hAnsi="Times New Roman"/>
          <w:sz w:val="24"/>
          <w:szCs w:val="24"/>
          <w:lang w:val="pt-PT"/>
        </w:rPr>
        <w:t>strateginio valdymo principus ir metodus.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20.1.5. Geba taikyti komunikacijos ir informacijos, informatikos, taip pat kitų mokslų žinias organizacijų informacijos sistemų </w:t>
      </w:r>
      <w:r>
        <w:rPr>
          <w:rFonts w:ascii="Times New Roman" w:hAnsi="Times New Roman"/>
          <w:sz w:val="24"/>
          <w:szCs w:val="24"/>
          <w:lang w:val="pt-PT"/>
        </w:rPr>
        <w:t>organizavimui, administravimui, valdymui tobulinti.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20.2. Geb</w:t>
      </w:r>
      <w:r>
        <w:rPr>
          <w:rFonts w:ascii="Times New Roman" w:hAnsi="Times New Roman"/>
          <w:sz w:val="24"/>
          <w:szCs w:val="24"/>
        </w:rPr>
        <w:t>ėjimai atlikti tyrimus: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20.2.1. Geba argumentuotai pasirinkti ir pagrįsti tinkamą teorinį </w:t>
      </w:r>
      <w:r>
        <w:rPr>
          <w:rFonts w:ascii="Times New Roman" w:hAnsi="Times New Roman"/>
          <w:sz w:val="24"/>
          <w:szCs w:val="24"/>
          <w:lang w:val="es-ES_tradnl"/>
        </w:rPr>
        <w:t>ir metodologin</w:t>
      </w:r>
      <w:r>
        <w:rPr>
          <w:rFonts w:ascii="Times New Roman" w:hAnsi="Times New Roman"/>
          <w:sz w:val="24"/>
          <w:szCs w:val="24"/>
        </w:rPr>
        <w:t xml:space="preserve">į požiūrį konkrečiai  informacijos reiškinių </w:t>
      </w:r>
      <w:r w:rsidRPr="00A849A2">
        <w:rPr>
          <w:rFonts w:ascii="Times New Roman" w:hAnsi="Times New Roman"/>
          <w:sz w:val="24"/>
          <w:szCs w:val="24"/>
        </w:rPr>
        <w:t>tyrimo problemai spr</w:t>
      </w:r>
      <w:r>
        <w:rPr>
          <w:rFonts w:ascii="Times New Roman" w:hAnsi="Times New Roman"/>
          <w:sz w:val="24"/>
          <w:szCs w:val="24"/>
        </w:rPr>
        <w:t>ęsti.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20.2.2. Geba sisteminti ir analizuoti organizacijų </w:t>
      </w:r>
      <w:r w:rsidRPr="00032A67">
        <w:rPr>
          <w:rFonts w:ascii="Times New Roman" w:hAnsi="Times New Roman"/>
          <w:sz w:val="24"/>
          <w:szCs w:val="24"/>
        </w:rPr>
        <w:t>vidin</w:t>
      </w:r>
      <w:r>
        <w:rPr>
          <w:rFonts w:ascii="Times New Roman" w:hAnsi="Times New Roman"/>
          <w:sz w:val="24"/>
          <w:szCs w:val="24"/>
        </w:rPr>
        <w:t>ė</w:t>
      </w:r>
      <w:r>
        <w:rPr>
          <w:rFonts w:ascii="Times New Roman" w:hAnsi="Times New Roman"/>
          <w:sz w:val="24"/>
          <w:szCs w:val="24"/>
          <w:lang w:val="pt-PT"/>
        </w:rPr>
        <w:t>s ir i</w:t>
      </w:r>
      <w:r>
        <w:rPr>
          <w:rFonts w:ascii="Times New Roman" w:hAnsi="Times New Roman"/>
          <w:sz w:val="24"/>
          <w:szCs w:val="24"/>
        </w:rPr>
        <w:t>šorinė</w:t>
      </w:r>
      <w:r>
        <w:rPr>
          <w:rFonts w:ascii="Times New Roman" w:hAnsi="Times New Roman"/>
          <w:sz w:val="24"/>
          <w:szCs w:val="24"/>
          <w:lang w:val="es-ES_tradnl"/>
        </w:rPr>
        <w:t>s informacin</w:t>
      </w:r>
      <w:r>
        <w:rPr>
          <w:rFonts w:ascii="Times New Roman" w:hAnsi="Times New Roman"/>
          <w:sz w:val="24"/>
          <w:szCs w:val="24"/>
        </w:rPr>
        <w:t>ė</w:t>
      </w:r>
      <w:r>
        <w:rPr>
          <w:rFonts w:ascii="Times New Roman" w:hAnsi="Times New Roman"/>
          <w:sz w:val="24"/>
          <w:szCs w:val="24"/>
          <w:lang w:val="es-ES_tradnl"/>
        </w:rPr>
        <w:t>s aplinkos, informacini</w:t>
      </w:r>
      <w:r>
        <w:rPr>
          <w:rFonts w:ascii="Times New Roman" w:hAnsi="Times New Roman"/>
          <w:sz w:val="24"/>
          <w:szCs w:val="24"/>
        </w:rPr>
        <w:t xml:space="preserve">ų poreikių, empirinius komunikacijos tyrimų duomenis, kūrybiškai ir lanksčiai juos taikyti praktikoje, sprendžiant  konkrečias  informacijos ir žinių </w:t>
      </w:r>
      <w:r>
        <w:rPr>
          <w:rFonts w:ascii="Times New Roman" w:hAnsi="Times New Roman"/>
          <w:sz w:val="24"/>
          <w:szCs w:val="24"/>
          <w:lang w:val="pt-PT"/>
        </w:rPr>
        <w:t>valdymo problemas.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20.2.3. Geba atlikti tarpdiscipli</w:t>
      </w:r>
      <w:r w:rsidR="00804AAF">
        <w:rPr>
          <w:rFonts w:ascii="Times New Roman" w:hAnsi="Times New Roman"/>
          <w:sz w:val="24"/>
          <w:szCs w:val="24"/>
        </w:rPr>
        <w:t>ninius tyrimus, tinkamai pateik</w:t>
      </w:r>
      <w:r>
        <w:rPr>
          <w:rFonts w:ascii="Times New Roman" w:hAnsi="Times New Roman"/>
          <w:sz w:val="24"/>
          <w:szCs w:val="24"/>
        </w:rPr>
        <w:t>ti tyrimo rezultatus, juos interpretuoti ir vertinti.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20.2.4. Geba inicijuoti, planuoti ir atlikti informacinių produktų ir paslaugų rinkos tyrimus, organizacijos informacijos ir žinių </w:t>
      </w:r>
      <w:r>
        <w:rPr>
          <w:rFonts w:ascii="Times New Roman" w:hAnsi="Times New Roman"/>
          <w:sz w:val="24"/>
          <w:szCs w:val="24"/>
          <w:lang w:val="da-DK"/>
        </w:rPr>
        <w:t>vadybos steb</w:t>
      </w:r>
      <w:r>
        <w:rPr>
          <w:rFonts w:ascii="Times New Roman" w:hAnsi="Times New Roman"/>
          <w:sz w:val="24"/>
          <w:szCs w:val="24"/>
        </w:rPr>
        <w:t>ėseną, patikrą, informacijos ir žinių vadybos tyrimus, užtikrinti šių tyrimų rezultatų pateikimą, sklaidą.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20.2.5. Suvokia empirini</w:t>
      </w:r>
      <w:r>
        <w:rPr>
          <w:rFonts w:ascii="Times New Roman" w:hAnsi="Times New Roman"/>
          <w:sz w:val="24"/>
          <w:szCs w:val="24"/>
        </w:rPr>
        <w:t>ų tyrimų ribotumus, vadovaujasi tyrė</w:t>
      </w:r>
      <w:r>
        <w:rPr>
          <w:rFonts w:ascii="Times New Roman" w:hAnsi="Times New Roman"/>
          <w:sz w:val="24"/>
          <w:szCs w:val="24"/>
          <w:lang w:val="de-DE"/>
        </w:rPr>
        <w:t>jo etikos bei socialin</w:t>
      </w:r>
      <w:r>
        <w:rPr>
          <w:rFonts w:ascii="Times New Roman" w:hAnsi="Times New Roman"/>
          <w:sz w:val="24"/>
          <w:szCs w:val="24"/>
        </w:rPr>
        <w:t>ė</w:t>
      </w:r>
      <w:r>
        <w:rPr>
          <w:rFonts w:ascii="Times New Roman" w:hAnsi="Times New Roman"/>
          <w:sz w:val="24"/>
          <w:szCs w:val="24"/>
          <w:lang w:val="sv-SE"/>
        </w:rPr>
        <w:t>s atsakomyb</w:t>
      </w:r>
      <w:r>
        <w:rPr>
          <w:rFonts w:ascii="Times New Roman" w:hAnsi="Times New Roman"/>
          <w:sz w:val="24"/>
          <w:szCs w:val="24"/>
        </w:rPr>
        <w:t>ė</w:t>
      </w:r>
      <w:r>
        <w:rPr>
          <w:rFonts w:ascii="Times New Roman" w:hAnsi="Times New Roman"/>
          <w:sz w:val="24"/>
          <w:szCs w:val="24"/>
          <w:lang w:val="pt-PT"/>
        </w:rPr>
        <w:t>s principais, geba atpa</w:t>
      </w:r>
      <w:r>
        <w:rPr>
          <w:rFonts w:ascii="Times New Roman" w:hAnsi="Times New Roman"/>
          <w:sz w:val="24"/>
          <w:szCs w:val="24"/>
        </w:rPr>
        <w:t>ž</w:t>
      </w:r>
      <w:r w:rsidRPr="00A849A2">
        <w:rPr>
          <w:rFonts w:ascii="Times New Roman" w:hAnsi="Times New Roman"/>
          <w:sz w:val="24"/>
          <w:szCs w:val="24"/>
        </w:rPr>
        <w:t>inti ir spr</w:t>
      </w:r>
      <w:r>
        <w:rPr>
          <w:rFonts w:ascii="Times New Roman" w:hAnsi="Times New Roman"/>
          <w:sz w:val="24"/>
          <w:szCs w:val="24"/>
        </w:rPr>
        <w:t>ęsti tyrimo etikos klausimus.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20.2.6. Geba dirbti savarankiškai kaupdami ir analizuodami informaciją.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20.3.Specialieji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20.3.1. Geba savarankiškai formuluoti ir kūrybiškai spręsti aktualias teorines ir praktines informacijos paslaugų teikimo problemas. Geba analizuoti informacinius vartotojų poreikius,  organizuoti ir atlikti informacijos išteklių įsigijimo, informacijos organizavimo, saugojimo ir paieškos, informacijos analizės, informacijos paslaugų kūrimo ir informacijos paskirstymo  procesus.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20.3.2. Geba apdoroti duomenis, formuoti duomenų bazes, kurti inovatyvias informacines paslaugas, taikant šiuolaikines informacines technologijas į</w:t>
      </w:r>
      <w:r>
        <w:rPr>
          <w:rFonts w:ascii="Times New Roman" w:hAnsi="Times New Roman"/>
          <w:sz w:val="24"/>
          <w:szCs w:val="24"/>
          <w:lang w:val="es-ES_tradnl"/>
        </w:rPr>
        <w:t>vairiomis profesin</w:t>
      </w:r>
      <w:r>
        <w:rPr>
          <w:rFonts w:ascii="Times New Roman" w:hAnsi="Times New Roman"/>
          <w:sz w:val="24"/>
          <w:szCs w:val="24"/>
        </w:rPr>
        <w:t>ė</w:t>
      </w:r>
      <w:r>
        <w:rPr>
          <w:rFonts w:ascii="Times New Roman" w:hAnsi="Times New Roman"/>
          <w:sz w:val="24"/>
          <w:szCs w:val="24"/>
          <w:lang w:val="pt-PT"/>
        </w:rPr>
        <w:t>s aplinkos s</w:t>
      </w:r>
      <w:r>
        <w:rPr>
          <w:rFonts w:ascii="Times New Roman" w:hAnsi="Times New Roman"/>
          <w:sz w:val="24"/>
          <w:szCs w:val="24"/>
        </w:rPr>
        <w:t>ąlygomis.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20.3.3. Geba projektuoti informacines sistemas, jas diegti, atlikti informacini</w:t>
      </w:r>
      <w:r>
        <w:rPr>
          <w:rFonts w:ascii="Times New Roman" w:hAnsi="Times New Roman"/>
          <w:sz w:val="24"/>
          <w:szCs w:val="24"/>
        </w:rPr>
        <w:t xml:space="preserve">ų sistemų </w:t>
      </w:r>
      <w:r w:rsidRPr="00A849A2">
        <w:rPr>
          <w:rFonts w:ascii="Times New Roman" w:hAnsi="Times New Roman"/>
          <w:sz w:val="24"/>
          <w:szCs w:val="24"/>
        </w:rPr>
        <w:t>vertinimus pagal visuotinai priimtus standartus, u</w:t>
      </w:r>
      <w:r>
        <w:rPr>
          <w:rFonts w:ascii="Times New Roman" w:hAnsi="Times New Roman"/>
          <w:sz w:val="24"/>
          <w:szCs w:val="24"/>
        </w:rPr>
        <w:t>žtikrinant jų atitikimą organizacijos tikslams.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20.3.4. Geba kritiškai vertinti informaciją, ją taikyti priimant sprendimus ir sprendžiant problemas.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20.4 Socialiniai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20.4.1. Geba vadovauti komandai, inicijuoti planuoti ir organizuoti grupių veiklą.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20.4.2. Geba motyvuoti kitus žmones siekti bendrų organizacijos tikslų, inicijuoti ir realizuoti organizacijos pokyč</w:t>
      </w:r>
      <w:r>
        <w:rPr>
          <w:rFonts w:ascii="Times New Roman" w:hAnsi="Times New Roman"/>
          <w:sz w:val="24"/>
          <w:szCs w:val="24"/>
          <w:lang w:val="pt-PT"/>
        </w:rPr>
        <w:t>ius.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20.4.3. Iš</w:t>
      </w:r>
      <w:r w:rsidRPr="00A849A2">
        <w:rPr>
          <w:rFonts w:ascii="Times New Roman" w:hAnsi="Times New Roman"/>
          <w:sz w:val="24"/>
          <w:szCs w:val="24"/>
        </w:rPr>
        <w:t>mano eti</w:t>
      </w:r>
      <w:r>
        <w:rPr>
          <w:rFonts w:ascii="Times New Roman" w:hAnsi="Times New Roman"/>
          <w:sz w:val="24"/>
          <w:szCs w:val="24"/>
        </w:rPr>
        <w:t>š</w:t>
      </w:r>
      <w:r>
        <w:rPr>
          <w:rFonts w:ascii="Times New Roman" w:hAnsi="Times New Roman"/>
          <w:sz w:val="24"/>
          <w:szCs w:val="24"/>
          <w:lang w:val="es-ES_tradnl"/>
        </w:rPr>
        <w:t>kos informacin</w:t>
      </w:r>
      <w:r>
        <w:rPr>
          <w:rFonts w:ascii="Times New Roman" w:hAnsi="Times New Roman"/>
          <w:sz w:val="24"/>
          <w:szCs w:val="24"/>
        </w:rPr>
        <w:t>ė</w:t>
      </w:r>
      <w:r>
        <w:rPr>
          <w:rFonts w:ascii="Times New Roman" w:hAnsi="Times New Roman"/>
          <w:sz w:val="24"/>
          <w:szCs w:val="24"/>
          <w:lang w:val="es-ES_tradnl"/>
        </w:rPr>
        <w:t>s</w:t>
      </w:r>
      <w:r w:rsidR="00AC4CD2">
        <w:rPr>
          <w:rFonts w:ascii="Times New Roman" w:hAnsi="Times New Roman"/>
          <w:sz w:val="24"/>
          <w:szCs w:val="24"/>
          <w:lang w:val="es-ES_tradnl"/>
        </w:rPr>
        <w:t xml:space="preserve"> elgsenos principus prisiimdami</w:t>
      </w:r>
      <w:r>
        <w:rPr>
          <w:rFonts w:ascii="Times New Roman" w:hAnsi="Times New Roman"/>
          <w:sz w:val="24"/>
          <w:szCs w:val="24"/>
          <w:lang w:val="es-ES_tradnl"/>
        </w:rPr>
        <w:t xml:space="preserve"> pilietin</w:t>
      </w:r>
      <w:r>
        <w:rPr>
          <w:rFonts w:ascii="Times New Roman" w:hAnsi="Times New Roman"/>
          <w:sz w:val="24"/>
          <w:szCs w:val="24"/>
        </w:rPr>
        <w:t xml:space="preserve">ę </w:t>
      </w:r>
      <w:r>
        <w:rPr>
          <w:rFonts w:ascii="Times New Roman" w:hAnsi="Times New Roman"/>
          <w:sz w:val="24"/>
          <w:szCs w:val="24"/>
          <w:lang w:val="fr-FR"/>
        </w:rPr>
        <w:t>ir socialin</w:t>
      </w:r>
      <w:r>
        <w:rPr>
          <w:rFonts w:ascii="Times New Roman" w:hAnsi="Times New Roman"/>
          <w:sz w:val="24"/>
          <w:szCs w:val="24"/>
        </w:rPr>
        <w:t xml:space="preserve">ę atsakomybę už </w:t>
      </w:r>
      <w:r>
        <w:rPr>
          <w:rFonts w:ascii="Times New Roman" w:hAnsi="Times New Roman"/>
          <w:sz w:val="24"/>
          <w:szCs w:val="24"/>
          <w:lang w:val="es-ES_tradnl"/>
        </w:rPr>
        <w:t>savo ir komandos veiklos kokyb</w:t>
      </w:r>
      <w:r>
        <w:rPr>
          <w:rFonts w:ascii="Times New Roman" w:hAnsi="Times New Roman"/>
          <w:sz w:val="24"/>
          <w:szCs w:val="24"/>
        </w:rPr>
        <w:t>ę.</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20.5. Asmeniniai gebėjimai:</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 xml:space="preserve">20.5.1. </w:t>
      </w:r>
      <w:proofErr w:type="spellStart"/>
      <w:r>
        <w:rPr>
          <w:rFonts w:ascii="Times New Roman" w:hAnsi="Times New Roman"/>
          <w:sz w:val="24"/>
          <w:szCs w:val="24"/>
          <w:lang w:val="de-DE"/>
        </w:rPr>
        <w:t>Geba</w:t>
      </w:r>
      <w:proofErr w:type="spellEnd"/>
      <w:r>
        <w:rPr>
          <w:rFonts w:ascii="Times New Roman" w:hAnsi="Times New Roman"/>
          <w:sz w:val="24"/>
          <w:szCs w:val="24"/>
          <w:lang w:val="de-DE"/>
        </w:rPr>
        <w:t xml:space="preserve"> </w:t>
      </w:r>
      <w:r>
        <w:rPr>
          <w:rFonts w:ascii="Times New Roman" w:hAnsi="Times New Roman"/>
          <w:sz w:val="24"/>
          <w:szCs w:val="24"/>
        </w:rPr>
        <w:t>į</w:t>
      </w:r>
      <w:r w:rsidRPr="00A849A2">
        <w:rPr>
          <w:rFonts w:ascii="Times New Roman" w:hAnsi="Times New Roman"/>
          <w:sz w:val="24"/>
          <w:szCs w:val="24"/>
        </w:rPr>
        <w:t>vertinti savo profesin</w:t>
      </w:r>
      <w:r>
        <w:rPr>
          <w:rFonts w:ascii="Times New Roman" w:hAnsi="Times New Roman"/>
          <w:sz w:val="24"/>
          <w:szCs w:val="24"/>
        </w:rPr>
        <w:t xml:space="preserve">ę veiklą ir numatyti jos tobulinimo kryptis, siekiant padidinti asmeninę </w:t>
      </w:r>
      <w:r>
        <w:rPr>
          <w:rFonts w:ascii="Times New Roman" w:hAnsi="Times New Roman"/>
          <w:sz w:val="24"/>
          <w:szCs w:val="24"/>
          <w:lang w:val="es-ES_tradnl"/>
        </w:rPr>
        <w:t>profesin</w:t>
      </w:r>
      <w:r>
        <w:rPr>
          <w:rFonts w:ascii="Times New Roman" w:hAnsi="Times New Roman"/>
          <w:sz w:val="24"/>
          <w:szCs w:val="24"/>
        </w:rPr>
        <w:t>ę kompetenciją.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20.5.2. Geba analitiškai mąstyti ir kritiškai vertinti profesinėje veikloje susidarančias situacijas.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20.5.3. Geba vadovauti grupei ž</w:t>
      </w:r>
      <w:r w:rsidRPr="00A849A2">
        <w:rPr>
          <w:rFonts w:ascii="Times New Roman" w:hAnsi="Times New Roman"/>
          <w:sz w:val="24"/>
          <w:szCs w:val="24"/>
        </w:rPr>
        <w:t>moni</w:t>
      </w:r>
      <w:r>
        <w:rPr>
          <w:rFonts w:ascii="Times New Roman" w:hAnsi="Times New Roman"/>
          <w:sz w:val="24"/>
          <w:szCs w:val="24"/>
        </w:rPr>
        <w:t>ų</w:t>
      </w:r>
      <w:r>
        <w:rPr>
          <w:rFonts w:ascii="Times New Roman" w:hAnsi="Times New Roman"/>
          <w:sz w:val="24"/>
          <w:szCs w:val="24"/>
          <w:lang w:val="da-DK"/>
        </w:rPr>
        <w:t>, turi lyderyst</w:t>
      </w:r>
      <w:r>
        <w:rPr>
          <w:rFonts w:ascii="Times New Roman" w:hAnsi="Times New Roman"/>
          <w:sz w:val="24"/>
          <w:szCs w:val="24"/>
        </w:rPr>
        <w:t>ė</w:t>
      </w:r>
      <w:r>
        <w:rPr>
          <w:rFonts w:ascii="Times New Roman" w:hAnsi="Times New Roman"/>
          <w:sz w:val="24"/>
          <w:szCs w:val="24"/>
          <w:lang w:val="nl-NL"/>
        </w:rPr>
        <w:t>s geb</w:t>
      </w:r>
      <w:r>
        <w:rPr>
          <w:rFonts w:ascii="Times New Roman" w:hAnsi="Times New Roman"/>
          <w:sz w:val="24"/>
          <w:szCs w:val="24"/>
        </w:rPr>
        <w:t>ėjimų, užtikrinančių efektyvų organizacijos valdymą ir kūrybišką</w:t>
      </w:r>
      <w:r w:rsidRPr="00A849A2">
        <w:rPr>
          <w:rFonts w:ascii="Times New Roman" w:hAnsi="Times New Roman"/>
          <w:sz w:val="24"/>
          <w:szCs w:val="24"/>
        </w:rPr>
        <w:t>, novatori</w:t>
      </w:r>
      <w:r>
        <w:rPr>
          <w:rFonts w:ascii="Times New Roman" w:hAnsi="Times New Roman"/>
          <w:sz w:val="24"/>
          <w:szCs w:val="24"/>
        </w:rPr>
        <w:t xml:space="preserve">šką problemų </w:t>
      </w:r>
      <w:r w:rsidRPr="00A849A2">
        <w:rPr>
          <w:rFonts w:ascii="Times New Roman" w:hAnsi="Times New Roman"/>
          <w:sz w:val="24"/>
          <w:szCs w:val="24"/>
        </w:rPr>
        <w:t>sprendim</w:t>
      </w:r>
      <w:r>
        <w:rPr>
          <w:rFonts w:ascii="Times New Roman" w:hAnsi="Times New Roman"/>
          <w:sz w:val="24"/>
          <w:szCs w:val="24"/>
        </w:rPr>
        <w:t>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sidRPr="00A849A2">
        <w:rPr>
          <w:rFonts w:ascii="Times New Roman" w:hAnsi="Times New Roman"/>
          <w:sz w:val="24"/>
          <w:szCs w:val="24"/>
        </w:rPr>
        <w:t xml:space="preserve">20.5.4. Turi pakankamai mokslinio tyrimo </w:t>
      </w:r>
      <w:r>
        <w:rPr>
          <w:rFonts w:ascii="Times New Roman" w:hAnsi="Times New Roman"/>
          <w:sz w:val="24"/>
          <w:szCs w:val="24"/>
        </w:rPr>
        <w:t>įgūdžių</w:t>
      </w:r>
      <w:r>
        <w:rPr>
          <w:rFonts w:ascii="Times New Roman" w:hAnsi="Times New Roman"/>
          <w:sz w:val="24"/>
          <w:szCs w:val="24"/>
          <w:lang w:val="de-DE"/>
        </w:rPr>
        <w:t>, kurie b</w:t>
      </w:r>
      <w:r>
        <w:rPr>
          <w:rFonts w:ascii="Times New Roman" w:hAnsi="Times New Roman"/>
          <w:sz w:val="24"/>
          <w:szCs w:val="24"/>
        </w:rPr>
        <w:t xml:space="preserve">ūtini tęsti studijas trečiojoje studijų pakopoje. </w:t>
      </w: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keepNext/>
        <w:spacing w:after="0" w:line="240" w:lineRule="auto"/>
        <w:jc w:val="center"/>
        <w:rPr>
          <w:rFonts w:ascii="Times New Roman" w:eastAsia="Times New Roman" w:hAnsi="Times New Roman" w:cs="Times New Roman"/>
          <w:sz w:val="24"/>
          <w:szCs w:val="24"/>
        </w:rPr>
      </w:pPr>
      <w:bookmarkStart w:id="18" w:name="bookmarkid.1y810tw"/>
      <w:bookmarkEnd w:id="18"/>
      <w:r>
        <w:rPr>
          <w:rFonts w:ascii="Times New Roman" w:hAnsi="Times New Roman"/>
          <w:b/>
          <w:bCs/>
          <w:smallCaps/>
          <w:sz w:val="24"/>
          <w:szCs w:val="24"/>
        </w:rPr>
        <w:t>I</w:t>
      </w:r>
      <w:r>
        <w:rPr>
          <w:rFonts w:ascii="Times New Roman" w:hAnsi="Times New Roman"/>
          <w:b/>
          <w:bCs/>
          <w:smallCaps/>
          <w:sz w:val="24"/>
          <w:szCs w:val="24"/>
          <w:lang w:val="de-DE"/>
        </w:rPr>
        <w:t>V SKYRIUS</w:t>
      </w:r>
    </w:p>
    <w:p w:rsidR="00466BE3" w:rsidRDefault="00A61F19">
      <w:pPr>
        <w:pStyle w:val="Body"/>
        <w:keepNext/>
        <w:spacing w:after="0" w:line="240" w:lineRule="auto"/>
        <w:ind w:firstLine="60"/>
        <w:jc w:val="center"/>
        <w:rPr>
          <w:rFonts w:ascii="Times New Roman" w:eastAsia="Times New Roman" w:hAnsi="Times New Roman" w:cs="Times New Roman"/>
          <w:sz w:val="24"/>
          <w:szCs w:val="24"/>
        </w:rPr>
      </w:pPr>
      <w:r>
        <w:rPr>
          <w:rFonts w:ascii="Times New Roman" w:hAnsi="Times New Roman"/>
          <w:b/>
          <w:bCs/>
          <w:smallCaps/>
          <w:sz w:val="24"/>
          <w:szCs w:val="24"/>
        </w:rPr>
        <w:t>DĖ</w:t>
      </w:r>
      <w:r>
        <w:rPr>
          <w:rFonts w:ascii="Times New Roman" w:hAnsi="Times New Roman"/>
          <w:b/>
          <w:bCs/>
          <w:smallCaps/>
          <w:sz w:val="24"/>
          <w:szCs w:val="24"/>
          <w:lang w:val="de-DE"/>
        </w:rPr>
        <w:t>STYMAS, STUDIJAVIMAS IR VERTINIMAS</w:t>
      </w:r>
    </w:p>
    <w:p w:rsidR="00466BE3" w:rsidRDefault="00A61F1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19" w:name="bookmarkid.4i7ojhp"/>
      <w:bookmarkEnd w:id="19"/>
      <w:r>
        <w:rPr>
          <w:rFonts w:ascii="Times New Roman" w:hAnsi="Times New Roman"/>
          <w:sz w:val="24"/>
          <w:szCs w:val="24"/>
        </w:rPr>
        <w:t>21. Dėstymas, studijavimas ir vertinimas informacijos paslaugų studijų krypties studijų programose turi remtis minėtų studijų programų samprata ir studijų rezultatais, taip pat turi derėti su besikeičianč</w:t>
      </w:r>
      <w:r>
        <w:rPr>
          <w:rFonts w:ascii="Times New Roman" w:hAnsi="Times New Roman"/>
          <w:sz w:val="24"/>
          <w:szCs w:val="24"/>
          <w:lang w:val="pt-PT"/>
        </w:rPr>
        <w:t xml:space="preserve">iu tarptautiniu ir nacionaliniu </w:t>
      </w:r>
      <w:r>
        <w:rPr>
          <w:rFonts w:ascii="Times New Roman" w:hAnsi="Times New Roman"/>
          <w:sz w:val="24"/>
          <w:szCs w:val="24"/>
        </w:rPr>
        <w:t xml:space="preserve">šių </w:t>
      </w:r>
      <w:r>
        <w:rPr>
          <w:rFonts w:ascii="Times New Roman" w:hAnsi="Times New Roman"/>
          <w:sz w:val="24"/>
          <w:szCs w:val="24"/>
          <w:lang w:val="de-DE"/>
        </w:rPr>
        <w:t>sri</w:t>
      </w:r>
      <w:r>
        <w:rPr>
          <w:rFonts w:ascii="Times New Roman" w:hAnsi="Times New Roman"/>
          <w:sz w:val="24"/>
          <w:szCs w:val="24"/>
        </w:rPr>
        <w:t xml:space="preserve">čių mokslinių tyrimų kontekstu.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22. Akademinis ir administracinis personalas turi i</w:t>
      </w:r>
      <w:r>
        <w:rPr>
          <w:rFonts w:ascii="Times New Roman" w:hAnsi="Times New Roman"/>
          <w:sz w:val="24"/>
          <w:szCs w:val="24"/>
        </w:rPr>
        <w:t>š</w:t>
      </w:r>
      <w:r w:rsidRPr="00A849A2">
        <w:rPr>
          <w:rFonts w:ascii="Times New Roman" w:hAnsi="Times New Roman"/>
          <w:sz w:val="24"/>
          <w:szCs w:val="24"/>
        </w:rPr>
        <w:t>manyti</w:t>
      </w:r>
      <w:r>
        <w:rPr>
          <w:rFonts w:ascii="Times New Roman" w:hAnsi="Times New Roman"/>
          <w:sz w:val="24"/>
          <w:szCs w:val="24"/>
        </w:rPr>
        <w:t xml:space="preserve"> </w:t>
      </w:r>
      <w:proofErr w:type="spellStart"/>
      <w:r>
        <w:rPr>
          <w:rFonts w:ascii="Times New Roman" w:hAnsi="Times New Roman"/>
          <w:sz w:val="24"/>
          <w:szCs w:val="24"/>
          <w:lang w:val="de-DE"/>
        </w:rPr>
        <w:t>didaktin</w:t>
      </w:r>
      <w:proofErr w:type="spellEnd"/>
      <w:r>
        <w:rPr>
          <w:rFonts w:ascii="Times New Roman" w:hAnsi="Times New Roman"/>
          <w:sz w:val="24"/>
          <w:szCs w:val="24"/>
        </w:rPr>
        <w:t xml:space="preserve">ę studijų programos koncepciją, akademinis – </w:t>
      </w:r>
      <w:r>
        <w:rPr>
          <w:rFonts w:ascii="Times New Roman" w:hAnsi="Times New Roman"/>
          <w:sz w:val="24"/>
          <w:szCs w:val="24"/>
          <w:lang w:val="pt-PT"/>
        </w:rPr>
        <w:t xml:space="preserve">demonstruoti, o administracinis </w:t>
      </w:r>
      <w:r>
        <w:rPr>
          <w:rFonts w:ascii="Times New Roman" w:hAnsi="Times New Roman"/>
          <w:sz w:val="24"/>
          <w:szCs w:val="24"/>
        </w:rPr>
        <w:t>– užtikrinti kompetencijas, į</w:t>
      </w:r>
      <w:r>
        <w:rPr>
          <w:rFonts w:ascii="Times New Roman" w:hAnsi="Times New Roman"/>
          <w:sz w:val="24"/>
          <w:szCs w:val="24"/>
          <w:lang w:val="fr-FR"/>
        </w:rPr>
        <w:t>galinan</w:t>
      </w:r>
      <w:proofErr w:type="spellStart"/>
      <w:r>
        <w:rPr>
          <w:rFonts w:ascii="Times New Roman" w:hAnsi="Times New Roman"/>
          <w:sz w:val="24"/>
          <w:szCs w:val="24"/>
        </w:rPr>
        <w:t>čias</w:t>
      </w:r>
      <w:proofErr w:type="spellEnd"/>
      <w:r>
        <w:rPr>
          <w:rFonts w:ascii="Times New Roman" w:hAnsi="Times New Roman"/>
          <w:sz w:val="24"/>
          <w:szCs w:val="24"/>
        </w:rPr>
        <w:t xml:space="preserve"> pasiekti studijų programų rezultatus</w:t>
      </w:r>
      <w:r>
        <w:rPr>
          <w:rFonts w:ascii="Times New Roman" w:hAnsi="Times New Roman"/>
          <w:sz w:val="24"/>
          <w:szCs w:val="24"/>
          <w:lang w:val="nl-NL"/>
        </w:rPr>
        <w:t>, geb</w:t>
      </w:r>
      <w:proofErr w:type="spellStart"/>
      <w:r>
        <w:rPr>
          <w:rFonts w:ascii="Times New Roman" w:hAnsi="Times New Roman"/>
          <w:sz w:val="24"/>
          <w:szCs w:val="24"/>
        </w:rPr>
        <w:t>ėti</w:t>
      </w:r>
      <w:proofErr w:type="spellEnd"/>
      <w:r>
        <w:rPr>
          <w:rFonts w:ascii="Times New Roman" w:hAnsi="Times New Roman"/>
          <w:sz w:val="24"/>
          <w:szCs w:val="24"/>
        </w:rPr>
        <w:t xml:space="preserve"> konstruoti sudėtinius studijų programų modulius. Studijų </w:t>
      </w:r>
      <w:r w:rsidRPr="00032A67">
        <w:rPr>
          <w:rFonts w:ascii="Times New Roman" w:hAnsi="Times New Roman"/>
          <w:sz w:val="24"/>
          <w:szCs w:val="24"/>
        </w:rPr>
        <w:t>procese b</w:t>
      </w:r>
      <w:r>
        <w:rPr>
          <w:rFonts w:ascii="Times New Roman" w:hAnsi="Times New Roman"/>
          <w:sz w:val="24"/>
          <w:szCs w:val="24"/>
        </w:rPr>
        <w:t>ūtina remtis mokslinių tyrimų rezultatais, iš</w:t>
      </w:r>
      <w:r w:rsidRPr="00032A67">
        <w:rPr>
          <w:rFonts w:ascii="Times New Roman" w:hAnsi="Times New Roman"/>
          <w:sz w:val="24"/>
          <w:szCs w:val="24"/>
        </w:rPr>
        <w:t>manyti</w:t>
      </w:r>
      <w:r>
        <w:rPr>
          <w:rFonts w:ascii="Times New Roman" w:hAnsi="Times New Roman"/>
          <w:sz w:val="24"/>
          <w:szCs w:val="24"/>
        </w:rPr>
        <w:t xml:space="preserve"> </w:t>
      </w:r>
      <w:r w:rsidRPr="00032A67">
        <w:rPr>
          <w:rFonts w:ascii="Times New Roman" w:hAnsi="Times New Roman"/>
          <w:sz w:val="24"/>
          <w:szCs w:val="24"/>
        </w:rPr>
        <w:t>ry</w:t>
      </w:r>
      <w:r>
        <w:rPr>
          <w:rFonts w:ascii="Times New Roman" w:hAnsi="Times New Roman"/>
          <w:sz w:val="24"/>
          <w:szCs w:val="24"/>
        </w:rPr>
        <w:t xml:space="preserve">šius su  kitomis susijusiomis studijų ir mokslo kryptimis, tarpdalykiškumo galimybes.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23. Skirtingų studijų pakopų studijose gali būti taikomi tie patys studijų </w:t>
      </w:r>
      <w:r>
        <w:rPr>
          <w:rFonts w:ascii="Times New Roman" w:hAnsi="Times New Roman"/>
          <w:sz w:val="24"/>
          <w:szCs w:val="24"/>
          <w:lang w:val="pt-PT"/>
        </w:rPr>
        <w:t>metodai, ta</w:t>
      </w:r>
      <w:r>
        <w:rPr>
          <w:rFonts w:ascii="Times New Roman" w:hAnsi="Times New Roman"/>
          <w:sz w:val="24"/>
          <w:szCs w:val="24"/>
        </w:rPr>
        <w:t>čiau turi skirtis pateikiamų už</w:t>
      </w:r>
      <w:r w:rsidRPr="00A849A2">
        <w:rPr>
          <w:rFonts w:ascii="Times New Roman" w:hAnsi="Times New Roman"/>
          <w:sz w:val="24"/>
          <w:szCs w:val="24"/>
        </w:rPr>
        <w:t>duo</w:t>
      </w:r>
      <w:r>
        <w:rPr>
          <w:rFonts w:ascii="Times New Roman" w:hAnsi="Times New Roman"/>
          <w:sz w:val="24"/>
          <w:szCs w:val="24"/>
        </w:rPr>
        <w:t>čių turinys, sudė</w:t>
      </w:r>
      <w:r>
        <w:rPr>
          <w:rFonts w:ascii="Times New Roman" w:hAnsi="Times New Roman"/>
          <w:sz w:val="24"/>
          <w:szCs w:val="24"/>
          <w:lang w:val="pt-PT"/>
        </w:rPr>
        <w:t>tingumas ar studento savaranki</w:t>
      </w:r>
      <w:r>
        <w:rPr>
          <w:rFonts w:ascii="Times New Roman" w:hAnsi="Times New Roman"/>
          <w:sz w:val="24"/>
          <w:szCs w:val="24"/>
        </w:rPr>
        <w:t>š</w:t>
      </w:r>
      <w:r w:rsidRPr="00A849A2">
        <w:rPr>
          <w:rFonts w:ascii="Times New Roman" w:hAnsi="Times New Roman"/>
          <w:sz w:val="24"/>
          <w:szCs w:val="24"/>
        </w:rPr>
        <w:t>kumo rai</w:t>
      </w:r>
      <w:r>
        <w:rPr>
          <w:rFonts w:ascii="Times New Roman" w:hAnsi="Times New Roman"/>
          <w:sz w:val="24"/>
          <w:szCs w:val="24"/>
        </w:rPr>
        <w:t>ška. Atsižvelgiant į š</w:t>
      </w:r>
      <w:r>
        <w:rPr>
          <w:rFonts w:ascii="Times New Roman" w:hAnsi="Times New Roman"/>
          <w:sz w:val="24"/>
          <w:szCs w:val="24"/>
          <w:lang w:val="pt-PT"/>
        </w:rPr>
        <w:t>iuos po</w:t>
      </w:r>
      <w:r>
        <w:rPr>
          <w:rFonts w:ascii="Times New Roman" w:hAnsi="Times New Roman"/>
          <w:sz w:val="24"/>
          <w:szCs w:val="24"/>
        </w:rPr>
        <w:t xml:space="preserve">žymius, studijų </w:t>
      </w:r>
      <w:r w:rsidRPr="00A849A2">
        <w:rPr>
          <w:rFonts w:ascii="Times New Roman" w:hAnsi="Times New Roman"/>
          <w:sz w:val="24"/>
          <w:szCs w:val="24"/>
        </w:rPr>
        <w:t>programose turi b</w:t>
      </w:r>
      <w:r>
        <w:rPr>
          <w:rFonts w:ascii="Times New Roman" w:hAnsi="Times New Roman"/>
          <w:sz w:val="24"/>
          <w:szCs w:val="24"/>
        </w:rPr>
        <w:t>ūti planuojama kontaktinio darbo apimtis, skiriama studijuoti būtinoje studijų aplinkoje ir situacijose, reikalaujančiose tiesioginė</w:t>
      </w:r>
      <w:r w:rsidRPr="00A849A2">
        <w:rPr>
          <w:rFonts w:ascii="Times New Roman" w:hAnsi="Times New Roman"/>
          <w:sz w:val="24"/>
          <w:szCs w:val="24"/>
        </w:rPr>
        <w:t>s (ne virtualiosios) s</w:t>
      </w:r>
      <w:r>
        <w:rPr>
          <w:rFonts w:ascii="Times New Roman" w:hAnsi="Times New Roman"/>
          <w:sz w:val="24"/>
          <w:szCs w:val="24"/>
        </w:rPr>
        <w:t>ąveikos su kitais studijų proceso dalyviais. Kontaktinio darbo apimtys turi derėti su tuo metu galiojančiuose teisės aktuose įtvirtintomis teisė</w:t>
      </w:r>
      <w:r>
        <w:rPr>
          <w:rFonts w:ascii="Times New Roman" w:hAnsi="Times New Roman"/>
          <w:sz w:val="24"/>
          <w:szCs w:val="24"/>
          <w:lang w:val="pt-PT"/>
        </w:rPr>
        <w:t xml:space="preserve">s normomis.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24. Studijų procese mokymosi visą gyvenimą koncepcijai įgyvendinti studentus reikia rengti ir skatinti juos būti atsakingus už </w:t>
      </w:r>
      <w:r w:rsidRPr="00A849A2">
        <w:rPr>
          <w:rFonts w:ascii="Times New Roman" w:hAnsi="Times New Roman"/>
          <w:sz w:val="24"/>
          <w:szCs w:val="24"/>
        </w:rPr>
        <w:t>savo mokym</w:t>
      </w:r>
      <w:proofErr w:type="spellStart"/>
      <w:r>
        <w:rPr>
          <w:rFonts w:ascii="Times New Roman" w:hAnsi="Times New Roman"/>
          <w:sz w:val="24"/>
          <w:szCs w:val="24"/>
        </w:rPr>
        <w:t>ąsi</w:t>
      </w:r>
      <w:proofErr w:type="spellEnd"/>
      <w:r>
        <w:rPr>
          <w:rFonts w:ascii="Times New Roman" w:hAnsi="Times New Roman"/>
          <w:sz w:val="24"/>
          <w:szCs w:val="24"/>
        </w:rPr>
        <w:t xml:space="preserve">, suteikti trūkstamą informaciją </w:t>
      </w:r>
      <w:r>
        <w:rPr>
          <w:rFonts w:ascii="Times New Roman" w:hAnsi="Times New Roman"/>
          <w:sz w:val="24"/>
          <w:szCs w:val="24"/>
          <w:lang w:val="es-ES_tradnl"/>
        </w:rPr>
        <w:t>apie karjeros planavim</w:t>
      </w:r>
      <w:r>
        <w:rPr>
          <w:rFonts w:ascii="Times New Roman" w:hAnsi="Times New Roman"/>
          <w:sz w:val="24"/>
          <w:szCs w:val="24"/>
        </w:rPr>
        <w:t>ą ir įgyvendinimą. Programa, jos turinys ir didaktinė sistema turi motyvuoti studentus panaudoti studijoms ir kitus galimus iš</w:t>
      </w:r>
      <w:r>
        <w:rPr>
          <w:rFonts w:ascii="Times New Roman" w:hAnsi="Times New Roman"/>
          <w:sz w:val="24"/>
          <w:szCs w:val="24"/>
          <w:lang w:val="de-DE"/>
        </w:rPr>
        <w:t xml:space="preserve">teklius bei </w:t>
      </w:r>
      <w:r>
        <w:rPr>
          <w:rFonts w:ascii="Times New Roman" w:hAnsi="Times New Roman"/>
          <w:sz w:val="24"/>
          <w:szCs w:val="24"/>
        </w:rPr>
        <w:t xml:space="preserve">šaltinius.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25. Studijų (dėstymo ir studijavimo) metodų pasirinkimas turi užtikrinti studijų rezultatų pasiekimą</w:t>
      </w:r>
      <w:r>
        <w:rPr>
          <w:rFonts w:ascii="Times New Roman" w:hAnsi="Times New Roman"/>
          <w:sz w:val="24"/>
          <w:szCs w:val="24"/>
          <w:lang w:val="da-DK"/>
        </w:rPr>
        <w:t>, kuris grind</w:t>
      </w:r>
      <w:r>
        <w:rPr>
          <w:rFonts w:ascii="Times New Roman" w:hAnsi="Times New Roman"/>
          <w:sz w:val="24"/>
          <w:szCs w:val="24"/>
        </w:rPr>
        <w:t>ž</w:t>
      </w:r>
      <w:r>
        <w:rPr>
          <w:rFonts w:ascii="Times New Roman" w:hAnsi="Times New Roman"/>
          <w:sz w:val="24"/>
          <w:szCs w:val="24"/>
          <w:lang w:val="pt-PT"/>
        </w:rPr>
        <w:t>iamas mok</w:t>
      </w:r>
      <w:r>
        <w:rPr>
          <w:rFonts w:ascii="Times New Roman" w:hAnsi="Times New Roman"/>
          <w:sz w:val="24"/>
          <w:szCs w:val="24"/>
        </w:rPr>
        <w:t xml:space="preserve">ėjimų </w:t>
      </w:r>
      <w:r>
        <w:rPr>
          <w:rFonts w:ascii="Times New Roman" w:hAnsi="Times New Roman"/>
          <w:sz w:val="24"/>
          <w:szCs w:val="24"/>
          <w:lang w:val="de-DE"/>
        </w:rPr>
        <w:t>bei geb</w:t>
      </w:r>
      <w:r>
        <w:rPr>
          <w:rFonts w:ascii="Times New Roman" w:hAnsi="Times New Roman"/>
          <w:sz w:val="24"/>
          <w:szCs w:val="24"/>
        </w:rPr>
        <w:t xml:space="preserve">ėjimų </w:t>
      </w:r>
      <w:r>
        <w:rPr>
          <w:rFonts w:ascii="Times New Roman" w:hAnsi="Times New Roman"/>
          <w:sz w:val="24"/>
          <w:szCs w:val="24"/>
          <w:lang w:val="pt-PT"/>
        </w:rPr>
        <w:t>rinkiniais ir j</w:t>
      </w:r>
      <w:r>
        <w:rPr>
          <w:rFonts w:ascii="Times New Roman" w:hAnsi="Times New Roman"/>
          <w:sz w:val="24"/>
          <w:szCs w:val="24"/>
        </w:rPr>
        <w:t xml:space="preserve">ų įvertinimais. Studijų procese turi būti lanksčiai taikomas platus aktyvių (dėstymo ir studijavimo) metodų </w:t>
      </w:r>
      <w:r>
        <w:rPr>
          <w:rFonts w:ascii="Times New Roman" w:hAnsi="Times New Roman"/>
          <w:sz w:val="24"/>
          <w:szCs w:val="24"/>
          <w:lang w:val="es-ES_tradnl"/>
        </w:rPr>
        <w:t>diapazonas,</w:t>
      </w:r>
      <w:r w:rsidRPr="00A849A2">
        <w:rPr>
          <w:rFonts w:ascii="Times New Roman" w:hAnsi="Times New Roman"/>
          <w:sz w:val="24"/>
          <w:szCs w:val="24"/>
        </w:rPr>
        <w:t xml:space="preserve"> studentams</w:t>
      </w:r>
      <w:r>
        <w:rPr>
          <w:rFonts w:ascii="Times New Roman" w:hAnsi="Times New Roman"/>
          <w:sz w:val="24"/>
          <w:szCs w:val="24"/>
        </w:rPr>
        <w:t xml:space="preserve"> sudarantis galimybes į</w:t>
      </w:r>
      <w:r w:rsidRPr="00A849A2">
        <w:rPr>
          <w:rFonts w:ascii="Times New Roman" w:hAnsi="Times New Roman"/>
          <w:sz w:val="24"/>
          <w:szCs w:val="24"/>
        </w:rPr>
        <w:t>sisavinti plat</w:t>
      </w:r>
      <w:r>
        <w:rPr>
          <w:rFonts w:ascii="Times New Roman" w:hAnsi="Times New Roman"/>
          <w:sz w:val="24"/>
          <w:szCs w:val="24"/>
        </w:rPr>
        <w:t xml:space="preserve">ų kognityvinių, tarpasmeninių </w:t>
      </w:r>
      <w:r>
        <w:rPr>
          <w:rFonts w:ascii="Times New Roman" w:hAnsi="Times New Roman"/>
          <w:sz w:val="24"/>
          <w:szCs w:val="24"/>
          <w:lang w:val="de-DE"/>
        </w:rPr>
        <w:t>bei praktini</w:t>
      </w:r>
      <w:r>
        <w:rPr>
          <w:rFonts w:ascii="Times New Roman" w:hAnsi="Times New Roman"/>
          <w:sz w:val="24"/>
          <w:szCs w:val="24"/>
        </w:rPr>
        <w:t xml:space="preserve">ų </w:t>
      </w:r>
      <w:r>
        <w:rPr>
          <w:rFonts w:ascii="Times New Roman" w:hAnsi="Times New Roman"/>
          <w:sz w:val="24"/>
          <w:szCs w:val="24"/>
          <w:lang w:val="sv-SE"/>
        </w:rPr>
        <w:t>mok</w:t>
      </w:r>
      <w:r>
        <w:rPr>
          <w:rFonts w:ascii="Times New Roman" w:hAnsi="Times New Roman"/>
          <w:sz w:val="24"/>
          <w:szCs w:val="24"/>
        </w:rPr>
        <w:t>ėjimų spektrą. Dėstymo ir studijavimo metodai turi bū</w:t>
      </w:r>
      <w:r w:rsidRPr="00A849A2">
        <w:rPr>
          <w:rFonts w:ascii="Times New Roman" w:hAnsi="Times New Roman"/>
          <w:sz w:val="24"/>
          <w:szCs w:val="24"/>
        </w:rPr>
        <w:t>ti ai</w:t>
      </w:r>
      <w:r>
        <w:rPr>
          <w:rFonts w:ascii="Times New Roman" w:hAnsi="Times New Roman"/>
          <w:sz w:val="24"/>
          <w:szCs w:val="24"/>
        </w:rPr>
        <w:t>škiai apibrėžti, reguliariai peržiūrimi ir tobulinami atsižvelgiant į pokyčius, efektyvū</w:t>
      </w:r>
      <w:r>
        <w:rPr>
          <w:rFonts w:ascii="Times New Roman" w:hAnsi="Times New Roman"/>
          <w:sz w:val="24"/>
          <w:szCs w:val="24"/>
          <w:lang w:val="es-ES_tradnl"/>
        </w:rPr>
        <w:t xml:space="preserve">s ir </w:t>
      </w:r>
      <w:r>
        <w:rPr>
          <w:rFonts w:ascii="Times New Roman" w:hAnsi="Times New Roman"/>
          <w:sz w:val="24"/>
          <w:szCs w:val="24"/>
        </w:rPr>
        <w:t>į</w:t>
      </w:r>
      <w:r>
        <w:rPr>
          <w:rFonts w:ascii="Times New Roman" w:hAnsi="Times New Roman"/>
          <w:sz w:val="24"/>
          <w:szCs w:val="24"/>
          <w:lang w:val="fr-FR"/>
        </w:rPr>
        <w:t>vair</w:t>
      </w:r>
      <w:r>
        <w:rPr>
          <w:rFonts w:ascii="Times New Roman" w:hAnsi="Times New Roman"/>
          <w:sz w:val="24"/>
          <w:szCs w:val="24"/>
        </w:rPr>
        <w:t xml:space="preserve">ūs. Savarankiško darbo užduotys turi atitikti studijų programos studijų </w:t>
      </w:r>
      <w:r w:rsidRPr="00A849A2">
        <w:rPr>
          <w:rFonts w:ascii="Times New Roman" w:hAnsi="Times New Roman"/>
          <w:sz w:val="24"/>
          <w:szCs w:val="24"/>
        </w:rPr>
        <w:t>rezultatus, motyvuoti studentus racionaliai naudoti student</w:t>
      </w:r>
      <w:r>
        <w:rPr>
          <w:rFonts w:ascii="Times New Roman" w:hAnsi="Times New Roman"/>
          <w:sz w:val="24"/>
          <w:szCs w:val="24"/>
        </w:rPr>
        <w:t xml:space="preserve">ų ir dėstytojų laiką </w:t>
      </w:r>
      <w:r w:rsidRPr="00A849A2">
        <w:rPr>
          <w:rFonts w:ascii="Times New Roman" w:hAnsi="Times New Roman"/>
          <w:sz w:val="24"/>
          <w:szCs w:val="24"/>
        </w:rPr>
        <w:t>bei materialiuosius i</w:t>
      </w:r>
      <w:r>
        <w:rPr>
          <w:rFonts w:ascii="Times New Roman" w:hAnsi="Times New Roman"/>
          <w:sz w:val="24"/>
          <w:szCs w:val="24"/>
        </w:rPr>
        <w:t xml:space="preserve">šteklius (bibliotekas, laboratorijas, įrangą ir kt.).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26. Informacijos paslaugų studijų krypties studijų programų specifika reikalauja atitinkamų </w:t>
      </w:r>
      <w:r>
        <w:rPr>
          <w:rFonts w:ascii="Times New Roman" w:hAnsi="Times New Roman"/>
          <w:sz w:val="24"/>
          <w:szCs w:val="24"/>
          <w:lang w:val="es-ES_tradnl"/>
        </w:rPr>
        <w:t>metod</w:t>
      </w:r>
      <w:r>
        <w:rPr>
          <w:rFonts w:ascii="Times New Roman" w:hAnsi="Times New Roman"/>
          <w:sz w:val="24"/>
          <w:szCs w:val="24"/>
        </w:rPr>
        <w:t xml:space="preserve">ų </w:t>
      </w:r>
      <w:r>
        <w:rPr>
          <w:rFonts w:ascii="Times New Roman" w:hAnsi="Times New Roman"/>
          <w:sz w:val="24"/>
          <w:szCs w:val="24"/>
          <w:lang w:val="de-DE"/>
        </w:rPr>
        <w:t xml:space="preserve">ir </w:t>
      </w:r>
      <w:proofErr w:type="spellStart"/>
      <w:r>
        <w:rPr>
          <w:rFonts w:ascii="Times New Roman" w:hAnsi="Times New Roman"/>
          <w:sz w:val="24"/>
          <w:szCs w:val="24"/>
          <w:lang w:val="de-DE"/>
        </w:rPr>
        <w:t>lankstaus</w:t>
      </w:r>
      <w:proofErr w:type="spellEnd"/>
      <w:r>
        <w:rPr>
          <w:rFonts w:ascii="Times New Roman" w:hAnsi="Times New Roman"/>
          <w:sz w:val="24"/>
          <w:szCs w:val="24"/>
          <w:lang w:val="de-DE"/>
        </w:rPr>
        <w:t xml:space="preserve"> j</w:t>
      </w:r>
      <w:r>
        <w:rPr>
          <w:rFonts w:ascii="Times New Roman" w:hAnsi="Times New Roman"/>
          <w:sz w:val="24"/>
          <w:szCs w:val="24"/>
        </w:rPr>
        <w:t xml:space="preserve">ų taikymo, derinant tradicinius (paskaita, seminaras, rašto darbai, prezentacija) </w:t>
      </w:r>
      <w:r>
        <w:rPr>
          <w:rFonts w:ascii="Times New Roman" w:hAnsi="Times New Roman"/>
          <w:sz w:val="24"/>
          <w:szCs w:val="24"/>
        </w:rPr>
        <w:lastRenderedPageBreak/>
        <w:t>ir interaktyvius („svečio paskaita“, komandinis darbas, atvejo analizė</w:t>
      </w:r>
      <w:r w:rsidRPr="00032A67">
        <w:rPr>
          <w:rFonts w:ascii="Times New Roman" w:hAnsi="Times New Roman"/>
          <w:sz w:val="24"/>
          <w:szCs w:val="24"/>
        </w:rPr>
        <w:t>, probleminis mokymasis, vaidmen</w:t>
      </w:r>
      <w:r>
        <w:rPr>
          <w:rFonts w:ascii="Times New Roman" w:hAnsi="Times New Roman"/>
          <w:sz w:val="24"/>
          <w:szCs w:val="24"/>
        </w:rPr>
        <w:t>ų žaidimai ir simuliacijos, išvykstamieji vizitai, ilgalaikis ar trumpalaikis tarptautinis atvykstamasis arba išvykstamasis mobilumas ir kt.) studijų metodus.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27. Universitetinėse studijose dėstymas ir studijavimas turi būti </w:t>
      </w:r>
      <w:r w:rsidR="00757EF2">
        <w:rPr>
          <w:rFonts w:ascii="Times New Roman" w:hAnsi="Times New Roman"/>
          <w:sz w:val="24"/>
          <w:szCs w:val="24"/>
        </w:rPr>
        <w:t>papildytas</w:t>
      </w:r>
      <w:r>
        <w:rPr>
          <w:rFonts w:ascii="Times New Roman" w:hAnsi="Times New Roman"/>
          <w:sz w:val="24"/>
          <w:szCs w:val="24"/>
        </w:rPr>
        <w:t xml:space="preserve"> tiriamaisiais darbais, pritaikymu praktikoje ir perkeliamųjų </w:t>
      </w:r>
      <w:r>
        <w:rPr>
          <w:rFonts w:ascii="Times New Roman" w:hAnsi="Times New Roman"/>
          <w:sz w:val="24"/>
          <w:szCs w:val="24"/>
          <w:lang w:val="sv-SE"/>
        </w:rPr>
        <w:t>mok</w:t>
      </w:r>
      <w:r>
        <w:rPr>
          <w:rFonts w:ascii="Times New Roman" w:hAnsi="Times New Roman"/>
          <w:sz w:val="24"/>
          <w:szCs w:val="24"/>
        </w:rPr>
        <w:t xml:space="preserve">ėjimų plėtote, antrojoje studijų pakopoje – įtraukimu į mokslinę veiklą (konferencijas, projektus, mokslines praktikas ir kt.). Koleginėse studijose dėstymas ir studijavimas daugiausia turi remtis studijų pritaikymu praktikoje bei perkeliamųjų </w:t>
      </w:r>
      <w:r>
        <w:rPr>
          <w:rFonts w:ascii="Times New Roman" w:hAnsi="Times New Roman"/>
          <w:sz w:val="24"/>
          <w:szCs w:val="24"/>
          <w:lang w:val="sv-SE"/>
        </w:rPr>
        <w:t>mok</w:t>
      </w:r>
      <w:r>
        <w:rPr>
          <w:rFonts w:ascii="Times New Roman" w:hAnsi="Times New Roman"/>
          <w:sz w:val="24"/>
          <w:szCs w:val="24"/>
        </w:rPr>
        <w:t>ėjimų plėtote</w:t>
      </w:r>
      <w:r w:rsidR="00BC2DEE">
        <w:rPr>
          <w:rFonts w:ascii="Times New Roman" w:hAnsi="Times New Roman"/>
          <w:sz w:val="24"/>
          <w:szCs w:val="24"/>
        </w:rPr>
        <w:t>, kuri užtikrinama per praktinę veiklą (praktikas, išvykas, mainus</w:t>
      </w:r>
      <w:r>
        <w:rPr>
          <w:rFonts w:ascii="Times New Roman" w:hAnsi="Times New Roman"/>
          <w:sz w:val="24"/>
          <w:szCs w:val="24"/>
        </w:rPr>
        <w:t xml:space="preserve"> ir pan.). Studijų </w:t>
      </w:r>
      <w:r>
        <w:rPr>
          <w:rFonts w:ascii="Times New Roman" w:hAnsi="Times New Roman"/>
          <w:sz w:val="24"/>
          <w:szCs w:val="24"/>
          <w:lang w:val="pt-PT"/>
        </w:rPr>
        <w:t>programos strukt</w:t>
      </w:r>
      <w:r>
        <w:rPr>
          <w:rFonts w:ascii="Times New Roman" w:hAnsi="Times New Roman"/>
          <w:sz w:val="24"/>
          <w:szCs w:val="24"/>
        </w:rPr>
        <w:t>ū</w:t>
      </w:r>
      <w:r w:rsidRPr="00A849A2">
        <w:rPr>
          <w:rFonts w:ascii="Times New Roman" w:hAnsi="Times New Roman"/>
          <w:sz w:val="24"/>
          <w:szCs w:val="24"/>
        </w:rPr>
        <w:t>ra ir parinkti metodai turi kryptingai vesti nuo bendr</w:t>
      </w:r>
      <w:r>
        <w:rPr>
          <w:rFonts w:ascii="Times New Roman" w:hAnsi="Times New Roman"/>
          <w:sz w:val="24"/>
          <w:szCs w:val="24"/>
        </w:rPr>
        <w:t xml:space="preserve">ųjų sąvokų </w:t>
      </w:r>
      <w:r>
        <w:rPr>
          <w:rFonts w:ascii="Times New Roman" w:hAnsi="Times New Roman"/>
          <w:sz w:val="24"/>
          <w:szCs w:val="24"/>
          <w:lang w:val="sv-SE"/>
        </w:rPr>
        <w:t>ir koncept</w:t>
      </w:r>
      <w:r>
        <w:rPr>
          <w:rFonts w:ascii="Times New Roman" w:hAnsi="Times New Roman"/>
          <w:sz w:val="24"/>
          <w:szCs w:val="24"/>
        </w:rPr>
        <w:t>ų, prie jų taikymo, gebė</w:t>
      </w:r>
      <w:r w:rsidRPr="00A849A2">
        <w:rPr>
          <w:rFonts w:ascii="Times New Roman" w:hAnsi="Times New Roman"/>
          <w:sz w:val="24"/>
          <w:szCs w:val="24"/>
        </w:rPr>
        <w:t>jimo tirti ir daryti i</w:t>
      </w:r>
      <w:r>
        <w:rPr>
          <w:rFonts w:ascii="Times New Roman" w:hAnsi="Times New Roman"/>
          <w:sz w:val="24"/>
          <w:szCs w:val="24"/>
        </w:rPr>
        <w:t>š</w:t>
      </w:r>
      <w:r>
        <w:rPr>
          <w:rFonts w:ascii="Times New Roman" w:hAnsi="Times New Roman"/>
          <w:sz w:val="24"/>
          <w:szCs w:val="24"/>
          <w:lang w:val="pt-PT"/>
        </w:rPr>
        <w:t>vadas bei</w:t>
      </w:r>
      <w:r w:rsidR="00BC2DEE">
        <w:rPr>
          <w:rFonts w:ascii="Times New Roman" w:hAnsi="Times New Roman"/>
          <w:sz w:val="24"/>
          <w:szCs w:val="24"/>
        </w:rPr>
        <w:t xml:space="preserve"> žinias taikyti praktikoje, pareng</w:t>
      </w:r>
      <w:r>
        <w:rPr>
          <w:rFonts w:ascii="Times New Roman" w:hAnsi="Times New Roman"/>
          <w:sz w:val="24"/>
          <w:szCs w:val="24"/>
        </w:rPr>
        <w:t>t</w:t>
      </w:r>
      <w:r w:rsidR="00BC2DEE">
        <w:rPr>
          <w:rFonts w:ascii="Times New Roman" w:hAnsi="Times New Roman"/>
          <w:sz w:val="24"/>
          <w:szCs w:val="24"/>
        </w:rPr>
        <w:t>i</w:t>
      </w:r>
      <w:r>
        <w:rPr>
          <w:rFonts w:ascii="Times New Roman" w:hAnsi="Times New Roman"/>
          <w:sz w:val="24"/>
          <w:szCs w:val="24"/>
        </w:rPr>
        <w:t xml:space="preserve"> tiriamiesiems atitinkamų studijų dalykų </w:t>
      </w:r>
      <w:r w:rsidR="00C47B55">
        <w:rPr>
          <w:rFonts w:ascii="Times New Roman" w:hAnsi="Times New Roman"/>
          <w:sz w:val="24"/>
          <w:szCs w:val="24"/>
          <w:lang w:val="nl-NL"/>
        </w:rPr>
        <w:t>darbams,</w:t>
      </w:r>
      <w:r>
        <w:rPr>
          <w:rFonts w:ascii="Times New Roman" w:hAnsi="Times New Roman"/>
          <w:sz w:val="24"/>
          <w:szCs w:val="24"/>
          <w:lang w:val="nl-NL"/>
        </w:rPr>
        <w:t xml:space="preserve"> atliekant paskir</w:t>
      </w:r>
      <w:r w:rsidR="00C47B55">
        <w:rPr>
          <w:rFonts w:ascii="Times New Roman" w:hAnsi="Times New Roman"/>
          <w:sz w:val="24"/>
          <w:szCs w:val="24"/>
        </w:rPr>
        <w:t>ų kursų užduotis ir</w:t>
      </w:r>
      <w:r>
        <w:rPr>
          <w:rFonts w:ascii="Times New Roman" w:hAnsi="Times New Roman"/>
          <w:sz w:val="24"/>
          <w:szCs w:val="24"/>
        </w:rPr>
        <w:t xml:space="preserve"> įsisavintas žinias  taikant profesinės praktikos metu.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28. Praktika yra vertinga studijų programos dalis, privaloma bakalauro studijose ir rekomenduojama magistro studijose. Praktikos (mokomosios,</w:t>
      </w:r>
      <w:r w:rsidR="00BC2DEE">
        <w:rPr>
          <w:rFonts w:ascii="Times New Roman" w:hAnsi="Times New Roman"/>
          <w:sz w:val="24"/>
          <w:szCs w:val="24"/>
        </w:rPr>
        <w:t xml:space="preserve"> mokslo tiriamosios) paskirtis –</w:t>
      </w:r>
      <w:r>
        <w:rPr>
          <w:rFonts w:ascii="Times New Roman" w:hAnsi="Times New Roman"/>
          <w:sz w:val="24"/>
          <w:szCs w:val="24"/>
        </w:rPr>
        <w:t xml:space="preserve"> užtikrinti žinių ir įgūdžių</w:t>
      </w:r>
      <w:r w:rsidR="00BC2DEE">
        <w:rPr>
          <w:rFonts w:ascii="Times New Roman" w:hAnsi="Times New Roman"/>
          <w:sz w:val="24"/>
          <w:szCs w:val="24"/>
        </w:rPr>
        <w:t>, įgyjamų</w:t>
      </w:r>
      <w:r>
        <w:rPr>
          <w:rFonts w:ascii="Times New Roman" w:hAnsi="Times New Roman"/>
          <w:sz w:val="24"/>
          <w:szCs w:val="24"/>
        </w:rPr>
        <w:t xml:space="preserve"> </w:t>
      </w:r>
      <w:r w:rsidR="00BC2DEE">
        <w:rPr>
          <w:rFonts w:ascii="Times New Roman" w:hAnsi="Times New Roman"/>
          <w:sz w:val="24"/>
          <w:szCs w:val="24"/>
        </w:rPr>
        <w:t xml:space="preserve">teorinių studijų metu, </w:t>
      </w:r>
      <w:r>
        <w:rPr>
          <w:rFonts w:ascii="Times New Roman" w:hAnsi="Times New Roman"/>
          <w:sz w:val="24"/>
          <w:szCs w:val="24"/>
        </w:rPr>
        <w:t>dermę su praktine veikla, kurioje studijų metu į</w:t>
      </w:r>
      <w:r>
        <w:rPr>
          <w:rFonts w:ascii="Times New Roman" w:hAnsi="Times New Roman"/>
          <w:sz w:val="24"/>
          <w:szCs w:val="24"/>
          <w:lang w:val="es-ES_tradnl"/>
        </w:rPr>
        <w:t xml:space="preserve">gytos kompetencijos yra </w:t>
      </w:r>
      <w:r>
        <w:rPr>
          <w:rFonts w:ascii="Times New Roman" w:hAnsi="Times New Roman"/>
          <w:sz w:val="24"/>
          <w:szCs w:val="24"/>
        </w:rPr>
        <w:t xml:space="preserve">įtvirtinamos, pritaikomos ir tobulinamos praktikos vietoje. Studijų </w:t>
      </w:r>
      <w:r w:rsidRPr="00A849A2">
        <w:rPr>
          <w:rFonts w:ascii="Times New Roman" w:hAnsi="Times New Roman"/>
          <w:sz w:val="24"/>
          <w:szCs w:val="24"/>
        </w:rPr>
        <w:t>programose turi b</w:t>
      </w:r>
      <w:r>
        <w:rPr>
          <w:rFonts w:ascii="Times New Roman" w:hAnsi="Times New Roman"/>
          <w:sz w:val="24"/>
          <w:szCs w:val="24"/>
        </w:rPr>
        <w:t>ūti už</w:t>
      </w:r>
      <w:r>
        <w:rPr>
          <w:rFonts w:ascii="Times New Roman" w:hAnsi="Times New Roman"/>
          <w:sz w:val="24"/>
          <w:szCs w:val="24"/>
          <w:lang w:val="pt-PT"/>
        </w:rPr>
        <w:t xml:space="preserve">tikrinamas tinkamas praktikos organizavimas, </w:t>
      </w:r>
      <w:r w:rsidR="00806899">
        <w:rPr>
          <w:rFonts w:ascii="Times New Roman" w:hAnsi="Times New Roman"/>
          <w:sz w:val="24"/>
          <w:szCs w:val="24"/>
          <w:lang w:val="pt-PT"/>
        </w:rPr>
        <w:t xml:space="preserve">kurį sudaro </w:t>
      </w:r>
      <w:r>
        <w:rPr>
          <w:rFonts w:ascii="Times New Roman" w:hAnsi="Times New Roman"/>
          <w:sz w:val="24"/>
          <w:szCs w:val="24"/>
        </w:rPr>
        <w:t xml:space="preserve">studentų </w:t>
      </w:r>
      <w:r w:rsidR="00806899">
        <w:rPr>
          <w:rFonts w:ascii="Times New Roman" w:hAnsi="Times New Roman"/>
          <w:sz w:val="24"/>
          <w:szCs w:val="24"/>
          <w:lang w:val="pt-PT"/>
        </w:rPr>
        <w:t>parengimas ir apmokymas</w:t>
      </w:r>
      <w:r>
        <w:rPr>
          <w:rFonts w:ascii="Times New Roman" w:hAnsi="Times New Roman"/>
          <w:sz w:val="24"/>
          <w:szCs w:val="24"/>
          <w:lang w:val="pt-PT"/>
        </w:rPr>
        <w:t>, u</w:t>
      </w:r>
      <w:r>
        <w:rPr>
          <w:rFonts w:ascii="Times New Roman" w:hAnsi="Times New Roman"/>
          <w:sz w:val="24"/>
          <w:szCs w:val="24"/>
        </w:rPr>
        <w:t>ž</w:t>
      </w:r>
      <w:r w:rsidRPr="00A849A2">
        <w:rPr>
          <w:rFonts w:ascii="Times New Roman" w:hAnsi="Times New Roman"/>
          <w:sz w:val="24"/>
          <w:szCs w:val="24"/>
        </w:rPr>
        <w:t>duo</w:t>
      </w:r>
      <w:r w:rsidR="00806899">
        <w:rPr>
          <w:rFonts w:ascii="Times New Roman" w:hAnsi="Times New Roman"/>
          <w:sz w:val="24"/>
          <w:szCs w:val="24"/>
        </w:rPr>
        <w:t>čių parengimas</w:t>
      </w:r>
      <w:r>
        <w:rPr>
          <w:rFonts w:ascii="Times New Roman" w:hAnsi="Times New Roman"/>
          <w:sz w:val="24"/>
          <w:szCs w:val="24"/>
        </w:rPr>
        <w:t xml:space="preserve">, supervizijų </w:t>
      </w:r>
      <w:r w:rsidRPr="00A849A2">
        <w:rPr>
          <w:rFonts w:ascii="Times New Roman" w:hAnsi="Times New Roman"/>
          <w:sz w:val="24"/>
          <w:szCs w:val="24"/>
        </w:rPr>
        <w:t>ar nuolatinio gr</w:t>
      </w:r>
      <w:r>
        <w:rPr>
          <w:rFonts w:ascii="Times New Roman" w:hAnsi="Times New Roman"/>
          <w:sz w:val="24"/>
          <w:szCs w:val="24"/>
        </w:rPr>
        <w:t>įžtamojo</w:t>
      </w:r>
      <w:r w:rsidR="00806899">
        <w:rPr>
          <w:rFonts w:ascii="Times New Roman" w:hAnsi="Times New Roman"/>
          <w:sz w:val="24"/>
          <w:szCs w:val="24"/>
        </w:rPr>
        <w:t xml:space="preserve"> ryšio organizavimas</w:t>
      </w:r>
      <w:r>
        <w:rPr>
          <w:rFonts w:ascii="Times New Roman" w:hAnsi="Times New Roman"/>
          <w:sz w:val="24"/>
          <w:szCs w:val="24"/>
        </w:rPr>
        <w:t>, glaudaus ryšio su p</w:t>
      </w:r>
      <w:r w:rsidR="00806899">
        <w:rPr>
          <w:rFonts w:ascii="Times New Roman" w:hAnsi="Times New Roman"/>
          <w:sz w:val="24"/>
          <w:szCs w:val="24"/>
        </w:rPr>
        <w:t>raktikos vietos vadovu palaikymas</w:t>
      </w:r>
      <w:r>
        <w:rPr>
          <w:rFonts w:ascii="Times New Roman" w:hAnsi="Times New Roman"/>
          <w:sz w:val="24"/>
          <w:szCs w:val="24"/>
        </w:rPr>
        <w:t>, ataskaitų iš</w:t>
      </w:r>
      <w:r w:rsidR="00806899">
        <w:rPr>
          <w:rFonts w:ascii="Times New Roman" w:hAnsi="Times New Roman"/>
          <w:sz w:val="24"/>
          <w:szCs w:val="24"/>
          <w:lang w:val="de-DE"/>
        </w:rPr>
        <w:t>klausymas</w:t>
      </w:r>
      <w:r>
        <w:rPr>
          <w:rFonts w:ascii="Times New Roman" w:hAnsi="Times New Roman"/>
          <w:sz w:val="24"/>
          <w:szCs w:val="24"/>
          <w:lang w:val="de-DE"/>
        </w:rPr>
        <w:t xml:space="preserve"> bei </w:t>
      </w:r>
      <w:r>
        <w:rPr>
          <w:rFonts w:ascii="Times New Roman" w:hAnsi="Times New Roman"/>
          <w:sz w:val="24"/>
          <w:szCs w:val="24"/>
        </w:rPr>
        <w:t>į</w:t>
      </w:r>
      <w:r w:rsidR="00806899" w:rsidRPr="00A849A2">
        <w:rPr>
          <w:rFonts w:ascii="Times New Roman" w:hAnsi="Times New Roman"/>
          <w:sz w:val="24"/>
          <w:szCs w:val="24"/>
        </w:rPr>
        <w:t>vertinimas</w:t>
      </w:r>
      <w:r w:rsidRPr="00A849A2">
        <w:rPr>
          <w:rFonts w:ascii="Times New Roman" w:hAnsi="Times New Roman"/>
          <w:sz w:val="24"/>
          <w:szCs w:val="24"/>
        </w:rPr>
        <w:t>, praktik</w:t>
      </w:r>
      <w:r>
        <w:rPr>
          <w:rFonts w:ascii="Times New Roman" w:hAnsi="Times New Roman"/>
          <w:sz w:val="24"/>
          <w:szCs w:val="24"/>
        </w:rPr>
        <w:t>ų rezultatų vieš</w:t>
      </w:r>
      <w:r w:rsidR="00806899" w:rsidRPr="00A849A2">
        <w:rPr>
          <w:rFonts w:ascii="Times New Roman" w:hAnsi="Times New Roman"/>
          <w:sz w:val="24"/>
          <w:szCs w:val="24"/>
        </w:rPr>
        <w:t>inimas</w:t>
      </w:r>
      <w:r w:rsidRPr="00A849A2">
        <w:rPr>
          <w:rFonts w:ascii="Times New Roman" w:hAnsi="Times New Roman"/>
          <w:sz w:val="24"/>
          <w:szCs w:val="24"/>
        </w:rPr>
        <w:t>.</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29. Studijų pasiekimų vertinimo tvarka ir strategija turi bū</w:t>
      </w:r>
      <w:r w:rsidRPr="00A849A2">
        <w:rPr>
          <w:rFonts w:ascii="Times New Roman" w:hAnsi="Times New Roman"/>
          <w:sz w:val="24"/>
          <w:szCs w:val="24"/>
        </w:rPr>
        <w:t xml:space="preserve">ti </w:t>
      </w:r>
      <w:r>
        <w:rPr>
          <w:rFonts w:ascii="Times New Roman" w:hAnsi="Times New Roman"/>
          <w:sz w:val="24"/>
          <w:szCs w:val="24"/>
        </w:rPr>
        <w:t xml:space="preserve">įtvirtinta </w:t>
      </w:r>
      <w:proofErr w:type="spellStart"/>
      <w:r>
        <w:rPr>
          <w:rFonts w:ascii="Times New Roman" w:hAnsi="Times New Roman"/>
          <w:sz w:val="24"/>
          <w:szCs w:val="24"/>
        </w:rPr>
        <w:t>aukš</w:t>
      </w:r>
      <w:proofErr w:type="spellEnd"/>
      <w:r>
        <w:rPr>
          <w:rFonts w:ascii="Times New Roman" w:hAnsi="Times New Roman"/>
          <w:sz w:val="24"/>
          <w:szCs w:val="24"/>
          <w:lang w:val="es-ES_tradnl"/>
        </w:rPr>
        <w:t>tosios mokyklos dokumentuose. Ja remiantis turi b</w:t>
      </w:r>
      <w:r>
        <w:rPr>
          <w:rFonts w:ascii="Times New Roman" w:hAnsi="Times New Roman"/>
          <w:sz w:val="24"/>
          <w:szCs w:val="24"/>
        </w:rPr>
        <w:t>ūti sudaromos individualios atskirų programų studijų dalykų ar modulių vertinimo tvarkos, nurodanč</w:t>
      </w:r>
      <w:r>
        <w:rPr>
          <w:rFonts w:ascii="Times New Roman" w:hAnsi="Times New Roman"/>
          <w:sz w:val="24"/>
          <w:szCs w:val="24"/>
          <w:lang w:val="pt-PT"/>
        </w:rPr>
        <w:t>ios, kaip ir kokiais b</w:t>
      </w:r>
      <w:r>
        <w:rPr>
          <w:rFonts w:ascii="Times New Roman" w:hAnsi="Times New Roman"/>
          <w:sz w:val="24"/>
          <w:szCs w:val="24"/>
        </w:rPr>
        <w:t>ū</w:t>
      </w:r>
      <w:r>
        <w:rPr>
          <w:rFonts w:ascii="Times New Roman" w:hAnsi="Times New Roman"/>
          <w:sz w:val="24"/>
          <w:szCs w:val="24"/>
          <w:lang w:val="de-DE"/>
        </w:rPr>
        <w:t>dais bei metodais bus  vertinamas studij</w:t>
      </w:r>
      <w:r>
        <w:rPr>
          <w:rFonts w:ascii="Times New Roman" w:hAnsi="Times New Roman"/>
          <w:sz w:val="24"/>
          <w:szCs w:val="24"/>
        </w:rPr>
        <w:t>ų programos (studijų dalyko) tikslų įgyvendinimas (studijų rezultatai), lyginant su apibrėž</w:t>
      </w:r>
      <w:r>
        <w:rPr>
          <w:rFonts w:ascii="Times New Roman" w:hAnsi="Times New Roman"/>
          <w:sz w:val="24"/>
          <w:szCs w:val="24"/>
          <w:lang w:val="pt-PT"/>
        </w:rPr>
        <w:t>tais tikslais. Taip pat nurodoma</w:t>
      </w:r>
      <w:r>
        <w:rPr>
          <w:rFonts w:ascii="Times New Roman" w:hAnsi="Times New Roman"/>
          <w:sz w:val="24"/>
          <w:szCs w:val="24"/>
        </w:rPr>
        <w:t xml:space="preserve"> </w:t>
      </w:r>
      <w:r>
        <w:rPr>
          <w:rFonts w:ascii="Times New Roman" w:hAnsi="Times New Roman"/>
          <w:sz w:val="24"/>
          <w:szCs w:val="24"/>
          <w:lang w:val="pt-PT"/>
        </w:rPr>
        <w:t>vertinimo formos ir tipas. Vertinimas turi b</w:t>
      </w:r>
      <w:r>
        <w:rPr>
          <w:rFonts w:ascii="Times New Roman" w:hAnsi="Times New Roman"/>
          <w:sz w:val="24"/>
          <w:szCs w:val="24"/>
        </w:rPr>
        <w:t>ū</w:t>
      </w:r>
      <w:r w:rsidRPr="00A849A2">
        <w:rPr>
          <w:rFonts w:ascii="Times New Roman" w:hAnsi="Times New Roman"/>
          <w:sz w:val="24"/>
          <w:szCs w:val="24"/>
          <w:lang w:val="pt-PT"/>
        </w:rPr>
        <w:t>ti grind</w:t>
      </w:r>
      <w:r>
        <w:rPr>
          <w:rFonts w:ascii="Times New Roman" w:hAnsi="Times New Roman"/>
          <w:sz w:val="24"/>
          <w:szCs w:val="24"/>
        </w:rPr>
        <w:t>ž</w:t>
      </w:r>
      <w:r w:rsidRPr="00A849A2">
        <w:rPr>
          <w:rFonts w:ascii="Times New Roman" w:hAnsi="Times New Roman"/>
          <w:sz w:val="24"/>
          <w:szCs w:val="24"/>
          <w:lang w:val="pt-PT"/>
        </w:rPr>
        <w:t xml:space="preserve">iamas </w:t>
      </w:r>
      <w:r>
        <w:rPr>
          <w:rFonts w:ascii="Times New Roman" w:hAnsi="Times New Roman"/>
          <w:sz w:val="24"/>
          <w:szCs w:val="24"/>
        </w:rPr>
        <w:t>š</w:t>
      </w:r>
      <w:r>
        <w:rPr>
          <w:rFonts w:ascii="Times New Roman" w:hAnsi="Times New Roman"/>
          <w:sz w:val="24"/>
          <w:szCs w:val="24"/>
          <w:lang w:val="pt-PT"/>
        </w:rPr>
        <w:t>iais principais:  pagr</w:t>
      </w:r>
      <w:proofErr w:type="spellStart"/>
      <w:r>
        <w:rPr>
          <w:rFonts w:ascii="Times New Roman" w:hAnsi="Times New Roman"/>
          <w:sz w:val="24"/>
          <w:szCs w:val="24"/>
        </w:rPr>
        <w:t>įstumo</w:t>
      </w:r>
      <w:proofErr w:type="spellEnd"/>
      <w:r>
        <w:rPr>
          <w:rFonts w:ascii="Times New Roman" w:hAnsi="Times New Roman"/>
          <w:sz w:val="24"/>
          <w:szCs w:val="24"/>
        </w:rPr>
        <w:t xml:space="preserve"> (vertinimu turi būti matuojamas apibrėžtas studijų rezultatų pasiekimo lygis), patikimumo, </w:t>
      </w:r>
      <w:proofErr w:type="spellStart"/>
      <w:r>
        <w:rPr>
          <w:rFonts w:ascii="Times New Roman" w:hAnsi="Times New Roman"/>
          <w:sz w:val="24"/>
          <w:szCs w:val="24"/>
        </w:rPr>
        <w:t>aiš</w:t>
      </w:r>
      <w:proofErr w:type="spellEnd"/>
      <w:r w:rsidRPr="00A849A2">
        <w:rPr>
          <w:rFonts w:ascii="Times New Roman" w:hAnsi="Times New Roman"/>
          <w:sz w:val="24"/>
          <w:szCs w:val="24"/>
          <w:lang w:val="pt-PT"/>
        </w:rPr>
        <w:t>kumo (vertinimo sistema turi b</w:t>
      </w:r>
      <w:proofErr w:type="spellStart"/>
      <w:r>
        <w:rPr>
          <w:rFonts w:ascii="Times New Roman" w:hAnsi="Times New Roman"/>
          <w:sz w:val="24"/>
          <w:szCs w:val="24"/>
        </w:rPr>
        <w:t>ūti</w:t>
      </w:r>
      <w:proofErr w:type="spellEnd"/>
      <w:r>
        <w:rPr>
          <w:rFonts w:ascii="Times New Roman" w:hAnsi="Times New Roman"/>
          <w:sz w:val="24"/>
          <w:szCs w:val="24"/>
        </w:rPr>
        <w:t xml:space="preserve"> informatyvi, suprantama vertintojams ir vertinamiesiems), naudingumo (vertinimas turi </w:t>
      </w:r>
      <w:proofErr w:type="spellStart"/>
      <w:r>
        <w:rPr>
          <w:rFonts w:ascii="Times New Roman" w:hAnsi="Times New Roman"/>
          <w:sz w:val="24"/>
          <w:szCs w:val="24"/>
        </w:rPr>
        <w:t>bū</w:t>
      </w:r>
      <w:proofErr w:type="spellEnd"/>
      <w:r w:rsidRPr="00A849A2">
        <w:rPr>
          <w:rFonts w:ascii="Times New Roman" w:hAnsi="Times New Roman"/>
          <w:sz w:val="24"/>
          <w:szCs w:val="24"/>
          <w:lang w:val="pt-PT"/>
        </w:rPr>
        <w:t>ti teigiamai vertinamas pa</w:t>
      </w:r>
      <w:proofErr w:type="spellStart"/>
      <w:r>
        <w:rPr>
          <w:rFonts w:ascii="Times New Roman" w:hAnsi="Times New Roman"/>
          <w:sz w:val="24"/>
          <w:szCs w:val="24"/>
        </w:rPr>
        <w:t>čių</w:t>
      </w:r>
      <w:proofErr w:type="spellEnd"/>
      <w:r>
        <w:rPr>
          <w:rFonts w:ascii="Times New Roman" w:hAnsi="Times New Roman"/>
          <w:sz w:val="24"/>
          <w:szCs w:val="24"/>
        </w:rPr>
        <w:t xml:space="preserve"> </w:t>
      </w:r>
      <w:r w:rsidRPr="00A849A2">
        <w:rPr>
          <w:rFonts w:ascii="Times New Roman" w:hAnsi="Times New Roman"/>
          <w:sz w:val="24"/>
          <w:szCs w:val="24"/>
          <w:lang w:val="pt-PT"/>
        </w:rPr>
        <w:t>vertinam</w:t>
      </w:r>
      <w:proofErr w:type="spellStart"/>
      <w:r>
        <w:rPr>
          <w:rFonts w:ascii="Times New Roman" w:hAnsi="Times New Roman"/>
          <w:sz w:val="24"/>
          <w:szCs w:val="24"/>
        </w:rPr>
        <w:t>ųjų</w:t>
      </w:r>
      <w:proofErr w:type="spellEnd"/>
      <w:r>
        <w:rPr>
          <w:rFonts w:ascii="Times New Roman" w:hAnsi="Times New Roman"/>
          <w:sz w:val="24"/>
          <w:szCs w:val="24"/>
        </w:rPr>
        <w:t xml:space="preserve"> </w:t>
      </w:r>
      <w:r>
        <w:rPr>
          <w:rFonts w:ascii="Times New Roman" w:hAnsi="Times New Roman"/>
          <w:sz w:val="24"/>
          <w:szCs w:val="24"/>
          <w:lang w:val="es-ES_tradnl"/>
        </w:rPr>
        <w:t>ir prisid</w:t>
      </w:r>
      <w:proofErr w:type="spellStart"/>
      <w:r>
        <w:rPr>
          <w:rFonts w:ascii="Times New Roman" w:hAnsi="Times New Roman"/>
          <w:sz w:val="24"/>
          <w:szCs w:val="24"/>
        </w:rPr>
        <w:t>ėti</w:t>
      </w:r>
      <w:proofErr w:type="spellEnd"/>
      <w:r>
        <w:rPr>
          <w:rFonts w:ascii="Times New Roman" w:hAnsi="Times New Roman"/>
          <w:sz w:val="24"/>
          <w:szCs w:val="24"/>
        </w:rPr>
        <w:t xml:space="preserve"> prie studijų </w:t>
      </w:r>
      <w:r>
        <w:rPr>
          <w:rFonts w:ascii="Times New Roman" w:hAnsi="Times New Roman"/>
          <w:sz w:val="24"/>
          <w:szCs w:val="24"/>
          <w:lang w:val="es-ES_tradnl"/>
        </w:rPr>
        <w:t>programos tiksl</w:t>
      </w:r>
      <w:r>
        <w:rPr>
          <w:rFonts w:ascii="Times New Roman" w:hAnsi="Times New Roman"/>
          <w:sz w:val="24"/>
          <w:szCs w:val="24"/>
        </w:rPr>
        <w:t>ų įgyvendinimo bei studijų rezultatų pasiekimo), nešališ</w:t>
      </w:r>
      <w:r>
        <w:rPr>
          <w:rFonts w:ascii="Times New Roman" w:hAnsi="Times New Roman"/>
          <w:sz w:val="24"/>
          <w:szCs w:val="24"/>
          <w:lang w:val="pt-PT"/>
        </w:rPr>
        <w:t>kumo (vertinimas turi b</w:t>
      </w:r>
      <w:r>
        <w:rPr>
          <w:rFonts w:ascii="Times New Roman" w:hAnsi="Times New Roman"/>
          <w:sz w:val="24"/>
          <w:szCs w:val="24"/>
        </w:rPr>
        <w:t>ūti objektyvus ir nepriklausyti nuo vertintojo pasikeitimo, vertinimo metodai turi būti vienodai tinkami visiems vertinamiesiems). Aukštoji mokykla, nustatydama vertinimo tvarką, turi už</w:t>
      </w:r>
      <w:r w:rsidRPr="00A849A2">
        <w:rPr>
          <w:rFonts w:ascii="Times New Roman" w:hAnsi="Times New Roman"/>
          <w:sz w:val="24"/>
          <w:szCs w:val="24"/>
        </w:rPr>
        <w:t>tikrinti d</w:t>
      </w:r>
      <w:r>
        <w:rPr>
          <w:rFonts w:ascii="Times New Roman" w:hAnsi="Times New Roman"/>
          <w:sz w:val="24"/>
          <w:szCs w:val="24"/>
        </w:rPr>
        <w:t xml:space="preserve">ėstytojui teisę </w:t>
      </w:r>
      <w:r>
        <w:rPr>
          <w:rFonts w:ascii="Times New Roman" w:hAnsi="Times New Roman"/>
          <w:sz w:val="24"/>
          <w:szCs w:val="24"/>
          <w:lang w:val="pt-PT"/>
        </w:rPr>
        <w:t>rinktis tinkamiausius vertinimo metodus.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30. Informacijos paslaugų studijų krypties studijų programų </w:t>
      </w:r>
      <w:r w:rsidRPr="00A849A2">
        <w:rPr>
          <w:rFonts w:ascii="Times New Roman" w:hAnsi="Times New Roman"/>
          <w:sz w:val="24"/>
          <w:szCs w:val="24"/>
        </w:rPr>
        <w:t>disciplinose taikoma vertinimo sistema turi leisti steb</w:t>
      </w:r>
      <w:r>
        <w:rPr>
          <w:rFonts w:ascii="Times New Roman" w:hAnsi="Times New Roman"/>
          <w:sz w:val="24"/>
          <w:szCs w:val="24"/>
        </w:rPr>
        <w:t>ėti siekiamo studijų rezultato dinamiką, padėti formuoti ir stebė</w:t>
      </w:r>
      <w:r w:rsidRPr="00A849A2">
        <w:rPr>
          <w:rFonts w:ascii="Times New Roman" w:hAnsi="Times New Roman"/>
          <w:sz w:val="24"/>
          <w:szCs w:val="24"/>
        </w:rPr>
        <w:t>ti pa</w:t>
      </w:r>
      <w:r>
        <w:rPr>
          <w:rFonts w:ascii="Times New Roman" w:hAnsi="Times New Roman"/>
          <w:sz w:val="24"/>
          <w:szCs w:val="24"/>
        </w:rPr>
        <w:t xml:space="preserve">žangą </w:t>
      </w:r>
      <w:r>
        <w:rPr>
          <w:rFonts w:ascii="Times New Roman" w:hAnsi="Times New Roman"/>
          <w:sz w:val="24"/>
          <w:szCs w:val="24"/>
          <w:lang w:val="de-DE"/>
        </w:rPr>
        <w:t xml:space="preserve">bei </w:t>
      </w:r>
      <w:r>
        <w:rPr>
          <w:rFonts w:ascii="Times New Roman" w:hAnsi="Times New Roman"/>
          <w:sz w:val="24"/>
          <w:szCs w:val="24"/>
        </w:rPr>
        <w:t xml:space="preserve">įsivertinti, kokiu lygiu pasiekti studijų rezultatai, nustatyti pokyčius, palaikyti grįžtamąjį </w:t>
      </w:r>
      <w:r w:rsidRPr="00032A67">
        <w:rPr>
          <w:rFonts w:ascii="Times New Roman" w:hAnsi="Times New Roman"/>
          <w:sz w:val="24"/>
          <w:szCs w:val="24"/>
        </w:rPr>
        <w:t>ry</w:t>
      </w:r>
      <w:r>
        <w:rPr>
          <w:rFonts w:ascii="Times New Roman" w:hAnsi="Times New Roman"/>
          <w:sz w:val="24"/>
          <w:szCs w:val="24"/>
        </w:rPr>
        <w:t>šį, kurti prielaidas rezultatams tobulinti. Vertinimo sistema bei vertinimo strategija turi už</w:t>
      </w:r>
      <w:r>
        <w:rPr>
          <w:rFonts w:ascii="Times New Roman" w:hAnsi="Times New Roman"/>
          <w:sz w:val="24"/>
          <w:szCs w:val="24"/>
          <w:lang w:val="it-IT"/>
        </w:rPr>
        <w:t>tikrinti student</w:t>
      </w:r>
      <w:r>
        <w:rPr>
          <w:rFonts w:ascii="Times New Roman" w:hAnsi="Times New Roman"/>
          <w:sz w:val="24"/>
          <w:szCs w:val="24"/>
        </w:rPr>
        <w:t>ų orientaciją į reikalingą žinių, supratimo ir gebėjimų pusiausvyrą</w:t>
      </w:r>
      <w:r>
        <w:rPr>
          <w:rFonts w:ascii="Times New Roman" w:hAnsi="Times New Roman"/>
          <w:sz w:val="24"/>
          <w:szCs w:val="24"/>
          <w:lang w:val="it-IT"/>
        </w:rPr>
        <w:t xml:space="preserve">. Vertinimo sistema turi apimti </w:t>
      </w:r>
      <w:r>
        <w:rPr>
          <w:rFonts w:ascii="Times New Roman" w:hAnsi="Times New Roman"/>
          <w:sz w:val="24"/>
          <w:szCs w:val="24"/>
        </w:rPr>
        <w:t>į</w:t>
      </w:r>
      <w:r>
        <w:rPr>
          <w:rFonts w:ascii="Times New Roman" w:hAnsi="Times New Roman"/>
          <w:sz w:val="24"/>
          <w:szCs w:val="24"/>
          <w:lang w:val="it-IT"/>
        </w:rPr>
        <w:t>vairius vertinimo b</w:t>
      </w:r>
      <w:r>
        <w:rPr>
          <w:rFonts w:ascii="Times New Roman" w:hAnsi="Times New Roman"/>
          <w:sz w:val="24"/>
          <w:szCs w:val="24"/>
        </w:rPr>
        <w:t xml:space="preserve">ūdus (formaliuosius ir neformaliuosius), tipus (diagnostinius, formuojamuosius, individualios </w:t>
      </w:r>
      <w:proofErr w:type="spellStart"/>
      <w:r>
        <w:rPr>
          <w:rFonts w:ascii="Times New Roman" w:hAnsi="Times New Roman"/>
          <w:sz w:val="24"/>
          <w:szCs w:val="24"/>
        </w:rPr>
        <w:t>paž</w:t>
      </w:r>
      <w:proofErr w:type="spellEnd"/>
      <w:r>
        <w:rPr>
          <w:rFonts w:ascii="Times New Roman" w:hAnsi="Times New Roman"/>
          <w:sz w:val="24"/>
          <w:szCs w:val="24"/>
          <w:lang w:val="es-ES_tradnl"/>
        </w:rPr>
        <w:t>angos, apibendrinamuosius ir kt.) ir metodus (</w:t>
      </w:r>
      <w:r>
        <w:rPr>
          <w:rFonts w:ascii="Times New Roman" w:hAnsi="Times New Roman"/>
          <w:sz w:val="24"/>
          <w:szCs w:val="24"/>
        </w:rPr>
        <w:t xml:space="preserve">žodinius, vaizdinius, praktinius), remtis veiklos rezultatų </w:t>
      </w:r>
      <w:r>
        <w:rPr>
          <w:rFonts w:ascii="Times New Roman" w:hAnsi="Times New Roman"/>
          <w:sz w:val="24"/>
          <w:szCs w:val="24"/>
          <w:lang w:val="pt-PT"/>
        </w:rPr>
        <w:t>vertinimu ir ai</w:t>
      </w:r>
      <w:r>
        <w:rPr>
          <w:rFonts w:ascii="Times New Roman" w:hAnsi="Times New Roman"/>
          <w:sz w:val="24"/>
          <w:szCs w:val="24"/>
        </w:rPr>
        <w:t xml:space="preserve">škiais bei objektyviais kriterijais. Formuluojant vertinimo kriterijus, nurodomi ir slenkstinio lygmens kriterijai, apibūdinantys minimalų privalomą rezultatą ir leidžiantys skirti studentui minimalų </w:t>
      </w:r>
      <w:r w:rsidRPr="00A849A2">
        <w:rPr>
          <w:rFonts w:ascii="Times New Roman" w:hAnsi="Times New Roman"/>
          <w:sz w:val="24"/>
          <w:szCs w:val="24"/>
        </w:rPr>
        <w:t>teigiam</w:t>
      </w:r>
      <w:r>
        <w:rPr>
          <w:rFonts w:ascii="Times New Roman" w:hAnsi="Times New Roman"/>
          <w:sz w:val="24"/>
          <w:szCs w:val="24"/>
        </w:rPr>
        <w:t>ą į</w:t>
      </w:r>
      <w:r w:rsidRPr="00A849A2">
        <w:rPr>
          <w:rFonts w:ascii="Times New Roman" w:hAnsi="Times New Roman"/>
          <w:sz w:val="24"/>
          <w:szCs w:val="24"/>
        </w:rPr>
        <w:t>vertinim</w:t>
      </w:r>
      <w:r>
        <w:rPr>
          <w:rFonts w:ascii="Times New Roman" w:hAnsi="Times New Roman"/>
          <w:sz w:val="24"/>
          <w:szCs w:val="24"/>
        </w:rPr>
        <w:t>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20" w:name="bookmarkid.2xcytpi"/>
      <w:bookmarkEnd w:id="20"/>
      <w:r>
        <w:rPr>
          <w:rFonts w:ascii="Times New Roman" w:hAnsi="Times New Roman"/>
          <w:sz w:val="24"/>
          <w:szCs w:val="24"/>
        </w:rPr>
        <w:t xml:space="preserve">31. Baigiamasis informacijos paslaugų studijų krypties studijų programų darbas vertintinas kaip studijų rezultatų pasiekimo įrodymas, kai dėmesys sutelkiamas į </w:t>
      </w:r>
      <w:r>
        <w:rPr>
          <w:rFonts w:ascii="Times New Roman" w:hAnsi="Times New Roman"/>
          <w:sz w:val="24"/>
          <w:szCs w:val="24"/>
          <w:lang w:val="es-ES_tradnl"/>
        </w:rPr>
        <w:t>pasirinktos teorin</w:t>
      </w:r>
      <w:r>
        <w:rPr>
          <w:rFonts w:ascii="Times New Roman" w:hAnsi="Times New Roman"/>
          <w:sz w:val="24"/>
          <w:szCs w:val="24"/>
        </w:rPr>
        <w:t>ės ar praktinė</w:t>
      </w:r>
      <w:r>
        <w:rPr>
          <w:rFonts w:ascii="Times New Roman" w:hAnsi="Times New Roman"/>
          <w:sz w:val="24"/>
          <w:szCs w:val="24"/>
          <w:lang w:val="pt-PT"/>
        </w:rPr>
        <w:t>s problemos sprendim</w:t>
      </w:r>
      <w:r>
        <w:rPr>
          <w:rFonts w:ascii="Times New Roman" w:hAnsi="Times New Roman"/>
          <w:sz w:val="24"/>
          <w:szCs w:val="24"/>
        </w:rPr>
        <w:t xml:space="preserve">ą taikant kiekybinius ir kokybinius tyrimus bei jų rezultatų interpretavimą </w:t>
      </w:r>
      <w:r>
        <w:rPr>
          <w:rFonts w:ascii="Times New Roman" w:hAnsi="Times New Roman"/>
          <w:sz w:val="24"/>
          <w:szCs w:val="24"/>
          <w:lang w:val="es-ES_tradnl"/>
        </w:rPr>
        <w:t>ir proceso reflektavim</w:t>
      </w:r>
      <w:r>
        <w:rPr>
          <w:rFonts w:ascii="Times New Roman" w:hAnsi="Times New Roman"/>
          <w:sz w:val="24"/>
          <w:szCs w:val="24"/>
        </w:rPr>
        <w:t>ą.</w:t>
      </w:r>
    </w:p>
    <w:p w:rsidR="00466BE3" w:rsidRDefault="00466BE3">
      <w:pPr>
        <w:pStyle w:val="Body"/>
        <w:spacing w:after="0" w:line="240" w:lineRule="auto"/>
        <w:jc w:val="both"/>
        <w:rPr>
          <w:rFonts w:ascii="Times New Roman" w:eastAsia="Times New Roman" w:hAnsi="Times New Roman" w:cs="Times New Roman"/>
          <w:sz w:val="24"/>
          <w:szCs w:val="24"/>
        </w:rPr>
      </w:pPr>
    </w:p>
    <w:p w:rsidR="00466BE3" w:rsidRDefault="00A61F19">
      <w:pPr>
        <w:pStyle w:val="Body"/>
        <w:keepNext/>
        <w:spacing w:after="0" w:line="240" w:lineRule="auto"/>
        <w:jc w:val="center"/>
        <w:rPr>
          <w:rFonts w:ascii="Times New Roman" w:eastAsia="Times New Roman" w:hAnsi="Times New Roman" w:cs="Times New Roman"/>
          <w:sz w:val="24"/>
          <w:szCs w:val="24"/>
        </w:rPr>
      </w:pPr>
      <w:bookmarkStart w:id="21" w:name="bookmarkid.1ci93xb"/>
      <w:r>
        <w:rPr>
          <w:rFonts w:ascii="Times New Roman" w:hAnsi="Times New Roman"/>
          <w:b/>
          <w:bCs/>
          <w:smallCaps/>
          <w:sz w:val="24"/>
          <w:szCs w:val="24"/>
          <w:lang w:val="de-DE"/>
        </w:rPr>
        <w:lastRenderedPageBreak/>
        <w:t>V SKYRIUS</w:t>
      </w:r>
    </w:p>
    <w:p w:rsidR="00466BE3" w:rsidRDefault="00A61F19">
      <w:pPr>
        <w:pStyle w:val="Body"/>
        <w:keepNext/>
        <w:spacing w:after="0" w:line="240" w:lineRule="auto"/>
        <w:ind w:firstLine="60"/>
        <w:jc w:val="center"/>
        <w:rPr>
          <w:rFonts w:ascii="Times New Roman" w:eastAsia="Times New Roman" w:hAnsi="Times New Roman" w:cs="Times New Roman"/>
          <w:b/>
          <w:bCs/>
          <w:smallCaps/>
          <w:sz w:val="24"/>
          <w:szCs w:val="24"/>
        </w:rPr>
      </w:pPr>
      <w:r>
        <w:rPr>
          <w:rFonts w:ascii="Times New Roman" w:hAnsi="Times New Roman"/>
          <w:b/>
          <w:bCs/>
          <w:smallCaps/>
          <w:sz w:val="24"/>
          <w:szCs w:val="24"/>
        </w:rPr>
        <w:t>STUDIJŲ PROGRAMŲ VYKDYMO REIKALAVIMAI</w:t>
      </w:r>
    </w:p>
    <w:p w:rsidR="00466BE3" w:rsidRDefault="00466BE3">
      <w:pPr>
        <w:pStyle w:val="Body"/>
        <w:keepNext/>
        <w:spacing w:after="0" w:line="240" w:lineRule="auto"/>
        <w:ind w:firstLine="60"/>
        <w:jc w:val="center"/>
        <w:rPr>
          <w:rFonts w:ascii="Times New Roman" w:eastAsia="Times New Roman" w:hAnsi="Times New Roman" w:cs="Times New Roman"/>
          <w:b/>
          <w:bCs/>
          <w:smallCaps/>
          <w:sz w:val="24"/>
          <w:szCs w:val="24"/>
        </w:rPr>
      </w:pP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32. Informacijos paslaugų studijų krypties studijų programas organizuojanti aukštoji mokykla turi turėti pakankamai akademinio, administracinio ir studijų </w:t>
      </w:r>
      <w:r w:rsidRPr="00A849A2">
        <w:rPr>
          <w:rFonts w:ascii="Times New Roman" w:hAnsi="Times New Roman"/>
          <w:sz w:val="24"/>
          <w:szCs w:val="24"/>
        </w:rPr>
        <w:t>pagalbinio personalo, materialini</w:t>
      </w:r>
      <w:r>
        <w:rPr>
          <w:rFonts w:ascii="Times New Roman" w:hAnsi="Times New Roman"/>
          <w:sz w:val="24"/>
          <w:szCs w:val="24"/>
        </w:rPr>
        <w:t>ų, metodinių, infor</w:t>
      </w:r>
      <w:r w:rsidR="00BC2DEE">
        <w:rPr>
          <w:rFonts w:ascii="Times New Roman" w:hAnsi="Times New Roman"/>
          <w:sz w:val="24"/>
          <w:szCs w:val="24"/>
        </w:rPr>
        <w:t>macinių ir kitų išteklių, reikaling</w:t>
      </w:r>
      <w:r>
        <w:rPr>
          <w:rFonts w:ascii="Times New Roman" w:hAnsi="Times New Roman"/>
          <w:sz w:val="24"/>
          <w:szCs w:val="24"/>
        </w:rPr>
        <w:t xml:space="preserve">ų joms įgyvendinti.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 xml:space="preserve">33. Akademinis personalas vertinamas pagal </w:t>
      </w:r>
      <w:r>
        <w:rPr>
          <w:rFonts w:ascii="Times New Roman" w:hAnsi="Times New Roman"/>
          <w:sz w:val="24"/>
          <w:szCs w:val="24"/>
        </w:rPr>
        <w:t>mokslinę</w:t>
      </w:r>
      <w:r w:rsidRPr="00A849A2">
        <w:rPr>
          <w:rFonts w:ascii="Times New Roman" w:hAnsi="Times New Roman"/>
          <w:sz w:val="24"/>
          <w:szCs w:val="24"/>
        </w:rPr>
        <w:t>, pedagogin</w:t>
      </w:r>
      <w:r>
        <w:rPr>
          <w:rFonts w:ascii="Times New Roman" w:hAnsi="Times New Roman"/>
          <w:sz w:val="24"/>
          <w:szCs w:val="24"/>
        </w:rPr>
        <w:t>ę ir praktinę patirtį: dalyvavimą moksliniuose tyrimuose, pažangių dėstymo metodų taikymą</w:t>
      </w:r>
      <w:r w:rsidRPr="00032A67">
        <w:rPr>
          <w:rFonts w:ascii="Times New Roman" w:hAnsi="Times New Roman"/>
          <w:sz w:val="24"/>
          <w:szCs w:val="24"/>
        </w:rPr>
        <w:t>, patirt</w:t>
      </w:r>
      <w:r>
        <w:rPr>
          <w:rFonts w:ascii="Times New Roman" w:hAnsi="Times New Roman"/>
          <w:sz w:val="24"/>
          <w:szCs w:val="24"/>
        </w:rPr>
        <w:t>į tarptautinėje mokslinė</w:t>
      </w:r>
      <w:r>
        <w:rPr>
          <w:rFonts w:ascii="Times New Roman" w:hAnsi="Times New Roman"/>
          <w:sz w:val="24"/>
          <w:szCs w:val="24"/>
          <w:lang w:val="pt-PT"/>
        </w:rPr>
        <w:t>je ir pedagogin</w:t>
      </w:r>
      <w:r>
        <w:rPr>
          <w:rFonts w:ascii="Times New Roman" w:hAnsi="Times New Roman"/>
          <w:sz w:val="24"/>
          <w:szCs w:val="24"/>
        </w:rPr>
        <w:t>ė</w:t>
      </w:r>
      <w:r>
        <w:rPr>
          <w:rFonts w:ascii="Times New Roman" w:hAnsi="Times New Roman"/>
          <w:sz w:val="24"/>
          <w:szCs w:val="24"/>
          <w:lang w:val="nl-NL"/>
        </w:rPr>
        <w:t>je erdv</w:t>
      </w:r>
      <w:r>
        <w:rPr>
          <w:rFonts w:ascii="Times New Roman" w:hAnsi="Times New Roman"/>
          <w:sz w:val="24"/>
          <w:szCs w:val="24"/>
        </w:rPr>
        <w:t>ė</w:t>
      </w:r>
      <w:r>
        <w:rPr>
          <w:rFonts w:ascii="Times New Roman" w:hAnsi="Times New Roman"/>
          <w:sz w:val="24"/>
          <w:szCs w:val="24"/>
          <w:lang w:val="nl-NL"/>
        </w:rPr>
        <w:t>je, geb</w:t>
      </w:r>
      <w:r>
        <w:rPr>
          <w:rFonts w:ascii="Times New Roman" w:hAnsi="Times New Roman"/>
          <w:sz w:val="24"/>
          <w:szCs w:val="24"/>
        </w:rPr>
        <w:t xml:space="preserve">ėjimą bendrauti užsienio kalbomis, dalyvavimą konferencijose, kvalifikacijos tobulinimo programose ir stažuotėse, pripažinimą </w:t>
      </w:r>
      <w:r>
        <w:rPr>
          <w:rFonts w:ascii="Times New Roman" w:hAnsi="Times New Roman"/>
          <w:sz w:val="24"/>
          <w:szCs w:val="24"/>
          <w:lang w:val="es-ES_tradnl"/>
        </w:rPr>
        <w:t>profesin</w:t>
      </w:r>
      <w:proofErr w:type="spellStart"/>
      <w:r>
        <w:rPr>
          <w:rFonts w:ascii="Times New Roman" w:hAnsi="Times New Roman"/>
          <w:sz w:val="24"/>
          <w:szCs w:val="24"/>
        </w:rPr>
        <w:t>ėse</w:t>
      </w:r>
      <w:proofErr w:type="spellEnd"/>
      <w:r>
        <w:rPr>
          <w:rFonts w:ascii="Times New Roman" w:hAnsi="Times New Roman"/>
          <w:sz w:val="24"/>
          <w:szCs w:val="24"/>
        </w:rPr>
        <w:t>, mokslinėse bendrijose, profesinį įž</w:t>
      </w:r>
      <w:r>
        <w:rPr>
          <w:rFonts w:ascii="Times New Roman" w:hAnsi="Times New Roman"/>
          <w:sz w:val="24"/>
          <w:szCs w:val="24"/>
          <w:lang w:val="pt-PT"/>
        </w:rPr>
        <w:t>valgum</w:t>
      </w:r>
      <w:r>
        <w:rPr>
          <w:rFonts w:ascii="Times New Roman" w:hAnsi="Times New Roman"/>
          <w:sz w:val="24"/>
          <w:szCs w:val="24"/>
        </w:rPr>
        <w:t>ą, asmeninį domėjimą</w:t>
      </w:r>
      <w:r w:rsidRPr="00A849A2">
        <w:rPr>
          <w:rFonts w:ascii="Times New Roman" w:hAnsi="Times New Roman"/>
          <w:sz w:val="24"/>
          <w:szCs w:val="24"/>
        </w:rPr>
        <w:t>si student</w:t>
      </w:r>
      <w:r>
        <w:rPr>
          <w:rFonts w:ascii="Times New Roman" w:hAnsi="Times New Roman"/>
          <w:sz w:val="24"/>
          <w:szCs w:val="24"/>
        </w:rPr>
        <w:t xml:space="preserve">ų studijų reikalais, gebėjimą </w:t>
      </w:r>
      <w:r w:rsidRPr="00A849A2">
        <w:rPr>
          <w:rFonts w:ascii="Times New Roman" w:hAnsi="Times New Roman"/>
          <w:sz w:val="24"/>
          <w:szCs w:val="24"/>
        </w:rPr>
        <w:t>patarti studentams d</w:t>
      </w:r>
      <w:r>
        <w:rPr>
          <w:rFonts w:ascii="Times New Roman" w:hAnsi="Times New Roman"/>
          <w:sz w:val="24"/>
          <w:szCs w:val="24"/>
        </w:rPr>
        <w:t>ėl studijų planų</w:t>
      </w:r>
      <w:r>
        <w:rPr>
          <w:rFonts w:ascii="Times New Roman" w:hAnsi="Times New Roman"/>
          <w:sz w:val="24"/>
          <w:szCs w:val="24"/>
          <w:lang w:val="es-ES_tradnl"/>
        </w:rPr>
        <w:t>, profesin</w:t>
      </w:r>
      <w:r w:rsidR="009F4BD0">
        <w:rPr>
          <w:rFonts w:ascii="Times New Roman" w:hAnsi="Times New Roman"/>
          <w:sz w:val="24"/>
          <w:szCs w:val="24"/>
        </w:rPr>
        <w:t>ės</w:t>
      </w:r>
      <w:r w:rsidR="009F4BD0">
        <w:rPr>
          <w:rFonts w:ascii="Times New Roman" w:hAnsi="Times New Roman"/>
          <w:sz w:val="24"/>
          <w:szCs w:val="24"/>
          <w:lang w:val="es-ES_tradnl"/>
        </w:rPr>
        <w:t xml:space="preserve"> karjeros</w:t>
      </w:r>
      <w:r>
        <w:rPr>
          <w:rFonts w:ascii="Times New Roman" w:hAnsi="Times New Roman"/>
          <w:sz w:val="24"/>
          <w:szCs w:val="24"/>
          <w:lang w:val="es-ES_tradnl"/>
        </w:rPr>
        <w:t xml:space="preserve"> ir kriterij</w:t>
      </w:r>
      <w:r w:rsidR="009F4BD0">
        <w:rPr>
          <w:rFonts w:ascii="Times New Roman" w:hAnsi="Times New Roman"/>
          <w:sz w:val="24"/>
          <w:szCs w:val="24"/>
        </w:rPr>
        <w:t>ų</w:t>
      </w:r>
      <w:r>
        <w:rPr>
          <w:rFonts w:ascii="Times New Roman" w:hAnsi="Times New Roman"/>
          <w:sz w:val="24"/>
          <w:szCs w:val="24"/>
          <w:lang w:val="pt-PT"/>
        </w:rPr>
        <w:t>, kuriais remiantis vertinamos studij</w:t>
      </w:r>
      <w:r>
        <w:rPr>
          <w:rFonts w:ascii="Times New Roman" w:hAnsi="Times New Roman"/>
          <w:sz w:val="24"/>
          <w:szCs w:val="24"/>
        </w:rPr>
        <w:t xml:space="preserve">ų </w:t>
      </w:r>
      <w:r>
        <w:rPr>
          <w:rFonts w:ascii="Times New Roman" w:hAnsi="Times New Roman"/>
          <w:sz w:val="24"/>
          <w:szCs w:val="24"/>
          <w:lang w:val="es-ES_tradnl"/>
        </w:rPr>
        <w:t xml:space="preserve">programos </w:t>
      </w:r>
      <w:r>
        <w:rPr>
          <w:rFonts w:ascii="Times New Roman" w:hAnsi="Times New Roman"/>
          <w:sz w:val="24"/>
          <w:szCs w:val="24"/>
        </w:rPr>
        <w:t>ž</w:t>
      </w:r>
      <w:proofErr w:type="spellStart"/>
      <w:r>
        <w:rPr>
          <w:rFonts w:ascii="Times New Roman" w:hAnsi="Times New Roman"/>
          <w:sz w:val="24"/>
          <w:szCs w:val="24"/>
          <w:lang w:val="de-DE"/>
        </w:rPr>
        <w:t>inios</w:t>
      </w:r>
      <w:proofErr w:type="spellEnd"/>
      <w:r>
        <w:rPr>
          <w:rFonts w:ascii="Times New Roman" w:hAnsi="Times New Roman"/>
          <w:sz w:val="24"/>
          <w:szCs w:val="24"/>
          <w:lang w:val="de-DE"/>
        </w:rPr>
        <w:t xml:space="preserve"> ir </w:t>
      </w:r>
      <w:proofErr w:type="spellStart"/>
      <w:r>
        <w:rPr>
          <w:rFonts w:ascii="Times New Roman" w:hAnsi="Times New Roman"/>
          <w:sz w:val="24"/>
          <w:szCs w:val="24"/>
          <w:lang w:val="de-DE"/>
        </w:rPr>
        <w:t>geb</w:t>
      </w:r>
      <w:proofErr w:type="spellEnd"/>
      <w:r>
        <w:rPr>
          <w:rFonts w:ascii="Times New Roman" w:hAnsi="Times New Roman"/>
          <w:sz w:val="24"/>
          <w:szCs w:val="24"/>
        </w:rPr>
        <w:t>ėjimai</w:t>
      </w:r>
      <w:bookmarkEnd w:id="21"/>
      <w:r>
        <w:rPr>
          <w:rFonts w:ascii="Times New Roman" w:hAnsi="Times New Roman"/>
          <w:sz w:val="24"/>
          <w:szCs w:val="24"/>
        </w:rPr>
        <w:t>.</w:t>
      </w:r>
      <w:bookmarkStart w:id="22" w:name="bookmarkid.3whwml4"/>
      <w:bookmarkEnd w:id="22"/>
      <w:r>
        <w:rPr>
          <w:rFonts w:ascii="Times New Roman" w:hAnsi="Times New Roman"/>
          <w:sz w:val="24"/>
          <w:szCs w:val="24"/>
        </w:rPr>
        <w:t xml:space="preserve"> Kiekviena aukštoji mokykla numato minimaliuosius kvalifikacinius dėstytojų pareigybių reikalavimus, kurie negali prieštarauti galiojantiems teisės aktams.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es-ES_tradnl"/>
        </w:rPr>
        <w:t>34. Patalpos, kuriose vykdomos studijos, turi atitikti higienos ir darbo saugos reikalavimus, ir j</w:t>
      </w:r>
      <w:r>
        <w:rPr>
          <w:rFonts w:ascii="Times New Roman" w:hAnsi="Times New Roman"/>
          <w:sz w:val="24"/>
          <w:szCs w:val="24"/>
        </w:rPr>
        <w:t>ų turi pakakti. Auditorijos turi bū</w:t>
      </w:r>
      <w:r w:rsidRPr="00A849A2">
        <w:rPr>
          <w:rFonts w:ascii="Times New Roman" w:hAnsi="Times New Roman"/>
          <w:sz w:val="24"/>
          <w:szCs w:val="24"/>
        </w:rPr>
        <w:t xml:space="preserve">ti </w:t>
      </w:r>
      <w:r>
        <w:rPr>
          <w:rFonts w:ascii="Times New Roman" w:hAnsi="Times New Roman"/>
          <w:sz w:val="24"/>
          <w:szCs w:val="24"/>
        </w:rPr>
        <w:t>šiuolaikiškai į</w:t>
      </w:r>
      <w:r>
        <w:rPr>
          <w:rFonts w:ascii="Times New Roman" w:hAnsi="Times New Roman"/>
          <w:sz w:val="24"/>
          <w:szCs w:val="24"/>
          <w:lang w:val="pt-PT"/>
        </w:rPr>
        <w:t>rengtos, apr</w:t>
      </w:r>
      <w:r>
        <w:rPr>
          <w:rFonts w:ascii="Times New Roman" w:hAnsi="Times New Roman"/>
          <w:sz w:val="24"/>
          <w:szCs w:val="24"/>
        </w:rPr>
        <w:t>ū</w:t>
      </w:r>
      <w:r>
        <w:rPr>
          <w:rFonts w:ascii="Times New Roman" w:hAnsi="Times New Roman"/>
          <w:sz w:val="24"/>
          <w:szCs w:val="24"/>
          <w:lang w:val="pt-PT"/>
        </w:rPr>
        <w:t xml:space="preserve">pintos vizualizavimo </w:t>
      </w:r>
      <w:r>
        <w:rPr>
          <w:rFonts w:ascii="Times New Roman" w:hAnsi="Times New Roman"/>
          <w:sz w:val="24"/>
          <w:szCs w:val="24"/>
        </w:rPr>
        <w:t>į</w:t>
      </w:r>
      <w:r w:rsidRPr="00A849A2">
        <w:rPr>
          <w:rFonts w:ascii="Times New Roman" w:hAnsi="Times New Roman"/>
          <w:sz w:val="24"/>
          <w:szCs w:val="24"/>
        </w:rPr>
        <w:t>ranga, didel</w:t>
      </w:r>
      <w:r>
        <w:rPr>
          <w:rFonts w:ascii="Times New Roman" w:hAnsi="Times New Roman"/>
          <w:sz w:val="24"/>
          <w:szCs w:val="24"/>
        </w:rPr>
        <w:t>ėse auditorijose turi bū</w:t>
      </w:r>
      <w:r w:rsidRPr="00A849A2">
        <w:rPr>
          <w:rFonts w:ascii="Times New Roman" w:hAnsi="Times New Roman"/>
          <w:sz w:val="24"/>
          <w:szCs w:val="24"/>
        </w:rPr>
        <w:t xml:space="preserve">ti </w:t>
      </w:r>
      <w:r>
        <w:rPr>
          <w:rFonts w:ascii="Times New Roman" w:hAnsi="Times New Roman"/>
          <w:sz w:val="24"/>
          <w:szCs w:val="24"/>
        </w:rPr>
        <w:t>į</w:t>
      </w:r>
      <w:r>
        <w:rPr>
          <w:rFonts w:ascii="Times New Roman" w:hAnsi="Times New Roman"/>
          <w:sz w:val="24"/>
          <w:szCs w:val="24"/>
          <w:lang w:val="da-DK"/>
        </w:rPr>
        <w:t xml:space="preserve">rengta </w:t>
      </w:r>
      <w:r>
        <w:rPr>
          <w:rFonts w:ascii="Times New Roman" w:hAnsi="Times New Roman"/>
          <w:sz w:val="24"/>
          <w:szCs w:val="24"/>
        </w:rPr>
        <w:t>į</w:t>
      </w:r>
      <w:r w:rsidRPr="00A849A2">
        <w:rPr>
          <w:rFonts w:ascii="Times New Roman" w:hAnsi="Times New Roman"/>
          <w:sz w:val="24"/>
          <w:szCs w:val="24"/>
        </w:rPr>
        <w:t xml:space="preserve">garsinimo </w:t>
      </w:r>
      <w:r>
        <w:rPr>
          <w:rFonts w:ascii="Times New Roman" w:hAnsi="Times New Roman"/>
          <w:sz w:val="24"/>
          <w:szCs w:val="24"/>
        </w:rPr>
        <w:t>įranga. Studentų bendravimo gebėjimams lavinti, komandinio darbo įgūdžiams formuoti turi bū</w:t>
      </w:r>
      <w:r w:rsidRPr="00A849A2">
        <w:rPr>
          <w:rFonts w:ascii="Times New Roman" w:hAnsi="Times New Roman"/>
          <w:sz w:val="24"/>
          <w:szCs w:val="24"/>
        </w:rPr>
        <w:t xml:space="preserve">ti </w:t>
      </w:r>
      <w:r>
        <w:rPr>
          <w:rFonts w:ascii="Times New Roman" w:hAnsi="Times New Roman"/>
          <w:sz w:val="24"/>
          <w:szCs w:val="24"/>
        </w:rPr>
        <w:t>į</w:t>
      </w:r>
      <w:r w:rsidR="00243629">
        <w:rPr>
          <w:rFonts w:ascii="Times New Roman" w:hAnsi="Times New Roman"/>
          <w:sz w:val="24"/>
          <w:szCs w:val="24"/>
          <w:lang w:val="sv-SE"/>
        </w:rPr>
        <w:t>rengtos</w:t>
      </w:r>
      <w:r>
        <w:rPr>
          <w:rFonts w:ascii="Times New Roman" w:hAnsi="Times New Roman"/>
          <w:sz w:val="24"/>
          <w:szCs w:val="24"/>
          <w:lang w:val="sv-SE"/>
        </w:rPr>
        <w:t xml:space="preserve"> patalp</w:t>
      </w:r>
      <w:r w:rsidR="00243629">
        <w:rPr>
          <w:rFonts w:ascii="Times New Roman" w:hAnsi="Times New Roman"/>
          <w:sz w:val="24"/>
          <w:szCs w:val="24"/>
        </w:rPr>
        <w:t>os, pritaikytos</w:t>
      </w:r>
      <w:r>
        <w:rPr>
          <w:rFonts w:ascii="Times New Roman" w:hAnsi="Times New Roman"/>
          <w:sz w:val="24"/>
          <w:szCs w:val="24"/>
        </w:rPr>
        <w:t xml:space="preserve"> </w:t>
      </w:r>
      <w:r>
        <w:rPr>
          <w:rFonts w:ascii="Times New Roman" w:hAnsi="Times New Roman"/>
          <w:sz w:val="24"/>
          <w:szCs w:val="24"/>
          <w:lang w:val="de-DE"/>
        </w:rPr>
        <w:t>dirbti grup</w:t>
      </w:r>
      <w:r>
        <w:rPr>
          <w:rFonts w:ascii="Times New Roman" w:hAnsi="Times New Roman"/>
          <w:sz w:val="24"/>
          <w:szCs w:val="24"/>
        </w:rPr>
        <w:t>ė</w:t>
      </w:r>
      <w:r>
        <w:rPr>
          <w:rFonts w:ascii="Times New Roman" w:hAnsi="Times New Roman"/>
          <w:sz w:val="24"/>
          <w:szCs w:val="24"/>
          <w:lang w:val="pt-PT"/>
        </w:rPr>
        <w:t xml:space="preserve">mis. </w:t>
      </w:r>
    </w:p>
    <w:p w:rsidR="00466BE3" w:rsidRDefault="00A61F19">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35. Akademinė </w:t>
      </w:r>
      <w:r>
        <w:rPr>
          <w:rFonts w:ascii="Times New Roman" w:hAnsi="Times New Roman"/>
          <w:sz w:val="24"/>
          <w:szCs w:val="24"/>
          <w:lang w:val="nl-NL"/>
        </w:rPr>
        <w:t xml:space="preserve">parama studentams teikiama </w:t>
      </w:r>
      <w:r>
        <w:rPr>
          <w:rFonts w:ascii="Times New Roman" w:hAnsi="Times New Roman"/>
          <w:sz w:val="24"/>
          <w:szCs w:val="24"/>
        </w:rPr>
        <w:t>š</w:t>
      </w:r>
      <w:r>
        <w:rPr>
          <w:rFonts w:ascii="Times New Roman" w:hAnsi="Times New Roman"/>
          <w:sz w:val="24"/>
          <w:szCs w:val="24"/>
          <w:lang w:val="pt-PT"/>
        </w:rPr>
        <w:t>iais b</w:t>
      </w:r>
      <w:r>
        <w:rPr>
          <w:rFonts w:ascii="Times New Roman" w:hAnsi="Times New Roman"/>
          <w:sz w:val="24"/>
          <w:szCs w:val="24"/>
        </w:rPr>
        <w:t>ū</w:t>
      </w:r>
      <w:r>
        <w:rPr>
          <w:rFonts w:ascii="Times New Roman" w:hAnsi="Times New Roman"/>
          <w:sz w:val="24"/>
          <w:szCs w:val="24"/>
          <w:lang w:val="fr-FR"/>
        </w:rPr>
        <w:t>dais: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23" w:name="bookmarkid.2bn6wsx"/>
      <w:bookmarkEnd w:id="23"/>
      <w:r>
        <w:rPr>
          <w:rFonts w:ascii="Times New Roman" w:hAnsi="Times New Roman"/>
          <w:sz w:val="24"/>
          <w:szCs w:val="24"/>
        </w:rPr>
        <w:t xml:space="preserve">35.1. </w:t>
      </w:r>
      <w:r w:rsidRPr="0080191B">
        <w:rPr>
          <w:rFonts w:ascii="Times New Roman" w:hAnsi="Times New Roman"/>
          <w:sz w:val="24"/>
          <w:szCs w:val="24"/>
        </w:rPr>
        <w:t>Administracija turi</w:t>
      </w:r>
      <w:r w:rsidR="0080191B" w:rsidRPr="0080191B">
        <w:rPr>
          <w:rFonts w:ascii="Times New Roman" w:hAnsi="Times New Roman"/>
          <w:sz w:val="24"/>
          <w:szCs w:val="24"/>
        </w:rPr>
        <w:t xml:space="preserve"> užtikrinti </w:t>
      </w:r>
      <w:r w:rsidR="0080191B" w:rsidRPr="00A849A2">
        <w:rPr>
          <w:rFonts w:ascii="Times New Roman" w:hAnsi="Times New Roman"/>
          <w:sz w:val="24"/>
          <w:szCs w:val="24"/>
        </w:rPr>
        <w:t>studentams galimybę</w:t>
      </w:r>
      <w:r w:rsidRPr="00A849A2">
        <w:rPr>
          <w:rFonts w:ascii="Times New Roman" w:hAnsi="Times New Roman"/>
          <w:sz w:val="24"/>
          <w:szCs w:val="24"/>
        </w:rPr>
        <w:t xml:space="preserve"> gauti</w:t>
      </w:r>
      <w:r w:rsidRPr="0080191B">
        <w:rPr>
          <w:rFonts w:ascii="Times New Roman" w:hAnsi="Times New Roman"/>
          <w:sz w:val="24"/>
          <w:szCs w:val="24"/>
        </w:rPr>
        <w:t xml:space="preserve"> reikalingas konsultacijas.</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24" w:name="bookmarkid.qsh70q"/>
      <w:bookmarkEnd w:id="24"/>
      <w:r>
        <w:rPr>
          <w:rFonts w:ascii="Times New Roman" w:hAnsi="Times New Roman"/>
          <w:sz w:val="24"/>
          <w:szCs w:val="24"/>
        </w:rPr>
        <w:t>35.2. Akademinis ir administracinis personalas turi skatinti, motyvuoti, į</w:t>
      </w:r>
      <w:r w:rsidRPr="00A849A2">
        <w:rPr>
          <w:rFonts w:ascii="Times New Roman" w:hAnsi="Times New Roman"/>
          <w:sz w:val="24"/>
          <w:szCs w:val="24"/>
        </w:rPr>
        <w:t xml:space="preserve">pareigoti studentus </w:t>
      </w:r>
      <w:r>
        <w:rPr>
          <w:rFonts w:ascii="Times New Roman" w:hAnsi="Times New Roman"/>
          <w:sz w:val="24"/>
          <w:szCs w:val="24"/>
        </w:rPr>
        <w:t>įsitraukti į akademinę ir mokslinę veiklą.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25" w:name="bookmarkid.3as4poj"/>
      <w:bookmarkEnd w:id="25"/>
      <w:r>
        <w:rPr>
          <w:rFonts w:ascii="Times New Roman" w:hAnsi="Times New Roman"/>
          <w:sz w:val="24"/>
          <w:szCs w:val="24"/>
        </w:rPr>
        <w:t>35.3. Turi būti sudarytos sąlygos konsultuotis karjeros klausimais, gauti akademinio konsultanto pagalbą.</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26" w:name="bookmarkid.1pxezwc"/>
      <w:bookmarkEnd w:id="26"/>
      <w:r>
        <w:rPr>
          <w:rFonts w:ascii="Times New Roman" w:hAnsi="Times New Roman"/>
          <w:sz w:val="24"/>
          <w:szCs w:val="24"/>
        </w:rPr>
        <w:t xml:space="preserve">35.4. Turi būti </w:t>
      </w:r>
      <w:r w:rsidRPr="00A849A2">
        <w:rPr>
          <w:rFonts w:ascii="Times New Roman" w:hAnsi="Times New Roman"/>
          <w:sz w:val="24"/>
          <w:szCs w:val="24"/>
        </w:rPr>
        <w:t>sudar</w:t>
      </w:r>
      <w:r w:rsidR="0080191B" w:rsidRPr="00A849A2">
        <w:rPr>
          <w:rFonts w:ascii="Times New Roman" w:hAnsi="Times New Roman"/>
          <w:sz w:val="24"/>
          <w:szCs w:val="24"/>
        </w:rPr>
        <w:t>yt</w:t>
      </w:r>
      <w:r w:rsidRPr="00A849A2">
        <w:rPr>
          <w:rFonts w:ascii="Times New Roman" w:hAnsi="Times New Roman"/>
          <w:sz w:val="24"/>
          <w:szCs w:val="24"/>
        </w:rPr>
        <w:t>os</w:t>
      </w:r>
      <w:r>
        <w:rPr>
          <w:rFonts w:ascii="Times New Roman" w:hAnsi="Times New Roman"/>
          <w:sz w:val="24"/>
          <w:szCs w:val="24"/>
        </w:rPr>
        <w:t xml:space="preserve"> sąlygos studijuoti studentams, turintiems specialiųjų poreikių.</w:t>
      </w:r>
    </w:p>
    <w:p w:rsidR="00466BE3" w:rsidRDefault="00A61F19">
      <w:pPr>
        <w:pStyle w:val="Body"/>
        <w:spacing w:after="0" w:line="240" w:lineRule="auto"/>
        <w:ind w:firstLine="567"/>
        <w:jc w:val="both"/>
        <w:rPr>
          <w:rFonts w:ascii="Times New Roman" w:eastAsia="Times New Roman" w:hAnsi="Times New Roman" w:cs="Times New Roman"/>
          <w:sz w:val="24"/>
          <w:szCs w:val="24"/>
        </w:rPr>
      </w:pPr>
      <w:bookmarkStart w:id="27" w:name="bookmarkid.49x2ik5"/>
      <w:bookmarkEnd w:id="27"/>
      <w:r>
        <w:rPr>
          <w:rFonts w:ascii="Times New Roman" w:hAnsi="Times New Roman"/>
          <w:smallCaps/>
          <w:sz w:val="24"/>
          <w:szCs w:val="24"/>
        </w:rPr>
        <w:t xml:space="preserve">35.5. </w:t>
      </w:r>
      <w:r w:rsidR="0080191B">
        <w:rPr>
          <w:rFonts w:ascii="Times New Roman" w:hAnsi="Times New Roman"/>
          <w:sz w:val="24"/>
          <w:szCs w:val="24"/>
        </w:rPr>
        <w:t xml:space="preserve">Turi būti </w:t>
      </w:r>
      <w:r w:rsidR="0080191B" w:rsidRPr="00A849A2">
        <w:rPr>
          <w:rFonts w:ascii="Times New Roman" w:hAnsi="Times New Roman"/>
          <w:sz w:val="24"/>
          <w:szCs w:val="24"/>
        </w:rPr>
        <w:t>sudaryt</w:t>
      </w:r>
      <w:r w:rsidRPr="00A849A2">
        <w:rPr>
          <w:rFonts w:ascii="Times New Roman" w:hAnsi="Times New Roman"/>
          <w:sz w:val="24"/>
          <w:szCs w:val="24"/>
        </w:rPr>
        <w:t>os</w:t>
      </w:r>
      <w:r>
        <w:rPr>
          <w:rFonts w:ascii="Times New Roman" w:hAnsi="Times New Roman"/>
          <w:sz w:val="24"/>
          <w:szCs w:val="24"/>
        </w:rPr>
        <w:t xml:space="preserve"> sąlygos studentams organizuoti kultūrinius renginius </w:t>
      </w:r>
      <w:proofErr w:type="spellStart"/>
      <w:r>
        <w:rPr>
          <w:rFonts w:ascii="Times New Roman" w:hAnsi="Times New Roman"/>
          <w:sz w:val="24"/>
          <w:szCs w:val="24"/>
        </w:rPr>
        <w:t>aukš</w:t>
      </w:r>
      <w:proofErr w:type="spellEnd"/>
      <w:r>
        <w:rPr>
          <w:rFonts w:ascii="Times New Roman" w:hAnsi="Times New Roman"/>
          <w:sz w:val="24"/>
          <w:szCs w:val="24"/>
          <w:lang w:val="es-ES_tradnl"/>
        </w:rPr>
        <w:t xml:space="preserve">tosios mokyklos patalpose, </w:t>
      </w:r>
      <w:r>
        <w:rPr>
          <w:rFonts w:ascii="Times New Roman" w:hAnsi="Times New Roman"/>
          <w:sz w:val="24"/>
          <w:szCs w:val="24"/>
          <w:lang w:val="de-DE"/>
        </w:rPr>
        <w:t>steigti</w:t>
      </w:r>
      <w:r>
        <w:rPr>
          <w:rFonts w:ascii="Times New Roman" w:hAnsi="Times New Roman"/>
          <w:sz w:val="24"/>
          <w:szCs w:val="24"/>
        </w:rPr>
        <w:t xml:space="preserve"> studentų organizacij</w:t>
      </w:r>
      <w:r w:rsidRPr="00032A67">
        <w:rPr>
          <w:rFonts w:ascii="Times New Roman" w:hAnsi="Times New Roman"/>
          <w:sz w:val="24"/>
          <w:szCs w:val="24"/>
        </w:rPr>
        <w:t>as</w:t>
      </w:r>
      <w:r>
        <w:rPr>
          <w:rFonts w:ascii="Times New Roman" w:hAnsi="Times New Roman"/>
          <w:sz w:val="24"/>
          <w:szCs w:val="24"/>
          <w:lang w:val="da-DK"/>
        </w:rPr>
        <w:t xml:space="preserve"> ar klub</w:t>
      </w:r>
      <w:r w:rsidRPr="00032A67">
        <w:rPr>
          <w:rFonts w:ascii="Times New Roman" w:hAnsi="Times New Roman"/>
          <w:sz w:val="24"/>
          <w:szCs w:val="24"/>
        </w:rPr>
        <w:t>us ir dalyvauti j</w:t>
      </w:r>
      <w:r>
        <w:rPr>
          <w:rFonts w:ascii="Times New Roman" w:hAnsi="Times New Roman"/>
          <w:sz w:val="24"/>
          <w:szCs w:val="24"/>
        </w:rPr>
        <w:t>ų veikloje.</w:t>
      </w:r>
    </w:p>
    <w:p w:rsidR="00466BE3" w:rsidRDefault="00A61F19">
      <w:pPr>
        <w:pStyle w:val="Body"/>
        <w:spacing w:after="0" w:line="240" w:lineRule="auto"/>
        <w:jc w:val="both"/>
      </w:pPr>
      <w:r>
        <w:rPr>
          <w:rFonts w:ascii="Times New Roman" w:hAnsi="Times New Roman"/>
          <w:sz w:val="24"/>
          <w:szCs w:val="24"/>
        </w:rPr>
        <w:t> </w:t>
      </w:r>
      <w:bookmarkStart w:id="28" w:name="_GoBack"/>
      <w:bookmarkEnd w:id="28"/>
    </w:p>
    <w:sectPr w:rsidR="00466BE3">
      <w:headerReference w:type="default" r:id="rId9"/>
      <w:footerReference w:type="default" r:id="rId10"/>
      <w:pgSz w:w="11900" w:h="16840"/>
      <w:pgMar w:top="1701" w:right="567" w:bottom="1134" w:left="1701" w:header="567" w:footer="567" w:gutter="0"/>
      <w:pgNumType w:start="1"/>
      <w:cols w:space="1296"/>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done="0"/>
  <w15:commentEx w15:paraId="11120004" w15:done="0"/>
  <w15:commentEx w15:paraId="11120006" w15:done="0"/>
  <w15:commentEx w15:paraId="11120008" w15:done="0"/>
  <w15:commentEx w15:paraId="1112000A" w15:done="0"/>
  <w15:commentEx w15:paraId="1112000C" w15:done="0"/>
  <w15:commentEx w15:paraId="1112000E" w15:done="0"/>
  <w15:commentEx w15:paraId="11120010" w15:done="0"/>
  <w15:commentEx w15:paraId="11120012" w15:paraIdParent="11120010" w15:done="0"/>
  <w15:commentEx w15:paraId="11120014" w15:done="0"/>
  <w15:commentEx w15:paraId="11120016" w15:done="0"/>
  <w15:commentEx w15:paraId="11120018" w15:paraIdParent="11120016" w15:done="0"/>
  <w15:commentEx w15:paraId="1112001A" w15:done="0"/>
  <w15:commentEx w15:paraId="1112001C" w15:done="0"/>
  <w15:commentEx w15:paraId="111200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9E" w:rsidRDefault="00B0389E">
      <w:r>
        <w:separator/>
      </w:r>
    </w:p>
  </w:endnote>
  <w:endnote w:type="continuationSeparator" w:id="0">
    <w:p w:rsidR="00B0389E" w:rsidRDefault="00B0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S Mincho"/>
    <w:charset w:val="00"/>
    <w:family w:val="roman"/>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E3" w:rsidRDefault="00466BE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9E" w:rsidRDefault="00B0389E">
      <w:r>
        <w:separator/>
      </w:r>
    </w:p>
  </w:footnote>
  <w:footnote w:type="continuationSeparator" w:id="0">
    <w:p w:rsidR="00B0389E" w:rsidRDefault="00B03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E3" w:rsidRDefault="00466BE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BE3"/>
    <w:rsid w:val="00032A67"/>
    <w:rsid w:val="001F06C8"/>
    <w:rsid w:val="0020235C"/>
    <w:rsid w:val="00243629"/>
    <w:rsid w:val="00466BE3"/>
    <w:rsid w:val="00531C99"/>
    <w:rsid w:val="00757EF2"/>
    <w:rsid w:val="00791FBC"/>
    <w:rsid w:val="0080191B"/>
    <w:rsid w:val="00804AAF"/>
    <w:rsid w:val="00806899"/>
    <w:rsid w:val="00836694"/>
    <w:rsid w:val="008A7EBD"/>
    <w:rsid w:val="0092184E"/>
    <w:rsid w:val="009C5BE5"/>
    <w:rsid w:val="009F4BD0"/>
    <w:rsid w:val="00A61F19"/>
    <w:rsid w:val="00A761AC"/>
    <w:rsid w:val="00A849A2"/>
    <w:rsid w:val="00AC4CD2"/>
    <w:rsid w:val="00B0389E"/>
    <w:rsid w:val="00B67765"/>
    <w:rsid w:val="00BC2DEE"/>
    <w:rsid w:val="00C47B55"/>
    <w:rsid w:val="00C57DA3"/>
    <w:rsid w:val="00C70AE8"/>
    <w:rsid w:val="00CB270E"/>
    <w:rsid w:val="00E678A3"/>
    <w:rsid w:val="00E85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480" w:after="200" w:line="276" w:lineRule="auto"/>
      <w:outlineLvl w:val="0"/>
    </w:pPr>
    <w:rPr>
      <w:rFonts w:ascii="Cambria" w:eastAsia="Cambria" w:hAnsi="Cambria" w:cs="Cambria"/>
      <w:b/>
      <w:bCs/>
      <w:color w:val="365F91"/>
      <w:sz w:val="28"/>
      <w:szCs w:val="28"/>
      <w:u w:color="365F91"/>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B6776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76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480" w:after="200" w:line="276" w:lineRule="auto"/>
      <w:outlineLvl w:val="0"/>
    </w:pPr>
    <w:rPr>
      <w:rFonts w:ascii="Cambria" w:eastAsia="Cambria" w:hAnsi="Cambria" w:cs="Cambria"/>
      <w:b/>
      <w:bCs/>
      <w:color w:val="365F91"/>
      <w:sz w:val="28"/>
      <w:szCs w:val="28"/>
      <w:u w:color="365F91"/>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B6776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76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18480</Words>
  <Characters>10534</Characters>
  <Application>Microsoft Office Word</Application>
  <DocSecurity>4</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Domantas Markevičius</dc:creator>
  <cp:lastModifiedBy>Domantas Markevičius</cp:lastModifiedBy>
  <cp:revision>2</cp:revision>
  <dcterms:created xsi:type="dcterms:W3CDTF">2019-12-13T06:39:00Z</dcterms:created>
  <dcterms:modified xsi:type="dcterms:W3CDTF">2019-12-13T06:39:00Z</dcterms:modified>
</cp:coreProperties>
</file>