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37CF" w14:textId="3A2C682B"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Calibri" w:eastAsia="Times New Roman" w:hAnsi="Calibri" w:cs="Calibri"/>
          <w:color w:val="000000"/>
          <w:kern w:val="0"/>
          <w:sz w:val="36"/>
          <w:szCs w:val="36"/>
          <w:bdr w:val="none" w:sz="0" w:space="0" w:color="auto" w:frame="1"/>
          <w:lang w:eastAsia="en-GB"/>
          <w14:ligatures w14:val="none"/>
        </w:rPr>
        <w:fldChar w:fldCharType="begin"/>
      </w:r>
      <w:r w:rsidRPr="00B46461">
        <w:rPr>
          <w:rFonts w:ascii="Calibri" w:eastAsia="Times New Roman" w:hAnsi="Calibri" w:cs="Calibri"/>
          <w:color w:val="000000"/>
          <w:kern w:val="0"/>
          <w:sz w:val="36"/>
          <w:szCs w:val="36"/>
          <w:bdr w:val="none" w:sz="0" w:space="0" w:color="auto" w:frame="1"/>
          <w:lang w:eastAsia="en-GB"/>
          <w14:ligatures w14:val="none"/>
        </w:rPr>
        <w:instrText xml:space="preserve"> INCLUDEPICTURE "https://lh7-rt.googleusercontent.com/docsz/AD_4nXe41Eo2AVYi94WwOseLN6vlVkRcAKCTS3pIwAhz5bgpqXiwHw2ZuuErksrPRcfHOHSV9pf7t_o9ZzwPgK3acbTrXbeNOBwLXGFZuOa-XObxFR6Dklx0fDst1DI2QLkrbyuNn7QXPOrW5my9_zLdy8ikrt_50X5aW9x1Uf_kSQ?key=_esU_luaTpertsbZA5yZ3w" \* MERGEFORMATINET </w:instrText>
      </w:r>
      <w:r w:rsidRPr="00B46461">
        <w:rPr>
          <w:rFonts w:ascii="Calibri" w:eastAsia="Times New Roman" w:hAnsi="Calibri" w:cs="Calibri"/>
          <w:color w:val="000000"/>
          <w:kern w:val="0"/>
          <w:sz w:val="36"/>
          <w:szCs w:val="36"/>
          <w:bdr w:val="none" w:sz="0" w:space="0" w:color="auto" w:frame="1"/>
          <w:lang w:eastAsia="en-GB"/>
          <w14:ligatures w14:val="none"/>
        </w:rPr>
        <w:fldChar w:fldCharType="separate"/>
      </w:r>
      <w:r w:rsidRPr="00B46461">
        <w:rPr>
          <w:rFonts w:ascii="Calibri" w:eastAsia="Times New Roman" w:hAnsi="Calibri" w:cs="Calibri"/>
          <w:noProof/>
          <w:color w:val="000000"/>
          <w:kern w:val="0"/>
          <w:sz w:val="36"/>
          <w:szCs w:val="36"/>
          <w:bdr w:val="none" w:sz="0" w:space="0" w:color="auto" w:frame="1"/>
          <w:lang w:eastAsia="en-GB"/>
          <w14:ligatures w14:val="none"/>
        </w:rPr>
        <w:drawing>
          <wp:inline distT="0" distB="0" distL="0" distR="0" wp14:anchorId="716E8B2B" wp14:editId="2846AB75">
            <wp:extent cx="2197100" cy="762000"/>
            <wp:effectExtent l="0" t="0" r="0" b="0"/>
            <wp:docPr id="1407577166" name="Picture 2"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77166" name="Picture 2" descr="A black background with red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762000"/>
                    </a:xfrm>
                    <a:prstGeom prst="rect">
                      <a:avLst/>
                    </a:prstGeom>
                    <a:noFill/>
                    <a:ln>
                      <a:noFill/>
                    </a:ln>
                  </pic:spPr>
                </pic:pic>
              </a:graphicData>
            </a:graphic>
          </wp:inline>
        </w:drawing>
      </w:r>
      <w:r w:rsidRPr="00B46461">
        <w:rPr>
          <w:rFonts w:ascii="Calibri" w:eastAsia="Times New Roman" w:hAnsi="Calibri" w:cs="Calibri"/>
          <w:color w:val="000000"/>
          <w:kern w:val="0"/>
          <w:sz w:val="36"/>
          <w:szCs w:val="36"/>
          <w:bdr w:val="none" w:sz="0" w:space="0" w:color="auto" w:frame="1"/>
          <w:lang w:eastAsia="en-GB"/>
          <w14:ligatures w14:val="none"/>
        </w:rPr>
        <w:fldChar w:fldCharType="end"/>
      </w:r>
    </w:p>
    <w:p w14:paraId="7FC2DFF4" w14:textId="77777777" w:rsidR="00B46461" w:rsidRPr="00B46461" w:rsidRDefault="00B46461" w:rsidP="00B46461">
      <w:pPr>
        <w:rPr>
          <w:rFonts w:ascii="Times New Roman" w:eastAsia="Times New Roman" w:hAnsi="Times New Roman" w:cs="Times New Roman"/>
          <w:kern w:val="0"/>
          <w:lang w:eastAsia="en-GB"/>
          <w14:ligatures w14:val="none"/>
        </w:rPr>
      </w:pPr>
    </w:p>
    <w:p w14:paraId="7216991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8"/>
          <w:szCs w:val="28"/>
          <w:lang w:eastAsia="en-GB"/>
          <w14:ligatures w14:val="none"/>
        </w:rPr>
        <w:t>STUDIJŲ KOKYBĖS VERTINIMO CENTRAS</w:t>
      </w:r>
    </w:p>
    <w:p w14:paraId="67FBCE2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8"/>
          <w:szCs w:val="28"/>
          <w:lang w:eastAsia="en-GB"/>
          <w14:ligatures w14:val="none"/>
        </w:rPr>
        <w:t>CENTRE FOR QUALITY ASSESSMENT IN HIGHER EDUCATION</w:t>
      </w:r>
    </w:p>
    <w:p w14:paraId="4220EDC3" w14:textId="77777777" w:rsidR="00B46461" w:rsidRPr="00B46461" w:rsidRDefault="00B46461" w:rsidP="00B46461">
      <w:pPr>
        <w:rPr>
          <w:rFonts w:ascii="Times New Roman" w:eastAsia="Times New Roman" w:hAnsi="Times New Roman" w:cs="Times New Roman"/>
          <w:kern w:val="0"/>
          <w:lang w:eastAsia="en-GB"/>
          <w14:ligatures w14:val="none"/>
        </w:rPr>
      </w:pPr>
    </w:p>
    <w:p w14:paraId="044E16C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8"/>
          <w:szCs w:val="28"/>
          <w:lang w:eastAsia="en-GB"/>
          <w14:ligatures w14:val="none"/>
        </w:rPr>
        <w:t>––––––––––––––––––––––––––––––</w:t>
      </w:r>
    </w:p>
    <w:p w14:paraId="42CC87F7" w14:textId="77777777" w:rsidR="00B46461" w:rsidRPr="00B46461" w:rsidRDefault="00B46461" w:rsidP="00B46461">
      <w:pPr>
        <w:rPr>
          <w:rFonts w:ascii="Times New Roman" w:eastAsia="Times New Roman" w:hAnsi="Times New Roman" w:cs="Times New Roman"/>
          <w:kern w:val="0"/>
          <w:lang w:eastAsia="en-GB"/>
          <w14:ligatures w14:val="none"/>
        </w:rPr>
      </w:pPr>
    </w:p>
    <w:p w14:paraId="3B88E6F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40"/>
          <w:szCs w:val="40"/>
          <w:lang w:eastAsia="en-GB"/>
          <w14:ligatures w14:val="none"/>
        </w:rPr>
        <w:t>JOURNALISM FIELD OF STUDY</w:t>
      </w:r>
    </w:p>
    <w:p w14:paraId="0E129D6E" w14:textId="77777777" w:rsidR="00B46461" w:rsidRPr="00B46461" w:rsidRDefault="00B46461" w:rsidP="00B46461">
      <w:pPr>
        <w:rPr>
          <w:rFonts w:ascii="Times New Roman" w:eastAsia="Times New Roman" w:hAnsi="Times New Roman" w:cs="Times New Roman"/>
          <w:kern w:val="0"/>
          <w:lang w:eastAsia="en-GB"/>
          <w14:ligatures w14:val="none"/>
        </w:rPr>
      </w:pPr>
    </w:p>
    <w:p w14:paraId="7B2E41C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40"/>
          <w:szCs w:val="40"/>
          <w:lang w:eastAsia="en-GB"/>
          <w14:ligatures w14:val="none"/>
        </w:rPr>
        <w:t>Vilnius University</w:t>
      </w:r>
    </w:p>
    <w:p w14:paraId="389F4232" w14:textId="77777777" w:rsidR="00B46461" w:rsidRPr="00B46461" w:rsidRDefault="00B46461" w:rsidP="00B46461">
      <w:pPr>
        <w:rPr>
          <w:rFonts w:ascii="Times New Roman" w:eastAsia="Times New Roman" w:hAnsi="Times New Roman" w:cs="Times New Roman"/>
          <w:kern w:val="0"/>
          <w:lang w:eastAsia="en-GB"/>
          <w14:ligatures w14:val="none"/>
        </w:rPr>
      </w:pPr>
    </w:p>
    <w:p w14:paraId="50BB413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32"/>
          <w:szCs w:val="32"/>
          <w:lang w:eastAsia="en-GB"/>
          <w14:ligatures w14:val="none"/>
        </w:rPr>
        <w:t>EXTERNAL EVALUATION DRAFT REPORT</w:t>
      </w:r>
    </w:p>
    <w:p w14:paraId="3AC1DF01" w14:textId="77777777" w:rsidR="00B46461" w:rsidRPr="00B46461" w:rsidRDefault="00B46461" w:rsidP="00B46461">
      <w:pPr>
        <w:spacing w:after="240"/>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B46461" w:rsidRPr="00B46461" w14:paraId="3DD182AA" w14:textId="77777777" w:rsidTr="007C3116">
        <w:tc>
          <w:tcPr>
            <w:tcW w:w="9209" w:type="dxa"/>
            <w:tcBorders>
              <w:top w:val="single" w:sz="4" w:space="0" w:color="5B0009"/>
              <w:left w:val="single" w:sz="4" w:space="0" w:color="5B0009"/>
              <w:bottom w:val="single" w:sz="4" w:space="0" w:color="5B0009"/>
              <w:right w:val="single" w:sz="4" w:space="0" w:color="5B0009"/>
            </w:tcBorders>
            <w:tcMar>
              <w:top w:w="0" w:type="dxa"/>
              <w:left w:w="108" w:type="dxa"/>
              <w:bottom w:w="0" w:type="dxa"/>
              <w:right w:w="108" w:type="dxa"/>
            </w:tcMar>
            <w:hideMark/>
          </w:tcPr>
          <w:p w14:paraId="3A950527" w14:textId="2C1CD74D" w:rsidR="00B46461" w:rsidRDefault="00B46461" w:rsidP="00B46461">
            <w:pPr>
              <w:rPr>
                <w:rFonts w:ascii="Arial" w:eastAsia="Times New Roman" w:hAnsi="Arial" w:cs="Arial"/>
                <w:b/>
                <w:bCs/>
                <w:color w:val="5B0009"/>
                <w:kern w:val="0"/>
                <w:lang w:eastAsia="en-GB"/>
                <w14:ligatures w14:val="none"/>
              </w:rPr>
            </w:pPr>
            <w:r w:rsidRPr="00B46461">
              <w:rPr>
                <w:rFonts w:ascii="Arial" w:eastAsia="Times New Roman" w:hAnsi="Arial" w:cs="Arial"/>
                <w:b/>
                <w:bCs/>
                <w:color w:val="5B0009"/>
                <w:kern w:val="0"/>
                <w:lang w:eastAsia="en-GB"/>
                <w14:ligatures w14:val="none"/>
              </w:rPr>
              <w:t>Expert panel:</w:t>
            </w:r>
          </w:p>
          <w:p w14:paraId="697C7059" w14:textId="77777777" w:rsidR="007C3116" w:rsidRPr="00B46461" w:rsidRDefault="007C3116" w:rsidP="00B46461">
            <w:pPr>
              <w:rPr>
                <w:rFonts w:ascii="Times New Roman" w:eastAsia="Times New Roman" w:hAnsi="Times New Roman" w:cs="Times New Roman"/>
                <w:kern w:val="0"/>
                <w:lang w:eastAsia="en-GB"/>
                <w14:ligatures w14:val="none"/>
              </w:rPr>
            </w:pPr>
          </w:p>
          <w:p w14:paraId="01F37034" w14:textId="603C3190" w:rsidR="00B46461" w:rsidRPr="00B46461" w:rsidRDefault="00B46461" w:rsidP="00B46461">
            <w:pPr>
              <w:numPr>
                <w:ilvl w:val="0"/>
                <w:numId w:val="1"/>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 xml:space="preserve">Panel chair: prof. Adrian Hadland               </w:t>
            </w:r>
            <w:r w:rsidRPr="00B46461">
              <w:rPr>
                <w:rFonts w:ascii="Arial" w:eastAsia="Times New Roman" w:hAnsi="Arial" w:cs="Arial"/>
                <w:color w:val="000000"/>
                <w:kern w:val="0"/>
                <w:bdr w:val="none" w:sz="0" w:space="0" w:color="auto" w:frame="1"/>
                <w:lang w:eastAsia="en-GB"/>
                <w14:ligatures w14:val="none"/>
              </w:rPr>
              <w:fldChar w:fldCharType="begin"/>
            </w:r>
            <w:r w:rsidRPr="00B46461">
              <w:rPr>
                <w:rFonts w:ascii="Arial" w:eastAsia="Times New Roman" w:hAnsi="Arial" w:cs="Arial"/>
                <w:color w:val="000000"/>
                <w:kern w:val="0"/>
                <w:bdr w:val="none" w:sz="0" w:space="0" w:color="auto" w:frame="1"/>
                <w:lang w:eastAsia="en-GB"/>
                <w14:ligatures w14:val="none"/>
              </w:rPr>
              <w:instrText xml:space="preserve"> INCLUDEPICTURE "https://lh7-rt.googleusercontent.com/docsz/AD_4nXdk3R2H3h2gwQbBcPIZe0pZl4ihju6hzjlC5lrG5GplLmreT8FWSCeiOVrTll6_QIMAArykQgfV7nSd5nwXncCsROM9Skyd_KO7n9YoL7EsS104GrqvgIT1BVkZO0x_CEp8OK6bsAjvEmbBzyqZq1daLpOP?key=_esU_luaTpertsbZA5yZ3w" \* MERGEFORMATINET </w:instrText>
            </w:r>
            <w:r w:rsidR="00E17A7D">
              <w:rPr>
                <w:rFonts w:ascii="Arial" w:eastAsia="Times New Roman" w:hAnsi="Arial" w:cs="Arial"/>
                <w:color w:val="000000"/>
                <w:kern w:val="0"/>
                <w:bdr w:val="none" w:sz="0" w:space="0" w:color="auto" w:frame="1"/>
                <w:lang w:eastAsia="en-GB"/>
                <w14:ligatures w14:val="none"/>
              </w:rPr>
              <w:fldChar w:fldCharType="separate"/>
            </w:r>
            <w:r w:rsidRPr="00B46461">
              <w:rPr>
                <w:rFonts w:ascii="Arial" w:eastAsia="Times New Roman" w:hAnsi="Arial" w:cs="Arial"/>
                <w:color w:val="000000"/>
                <w:kern w:val="0"/>
                <w:bdr w:val="none" w:sz="0" w:space="0" w:color="auto" w:frame="1"/>
                <w:lang w:eastAsia="en-GB"/>
                <w14:ligatures w14:val="none"/>
              </w:rPr>
              <w:fldChar w:fldCharType="end"/>
            </w:r>
            <w:r w:rsidRPr="00B46461">
              <w:rPr>
                <w:rFonts w:ascii="Arial" w:eastAsia="Times New Roman" w:hAnsi="Arial" w:cs="Arial"/>
                <w:color w:val="000000"/>
                <w:kern w:val="0"/>
                <w:lang w:eastAsia="en-GB"/>
                <w14:ligatures w14:val="none"/>
              </w:rPr>
              <w:t>          </w:t>
            </w:r>
          </w:p>
          <w:p w14:paraId="732435DB" w14:textId="77777777" w:rsidR="00B46461" w:rsidRPr="00B46461" w:rsidRDefault="00B46461" w:rsidP="00B46461">
            <w:pPr>
              <w:numPr>
                <w:ilvl w:val="0"/>
                <w:numId w:val="1"/>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Academic member: prof. Maria del Carmen Garcia Galera</w:t>
            </w:r>
          </w:p>
          <w:p w14:paraId="4F3310E4" w14:textId="77777777" w:rsidR="00B46461" w:rsidRPr="00B46461" w:rsidRDefault="00B46461" w:rsidP="00B46461">
            <w:pPr>
              <w:numPr>
                <w:ilvl w:val="0"/>
                <w:numId w:val="1"/>
              </w:numPr>
              <w:spacing w:after="200"/>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Student representative: Greta Namentkevič</w:t>
            </w:r>
          </w:p>
          <w:p w14:paraId="751BCED2" w14:textId="77777777" w:rsidR="00B46461" w:rsidRPr="00B46461" w:rsidRDefault="00B46461" w:rsidP="00B46461">
            <w:pPr>
              <w:rPr>
                <w:rFonts w:ascii="Times New Roman" w:eastAsia="Times New Roman" w:hAnsi="Times New Roman" w:cs="Times New Roman"/>
                <w:kern w:val="0"/>
                <w:lang w:eastAsia="en-GB"/>
                <w14:ligatures w14:val="none"/>
              </w:rPr>
            </w:pPr>
          </w:p>
          <w:p w14:paraId="46DA3FE1"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lang w:eastAsia="en-GB"/>
                <w14:ligatures w14:val="none"/>
              </w:rPr>
              <w:t>SKVC coordinator</w:t>
            </w:r>
            <w:r w:rsidRPr="00B46461">
              <w:rPr>
                <w:rFonts w:ascii="Arial" w:eastAsia="Times New Roman" w:hAnsi="Arial" w:cs="Arial"/>
                <w:color w:val="5B0009"/>
                <w:kern w:val="0"/>
                <w:lang w:eastAsia="en-GB"/>
                <w14:ligatures w14:val="none"/>
              </w:rPr>
              <w:t xml:space="preserve">: </w:t>
            </w:r>
            <w:r w:rsidRPr="00B46461">
              <w:rPr>
                <w:rFonts w:ascii="Arial" w:eastAsia="Times New Roman" w:hAnsi="Arial" w:cs="Arial"/>
                <w:color w:val="000000"/>
                <w:kern w:val="0"/>
                <w:lang w:eastAsia="en-GB"/>
                <w14:ligatures w14:val="none"/>
              </w:rPr>
              <w:t>Greta Misevičiūtė</w:t>
            </w:r>
          </w:p>
        </w:tc>
      </w:tr>
    </w:tbl>
    <w:p w14:paraId="0EDE48F5" w14:textId="77777777" w:rsidR="008A10DF" w:rsidRDefault="00B46461" w:rsidP="00B46461">
      <w:pPr>
        <w:spacing w:after="240"/>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r w:rsidRPr="00B46461">
        <w:rPr>
          <w:rFonts w:ascii="Times New Roman" w:eastAsia="Times New Roman" w:hAnsi="Times New Roman" w:cs="Times New Roman"/>
          <w:kern w:val="0"/>
          <w:lang w:eastAsia="en-GB"/>
          <w14:ligatures w14:val="none"/>
        </w:rPr>
        <w:br/>
      </w:r>
      <w:r w:rsidRPr="00B46461">
        <w:rPr>
          <w:rFonts w:ascii="Times New Roman" w:eastAsia="Times New Roman" w:hAnsi="Times New Roman" w:cs="Times New Roman"/>
          <w:kern w:val="0"/>
          <w:lang w:eastAsia="en-GB"/>
          <w14:ligatures w14:val="none"/>
        </w:rPr>
        <w:br/>
      </w:r>
      <w:r w:rsidRPr="00B46461">
        <w:rPr>
          <w:rFonts w:ascii="Times New Roman" w:eastAsia="Times New Roman" w:hAnsi="Times New Roman" w:cs="Times New Roman"/>
          <w:kern w:val="0"/>
          <w:lang w:eastAsia="en-GB"/>
          <w14:ligatures w14:val="none"/>
        </w:rPr>
        <w:br/>
      </w:r>
      <w:r w:rsidRPr="00B46461">
        <w:rPr>
          <w:rFonts w:ascii="Times New Roman" w:eastAsia="Times New Roman" w:hAnsi="Times New Roman" w:cs="Times New Roman"/>
          <w:kern w:val="0"/>
          <w:lang w:eastAsia="en-GB"/>
          <w14:ligatures w14:val="none"/>
        </w:rPr>
        <w:br/>
      </w:r>
    </w:p>
    <w:p w14:paraId="4F83611E" w14:textId="77777777" w:rsidR="008A10DF" w:rsidRDefault="008A10DF" w:rsidP="00B46461">
      <w:pPr>
        <w:spacing w:after="240"/>
        <w:rPr>
          <w:rFonts w:ascii="Times New Roman" w:eastAsia="Times New Roman" w:hAnsi="Times New Roman" w:cs="Times New Roman"/>
          <w:kern w:val="0"/>
          <w:lang w:eastAsia="en-GB"/>
          <w14:ligatures w14:val="none"/>
        </w:rPr>
      </w:pPr>
    </w:p>
    <w:p w14:paraId="0D88F1AB" w14:textId="77777777" w:rsidR="007C3116" w:rsidRDefault="007C3116" w:rsidP="00B46461">
      <w:pPr>
        <w:spacing w:after="240"/>
        <w:rPr>
          <w:rFonts w:ascii="Times New Roman" w:eastAsia="Times New Roman" w:hAnsi="Times New Roman" w:cs="Times New Roman"/>
          <w:kern w:val="0"/>
          <w:lang w:eastAsia="en-GB"/>
          <w14:ligatures w14:val="none"/>
        </w:rPr>
      </w:pPr>
    </w:p>
    <w:p w14:paraId="3041B15C" w14:textId="77777777" w:rsidR="007C3116" w:rsidRDefault="007C3116" w:rsidP="00B46461">
      <w:pPr>
        <w:spacing w:after="240"/>
        <w:rPr>
          <w:rFonts w:ascii="Times New Roman" w:eastAsia="Times New Roman" w:hAnsi="Times New Roman" w:cs="Times New Roman"/>
          <w:kern w:val="0"/>
          <w:lang w:eastAsia="en-GB"/>
          <w14:ligatures w14:val="none"/>
        </w:rPr>
      </w:pPr>
    </w:p>
    <w:p w14:paraId="298E8B20" w14:textId="59ABD61B" w:rsidR="00B46461" w:rsidRPr="00B46461" w:rsidRDefault="00B46461" w:rsidP="00B46461">
      <w:pPr>
        <w:spacing w:after="240"/>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5C7C1C85"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lang w:eastAsia="en-GB"/>
          <w14:ligatures w14:val="none"/>
        </w:rPr>
        <w:t>Report prepared in 2024</w:t>
      </w:r>
    </w:p>
    <w:p w14:paraId="205F089D"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lang w:eastAsia="en-GB"/>
          <w14:ligatures w14:val="none"/>
        </w:rPr>
        <w:t>Report language: English</w:t>
      </w:r>
    </w:p>
    <w:p w14:paraId="387B78E8" w14:textId="037CA7C0" w:rsidR="00B46461" w:rsidRPr="00B46461" w:rsidRDefault="00B46461" w:rsidP="00B46461">
      <w:pPr>
        <w:spacing w:after="240"/>
        <w:rPr>
          <w:rFonts w:ascii="Times New Roman" w:eastAsia="Times New Roman" w:hAnsi="Times New Roman" w:cs="Times New Roman"/>
          <w:kern w:val="0"/>
          <w:lang w:eastAsia="en-GB"/>
          <w14:ligatures w14:val="none"/>
        </w:rPr>
      </w:pPr>
    </w:p>
    <w:p w14:paraId="6592B46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lang w:eastAsia="en-GB"/>
          <w14:ligatures w14:val="none"/>
        </w:rPr>
        <w:t>©SKVC</w:t>
      </w:r>
      <w:r w:rsidRPr="00B46461">
        <w:rPr>
          <w:rFonts w:ascii="Arial" w:eastAsia="Times New Roman" w:hAnsi="Arial" w:cs="Arial"/>
          <w:color w:val="5B0009"/>
          <w:kern w:val="0"/>
          <w:lang w:eastAsia="en-GB"/>
          <w14:ligatures w14:val="none"/>
        </w:rPr>
        <w:br/>
      </w:r>
    </w:p>
    <w:p w14:paraId="4820C7E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36"/>
          <w:szCs w:val="36"/>
          <w:lang w:eastAsia="en-GB"/>
          <w14:ligatures w14:val="none"/>
        </w:rPr>
        <w:lastRenderedPageBreak/>
        <w:t>CONTENTS</w:t>
      </w:r>
    </w:p>
    <w:p w14:paraId="2CA126D5" w14:textId="77777777" w:rsidR="00B46461" w:rsidRPr="00B46461" w:rsidRDefault="00B46461" w:rsidP="00B46461">
      <w:pPr>
        <w:rPr>
          <w:rFonts w:ascii="Times New Roman" w:eastAsia="Times New Roman" w:hAnsi="Times New Roman" w:cs="Times New Roman"/>
          <w:kern w:val="0"/>
          <w:lang w:eastAsia="en-GB"/>
          <w14:ligatures w14:val="none"/>
        </w:rPr>
      </w:pPr>
    </w:p>
    <w:p w14:paraId="3D5B8B47" w14:textId="77777777" w:rsidR="00B46461" w:rsidRPr="00B46461" w:rsidRDefault="00E17A7D" w:rsidP="00B46461">
      <w:pPr>
        <w:spacing w:after="100"/>
        <w:rPr>
          <w:rFonts w:ascii="Times New Roman" w:eastAsia="Times New Roman" w:hAnsi="Times New Roman" w:cs="Times New Roman"/>
          <w:kern w:val="0"/>
          <w:lang w:eastAsia="en-GB"/>
          <w14:ligatures w14:val="none"/>
        </w:rPr>
      </w:pPr>
      <w:hyperlink r:id="rId9" w:anchor="heading=h.30j0zll" w:history="1">
        <w:r w:rsidR="00B46461" w:rsidRPr="00B46461">
          <w:rPr>
            <w:rFonts w:ascii="Arial" w:eastAsia="Times New Roman" w:hAnsi="Arial" w:cs="Arial"/>
            <w:b/>
            <w:bCs/>
            <w:color w:val="000000"/>
            <w:kern w:val="0"/>
            <w:sz w:val="22"/>
            <w:szCs w:val="22"/>
            <w:u w:val="single"/>
            <w:lang w:eastAsia="en-GB"/>
            <w14:ligatures w14:val="none"/>
          </w:rPr>
          <w:t>I. INTRODUCTION</w:t>
        </w:r>
        <w:r w:rsidR="00B46461" w:rsidRPr="00B46461">
          <w:rPr>
            <w:rFonts w:ascii="Arial" w:eastAsia="Times New Roman" w:hAnsi="Arial" w:cs="Arial"/>
            <w:b/>
            <w:bCs/>
            <w:color w:val="000000"/>
            <w:kern w:val="0"/>
            <w:sz w:val="22"/>
            <w:szCs w:val="22"/>
            <w:lang w:eastAsia="en-GB"/>
            <w14:ligatures w14:val="none"/>
          </w:rPr>
          <w:tab/>
        </w:r>
        <w:r w:rsidR="00B46461" w:rsidRPr="00B46461">
          <w:rPr>
            <w:rFonts w:ascii="Arial" w:eastAsia="Times New Roman" w:hAnsi="Arial" w:cs="Arial"/>
            <w:b/>
            <w:bCs/>
            <w:color w:val="000000"/>
            <w:kern w:val="0"/>
            <w:sz w:val="22"/>
            <w:szCs w:val="22"/>
            <w:u w:val="single"/>
            <w:lang w:eastAsia="en-GB"/>
            <w14:ligatures w14:val="none"/>
          </w:rPr>
          <w:t>3</w:t>
        </w:r>
      </w:hyperlink>
    </w:p>
    <w:p w14:paraId="7BFAEAB9"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10" w:anchor="heading=h.1fob9te" w:history="1">
        <w:r w:rsidR="00B46461" w:rsidRPr="00B46461">
          <w:rPr>
            <w:rFonts w:ascii="Arial" w:eastAsia="Times New Roman" w:hAnsi="Arial" w:cs="Arial"/>
            <w:color w:val="000000"/>
            <w:kern w:val="0"/>
            <w:sz w:val="22"/>
            <w:szCs w:val="22"/>
            <w:u w:val="single"/>
            <w:lang w:eastAsia="en-GB"/>
            <w14:ligatures w14:val="none"/>
          </w:rPr>
          <w:t>1.1. OUTLINE OF THE EVALUATION PROCESS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3</w:t>
        </w:r>
      </w:hyperlink>
    </w:p>
    <w:p w14:paraId="640BA36E"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11" w:anchor="heading=h.tyjcwt" w:history="1">
        <w:r w:rsidR="00B46461" w:rsidRPr="00B46461">
          <w:rPr>
            <w:rFonts w:ascii="Arial" w:eastAsia="Times New Roman" w:hAnsi="Arial" w:cs="Arial"/>
            <w:color w:val="000000"/>
            <w:kern w:val="0"/>
            <w:sz w:val="22"/>
            <w:szCs w:val="22"/>
            <w:u w:val="single"/>
            <w:lang w:eastAsia="en-GB"/>
            <w14:ligatures w14:val="none"/>
          </w:rPr>
          <w:t>1.2. REVIEW PANEL</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4</w:t>
        </w:r>
      </w:hyperlink>
    </w:p>
    <w:p w14:paraId="2D89A647"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12" w:anchor="heading=h.3dy6vkm" w:history="1">
        <w:r w:rsidR="00B46461" w:rsidRPr="00B46461">
          <w:rPr>
            <w:rFonts w:ascii="Arial" w:eastAsia="Times New Roman" w:hAnsi="Arial" w:cs="Arial"/>
            <w:color w:val="000000"/>
            <w:kern w:val="0"/>
            <w:sz w:val="22"/>
            <w:szCs w:val="22"/>
            <w:u w:val="single"/>
            <w:lang w:eastAsia="en-GB"/>
            <w14:ligatures w14:val="none"/>
          </w:rPr>
          <w:t>1.3. SITE VISIT</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4</w:t>
        </w:r>
      </w:hyperlink>
    </w:p>
    <w:p w14:paraId="14BCBA2D"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13" w:anchor="heading=h.4d34og8" w:history="1">
        <w:r w:rsidR="00B46461" w:rsidRPr="00B46461">
          <w:rPr>
            <w:rFonts w:ascii="Arial" w:eastAsia="Times New Roman" w:hAnsi="Arial" w:cs="Arial"/>
            <w:color w:val="000000"/>
            <w:kern w:val="0"/>
            <w:sz w:val="22"/>
            <w:szCs w:val="22"/>
            <w:u w:val="single"/>
            <w:lang w:eastAsia="en-GB"/>
            <w14:ligatures w14:val="none"/>
          </w:rPr>
          <w:t>1.4. BACKGROUND OF THE REVIEW</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5</w:t>
        </w:r>
      </w:hyperlink>
    </w:p>
    <w:p w14:paraId="273F15A8" w14:textId="77777777" w:rsidR="00B46461" w:rsidRPr="00B46461" w:rsidRDefault="00E17A7D" w:rsidP="00B46461">
      <w:pPr>
        <w:spacing w:after="100"/>
        <w:rPr>
          <w:rFonts w:ascii="Times New Roman" w:eastAsia="Times New Roman" w:hAnsi="Times New Roman" w:cs="Times New Roman"/>
          <w:kern w:val="0"/>
          <w:lang w:eastAsia="en-GB"/>
          <w14:ligatures w14:val="none"/>
        </w:rPr>
      </w:pPr>
      <w:hyperlink r:id="rId14" w:anchor="heading=h.2s8eyo1" w:history="1">
        <w:r w:rsidR="00B46461" w:rsidRPr="00B46461">
          <w:rPr>
            <w:rFonts w:ascii="Arial" w:eastAsia="Times New Roman" w:hAnsi="Arial" w:cs="Arial"/>
            <w:b/>
            <w:bCs/>
            <w:color w:val="000000"/>
            <w:kern w:val="0"/>
            <w:sz w:val="22"/>
            <w:szCs w:val="22"/>
            <w:u w:val="single"/>
            <w:lang w:eastAsia="en-GB"/>
            <w14:ligatures w14:val="none"/>
          </w:rPr>
          <w:t>II. STUDY PROGRAMMES IN THE FIELD</w:t>
        </w:r>
        <w:r w:rsidR="00B46461" w:rsidRPr="00B46461">
          <w:rPr>
            <w:rFonts w:ascii="Arial" w:eastAsia="Times New Roman" w:hAnsi="Arial" w:cs="Arial"/>
            <w:b/>
            <w:bCs/>
            <w:color w:val="000000"/>
            <w:kern w:val="0"/>
            <w:sz w:val="22"/>
            <w:szCs w:val="22"/>
            <w:lang w:eastAsia="en-GB"/>
            <w14:ligatures w14:val="none"/>
          </w:rPr>
          <w:tab/>
        </w:r>
        <w:r w:rsidR="00B46461" w:rsidRPr="00B46461">
          <w:rPr>
            <w:rFonts w:ascii="Arial" w:eastAsia="Times New Roman" w:hAnsi="Arial" w:cs="Arial"/>
            <w:b/>
            <w:bCs/>
            <w:color w:val="000000"/>
            <w:kern w:val="0"/>
            <w:sz w:val="22"/>
            <w:szCs w:val="22"/>
            <w:u w:val="single"/>
            <w:lang w:eastAsia="en-GB"/>
            <w14:ligatures w14:val="none"/>
          </w:rPr>
          <w:t>6</w:t>
        </w:r>
      </w:hyperlink>
    </w:p>
    <w:p w14:paraId="3A2EA88C" w14:textId="77777777" w:rsidR="00B46461" w:rsidRPr="00B46461" w:rsidRDefault="00E17A7D" w:rsidP="00B46461">
      <w:pPr>
        <w:spacing w:after="100"/>
        <w:rPr>
          <w:rFonts w:ascii="Times New Roman" w:eastAsia="Times New Roman" w:hAnsi="Times New Roman" w:cs="Times New Roman"/>
          <w:kern w:val="0"/>
          <w:lang w:eastAsia="en-GB"/>
          <w14:ligatures w14:val="none"/>
        </w:rPr>
      </w:pPr>
      <w:hyperlink r:id="rId15" w:anchor="heading=h.3rdcrjn" w:history="1">
        <w:r w:rsidR="00B46461" w:rsidRPr="00B46461">
          <w:rPr>
            <w:rFonts w:ascii="Arial" w:eastAsia="Times New Roman" w:hAnsi="Arial" w:cs="Arial"/>
            <w:b/>
            <w:bCs/>
            <w:color w:val="000000"/>
            <w:kern w:val="0"/>
            <w:sz w:val="22"/>
            <w:szCs w:val="22"/>
            <w:u w:val="single"/>
            <w:lang w:eastAsia="en-GB"/>
            <w14:ligatures w14:val="none"/>
          </w:rPr>
          <w:t>III. ASSESSMENT IN POINTS BY CYCLE AND EVALUATION AREAS</w:t>
        </w:r>
        <w:r w:rsidR="00B46461" w:rsidRPr="00B46461">
          <w:rPr>
            <w:rFonts w:ascii="Arial" w:eastAsia="Times New Roman" w:hAnsi="Arial" w:cs="Arial"/>
            <w:b/>
            <w:bCs/>
            <w:color w:val="000000"/>
            <w:kern w:val="0"/>
            <w:sz w:val="22"/>
            <w:szCs w:val="22"/>
            <w:lang w:eastAsia="en-GB"/>
            <w14:ligatures w14:val="none"/>
          </w:rPr>
          <w:tab/>
        </w:r>
        <w:r w:rsidR="00B46461" w:rsidRPr="00B46461">
          <w:rPr>
            <w:rFonts w:ascii="Arial" w:eastAsia="Times New Roman" w:hAnsi="Arial" w:cs="Arial"/>
            <w:b/>
            <w:bCs/>
            <w:color w:val="000000"/>
            <w:kern w:val="0"/>
            <w:sz w:val="22"/>
            <w:szCs w:val="22"/>
            <w:u w:val="single"/>
            <w:lang w:eastAsia="en-GB"/>
            <w14:ligatures w14:val="none"/>
          </w:rPr>
          <w:t>8</w:t>
        </w:r>
      </w:hyperlink>
    </w:p>
    <w:p w14:paraId="2B04C685" w14:textId="77777777" w:rsidR="00B46461" w:rsidRPr="00B46461" w:rsidRDefault="00E17A7D" w:rsidP="00B46461">
      <w:pPr>
        <w:spacing w:after="100"/>
        <w:rPr>
          <w:rFonts w:ascii="Times New Roman" w:eastAsia="Times New Roman" w:hAnsi="Times New Roman" w:cs="Times New Roman"/>
          <w:kern w:val="0"/>
          <w:lang w:eastAsia="en-GB"/>
          <w14:ligatures w14:val="none"/>
        </w:rPr>
      </w:pPr>
      <w:hyperlink r:id="rId16" w:anchor="heading=h.26in1rg" w:history="1">
        <w:r w:rsidR="00B46461" w:rsidRPr="00B46461">
          <w:rPr>
            <w:rFonts w:ascii="Arial" w:eastAsia="Times New Roman" w:hAnsi="Arial" w:cs="Arial"/>
            <w:b/>
            <w:bCs/>
            <w:color w:val="000000"/>
            <w:kern w:val="0"/>
            <w:sz w:val="22"/>
            <w:szCs w:val="22"/>
            <w:u w:val="single"/>
            <w:lang w:eastAsia="en-GB"/>
            <w14:ligatures w14:val="none"/>
          </w:rPr>
          <w:t>IV. STUDY FIELD ANALYSIS</w:t>
        </w:r>
        <w:r w:rsidR="00B46461" w:rsidRPr="00B46461">
          <w:rPr>
            <w:rFonts w:ascii="Arial" w:eastAsia="Times New Roman" w:hAnsi="Arial" w:cs="Arial"/>
            <w:b/>
            <w:bCs/>
            <w:color w:val="000000"/>
            <w:kern w:val="0"/>
            <w:sz w:val="22"/>
            <w:szCs w:val="22"/>
            <w:lang w:eastAsia="en-GB"/>
            <w14:ligatures w14:val="none"/>
          </w:rPr>
          <w:tab/>
        </w:r>
        <w:r w:rsidR="00B46461" w:rsidRPr="00B46461">
          <w:rPr>
            <w:rFonts w:ascii="Arial" w:eastAsia="Times New Roman" w:hAnsi="Arial" w:cs="Arial"/>
            <w:b/>
            <w:bCs/>
            <w:color w:val="000000"/>
            <w:kern w:val="0"/>
            <w:sz w:val="22"/>
            <w:szCs w:val="22"/>
            <w:u w:val="single"/>
            <w:lang w:eastAsia="en-GB"/>
            <w14:ligatures w14:val="none"/>
          </w:rPr>
          <w:t>9</w:t>
        </w:r>
      </w:hyperlink>
    </w:p>
    <w:p w14:paraId="7140B6FA"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17" w:anchor="heading=h.lnxbz9" w:history="1">
        <w:r w:rsidR="00B46461" w:rsidRPr="00B46461">
          <w:rPr>
            <w:rFonts w:ascii="Arial" w:eastAsia="Times New Roman" w:hAnsi="Arial" w:cs="Arial"/>
            <w:color w:val="000000"/>
            <w:kern w:val="0"/>
            <w:sz w:val="22"/>
            <w:szCs w:val="22"/>
            <w:u w:val="single"/>
            <w:lang w:eastAsia="en-GB"/>
            <w14:ligatures w14:val="none"/>
          </w:rPr>
          <w:t>AREA 1: STUDY AIMS, LEARNING OUTCOMES AND CURRICULUM</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9</w:t>
        </w:r>
      </w:hyperlink>
    </w:p>
    <w:p w14:paraId="5AB88CC7"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18" w:anchor="heading=h.1ksv4uv" w:history="1">
        <w:r w:rsidR="00B46461" w:rsidRPr="00B46461">
          <w:rPr>
            <w:rFonts w:ascii="Arial" w:eastAsia="Times New Roman" w:hAnsi="Arial" w:cs="Arial"/>
            <w:color w:val="000000"/>
            <w:kern w:val="0"/>
            <w:sz w:val="22"/>
            <w:szCs w:val="22"/>
            <w:u w:val="single"/>
            <w:lang w:eastAsia="en-GB"/>
            <w14:ligatures w14:val="none"/>
          </w:rPr>
          <w:t>AREA 1: CONCLUSIONS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10</w:t>
        </w:r>
      </w:hyperlink>
    </w:p>
    <w:p w14:paraId="74FDA726"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19" w:anchor="heading=h.44sinio" w:history="1">
        <w:r w:rsidR="00B46461" w:rsidRPr="00B46461">
          <w:rPr>
            <w:rFonts w:ascii="Arial" w:eastAsia="Times New Roman" w:hAnsi="Arial" w:cs="Arial"/>
            <w:color w:val="000000"/>
            <w:kern w:val="0"/>
            <w:sz w:val="22"/>
            <w:szCs w:val="22"/>
            <w:u w:val="single"/>
            <w:lang w:eastAsia="en-GB"/>
            <w14:ligatures w14:val="none"/>
          </w:rPr>
          <w:t>AREA 2: LINKS BETWEEN SCIENTIFIC (OR ARTISTIC) RESEARCH AND HIGHER EDUCATION</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11</w:t>
        </w:r>
      </w:hyperlink>
    </w:p>
    <w:p w14:paraId="42025C7C"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0" w:anchor="heading=h.2jxsxqh" w:history="1">
        <w:r w:rsidR="00B46461" w:rsidRPr="00B46461">
          <w:rPr>
            <w:rFonts w:ascii="Arial" w:eastAsia="Times New Roman" w:hAnsi="Arial" w:cs="Arial"/>
            <w:color w:val="000000"/>
            <w:kern w:val="0"/>
            <w:sz w:val="22"/>
            <w:szCs w:val="22"/>
            <w:u w:val="single"/>
            <w:lang w:eastAsia="en-GB"/>
            <w14:ligatures w14:val="none"/>
          </w:rPr>
          <w:t>AREA 2: CONCLUSIONS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11</w:t>
        </w:r>
      </w:hyperlink>
    </w:p>
    <w:p w14:paraId="6FA2C84D"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1" w:anchor="heading=h.z337ya" w:history="1">
        <w:r w:rsidR="00B46461" w:rsidRPr="00B46461">
          <w:rPr>
            <w:rFonts w:ascii="Arial" w:eastAsia="Times New Roman" w:hAnsi="Arial" w:cs="Arial"/>
            <w:color w:val="000000"/>
            <w:kern w:val="0"/>
            <w:sz w:val="22"/>
            <w:szCs w:val="22"/>
            <w:u w:val="single"/>
            <w:lang w:eastAsia="en-GB"/>
            <w14:ligatures w14:val="none"/>
          </w:rPr>
          <w:t>AREA 3: STUDENT ADMISSION AND SUPPORT</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13</w:t>
        </w:r>
      </w:hyperlink>
    </w:p>
    <w:p w14:paraId="52EB2835"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2" w:anchor="heading=h.3j2qqm3" w:history="1">
        <w:r w:rsidR="00B46461" w:rsidRPr="00B46461">
          <w:rPr>
            <w:rFonts w:ascii="Arial" w:eastAsia="Times New Roman" w:hAnsi="Arial" w:cs="Arial"/>
            <w:color w:val="000000"/>
            <w:kern w:val="0"/>
            <w:sz w:val="22"/>
            <w:szCs w:val="22"/>
            <w:u w:val="single"/>
            <w:lang w:eastAsia="en-GB"/>
            <w14:ligatures w14:val="none"/>
          </w:rPr>
          <w:t>AREA 3: CONCLUSIONS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13</w:t>
        </w:r>
      </w:hyperlink>
    </w:p>
    <w:p w14:paraId="22726B5F"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3" w:anchor="heading=h.1y810tw" w:history="1">
        <w:r w:rsidR="00B46461" w:rsidRPr="00B46461">
          <w:rPr>
            <w:rFonts w:ascii="Arial" w:eastAsia="Times New Roman" w:hAnsi="Arial" w:cs="Arial"/>
            <w:color w:val="000000"/>
            <w:kern w:val="0"/>
            <w:sz w:val="22"/>
            <w:szCs w:val="22"/>
            <w:u w:val="single"/>
            <w:lang w:eastAsia="en-GB"/>
            <w14:ligatures w14:val="none"/>
          </w:rPr>
          <w:t>AREA 4: TEACHING AND LEARNING, STUDENT ASSESSMENT, AND GRADUATE EMPLOYMENT</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15</w:t>
        </w:r>
      </w:hyperlink>
    </w:p>
    <w:p w14:paraId="1A8DE77E"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4" w:anchor="heading=h.4i7ojhp" w:history="1">
        <w:r w:rsidR="00B46461" w:rsidRPr="00B46461">
          <w:rPr>
            <w:rFonts w:ascii="Arial" w:eastAsia="Times New Roman" w:hAnsi="Arial" w:cs="Arial"/>
            <w:color w:val="000000"/>
            <w:kern w:val="0"/>
            <w:sz w:val="22"/>
            <w:szCs w:val="22"/>
            <w:u w:val="single"/>
            <w:lang w:eastAsia="en-GB"/>
            <w14:ligatures w14:val="none"/>
          </w:rPr>
          <w:t>AREA 4: CONCLUSIONS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16</w:t>
        </w:r>
      </w:hyperlink>
    </w:p>
    <w:p w14:paraId="50F6874B"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5" w:anchor="heading=h.2xcytpi" w:history="1">
        <w:r w:rsidR="00B46461" w:rsidRPr="00B46461">
          <w:rPr>
            <w:rFonts w:ascii="Arial" w:eastAsia="Times New Roman" w:hAnsi="Arial" w:cs="Arial"/>
            <w:color w:val="000000"/>
            <w:kern w:val="0"/>
            <w:sz w:val="22"/>
            <w:szCs w:val="22"/>
            <w:u w:val="single"/>
            <w:lang w:eastAsia="en-GB"/>
            <w14:ligatures w14:val="none"/>
          </w:rPr>
          <w:t>AREA 5: TEACHING STAFF</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17</w:t>
        </w:r>
      </w:hyperlink>
    </w:p>
    <w:p w14:paraId="1CB11CC5"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6" w:anchor="heading=h.3whwml4" w:history="1">
        <w:r w:rsidR="00B46461" w:rsidRPr="00B46461">
          <w:rPr>
            <w:rFonts w:ascii="Arial" w:eastAsia="Times New Roman" w:hAnsi="Arial" w:cs="Arial"/>
            <w:color w:val="000000"/>
            <w:kern w:val="0"/>
            <w:sz w:val="22"/>
            <w:szCs w:val="22"/>
            <w:u w:val="single"/>
            <w:lang w:eastAsia="en-GB"/>
            <w14:ligatures w14:val="none"/>
          </w:rPr>
          <w:t>AREA 5: CONCLUSIONS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17</w:t>
        </w:r>
      </w:hyperlink>
    </w:p>
    <w:p w14:paraId="51A960D8"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7" w:anchor="heading=h.2bn6wsx" w:history="1">
        <w:r w:rsidR="00B46461" w:rsidRPr="00B46461">
          <w:rPr>
            <w:rFonts w:ascii="Arial" w:eastAsia="Times New Roman" w:hAnsi="Arial" w:cs="Arial"/>
            <w:color w:val="000000"/>
            <w:kern w:val="0"/>
            <w:sz w:val="22"/>
            <w:szCs w:val="22"/>
            <w:u w:val="single"/>
            <w:lang w:eastAsia="en-GB"/>
            <w14:ligatures w14:val="none"/>
          </w:rPr>
          <w:t>AREA 6: LEARNING FACILITIES AND RESOURCES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19</w:t>
        </w:r>
      </w:hyperlink>
    </w:p>
    <w:p w14:paraId="69F52FE8"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8" w:anchor="heading=h.qsh70q" w:history="1">
        <w:r w:rsidR="00B46461" w:rsidRPr="00B46461">
          <w:rPr>
            <w:rFonts w:ascii="Arial" w:eastAsia="Times New Roman" w:hAnsi="Arial" w:cs="Arial"/>
            <w:color w:val="000000"/>
            <w:kern w:val="0"/>
            <w:sz w:val="22"/>
            <w:szCs w:val="22"/>
            <w:u w:val="single"/>
            <w:lang w:eastAsia="en-GB"/>
            <w14:ligatures w14:val="none"/>
          </w:rPr>
          <w:t>AREA 6: CONCLUSIONS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19</w:t>
        </w:r>
      </w:hyperlink>
    </w:p>
    <w:p w14:paraId="7E3BD7A1"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29" w:anchor="heading=h.3as4poj" w:history="1">
        <w:r w:rsidR="00B46461" w:rsidRPr="00B46461">
          <w:rPr>
            <w:rFonts w:ascii="Arial" w:eastAsia="Times New Roman" w:hAnsi="Arial" w:cs="Arial"/>
            <w:color w:val="000000"/>
            <w:kern w:val="0"/>
            <w:sz w:val="22"/>
            <w:szCs w:val="22"/>
            <w:u w:val="single"/>
            <w:lang w:eastAsia="en-GB"/>
            <w14:ligatures w14:val="none"/>
          </w:rPr>
          <w:t>AREA 7: QUALITY ASSURANCE AND PUBLIC INFORMATION</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21</w:t>
        </w:r>
      </w:hyperlink>
    </w:p>
    <w:p w14:paraId="58CC4175" w14:textId="77777777" w:rsidR="00B46461" w:rsidRPr="00B46461" w:rsidRDefault="00E17A7D" w:rsidP="00B46461">
      <w:pPr>
        <w:spacing w:after="100"/>
        <w:ind w:left="220"/>
        <w:rPr>
          <w:rFonts w:ascii="Times New Roman" w:eastAsia="Times New Roman" w:hAnsi="Times New Roman" w:cs="Times New Roman"/>
          <w:kern w:val="0"/>
          <w:lang w:eastAsia="en-GB"/>
          <w14:ligatures w14:val="none"/>
        </w:rPr>
      </w:pPr>
      <w:hyperlink r:id="rId30" w:anchor="heading=h.1pxezwc" w:history="1">
        <w:r w:rsidR="00B46461" w:rsidRPr="00B46461">
          <w:rPr>
            <w:rFonts w:ascii="Arial" w:eastAsia="Times New Roman" w:hAnsi="Arial" w:cs="Arial"/>
            <w:color w:val="000000"/>
            <w:kern w:val="0"/>
            <w:sz w:val="22"/>
            <w:szCs w:val="22"/>
            <w:u w:val="single"/>
            <w:lang w:eastAsia="en-GB"/>
            <w14:ligatures w14:val="none"/>
          </w:rPr>
          <w:t>AREA 7: CONCLUSIONS</w:t>
        </w:r>
        <w:r w:rsidR="00B46461" w:rsidRPr="00B46461">
          <w:rPr>
            <w:rFonts w:ascii="Arial" w:eastAsia="Times New Roman" w:hAnsi="Arial" w:cs="Arial"/>
            <w:color w:val="000000"/>
            <w:kern w:val="0"/>
            <w:sz w:val="22"/>
            <w:szCs w:val="22"/>
            <w:lang w:eastAsia="en-GB"/>
            <w14:ligatures w14:val="none"/>
          </w:rPr>
          <w:tab/>
        </w:r>
        <w:r w:rsidR="00B46461" w:rsidRPr="00B46461">
          <w:rPr>
            <w:rFonts w:ascii="Arial" w:eastAsia="Times New Roman" w:hAnsi="Arial" w:cs="Arial"/>
            <w:color w:val="000000"/>
            <w:kern w:val="0"/>
            <w:sz w:val="22"/>
            <w:szCs w:val="22"/>
            <w:u w:val="single"/>
            <w:lang w:eastAsia="en-GB"/>
            <w14:ligatures w14:val="none"/>
          </w:rPr>
          <w:t>21</w:t>
        </w:r>
      </w:hyperlink>
    </w:p>
    <w:p w14:paraId="2EF81D04" w14:textId="77777777" w:rsidR="00B46461" w:rsidRPr="00B46461" w:rsidRDefault="00E17A7D" w:rsidP="00B46461">
      <w:pPr>
        <w:spacing w:after="100"/>
        <w:rPr>
          <w:rFonts w:ascii="Times New Roman" w:eastAsia="Times New Roman" w:hAnsi="Times New Roman" w:cs="Times New Roman"/>
          <w:kern w:val="0"/>
          <w:lang w:eastAsia="en-GB"/>
          <w14:ligatures w14:val="none"/>
        </w:rPr>
      </w:pPr>
      <w:hyperlink r:id="rId31" w:anchor="heading=h.49x2ik5" w:history="1">
        <w:r w:rsidR="00B46461" w:rsidRPr="00B46461">
          <w:rPr>
            <w:rFonts w:ascii="Arial" w:eastAsia="Times New Roman" w:hAnsi="Arial" w:cs="Arial"/>
            <w:b/>
            <w:bCs/>
            <w:color w:val="000000"/>
            <w:kern w:val="0"/>
            <w:sz w:val="22"/>
            <w:szCs w:val="22"/>
            <w:u w:val="single"/>
            <w:lang w:eastAsia="en-GB"/>
            <w14:ligatures w14:val="none"/>
          </w:rPr>
          <w:t>V. SUMMARY</w:t>
        </w:r>
        <w:r w:rsidR="00B46461" w:rsidRPr="00B46461">
          <w:rPr>
            <w:rFonts w:ascii="Arial" w:eastAsia="Times New Roman" w:hAnsi="Arial" w:cs="Arial"/>
            <w:b/>
            <w:bCs/>
            <w:color w:val="000000"/>
            <w:kern w:val="0"/>
            <w:sz w:val="22"/>
            <w:szCs w:val="22"/>
            <w:lang w:eastAsia="en-GB"/>
            <w14:ligatures w14:val="none"/>
          </w:rPr>
          <w:tab/>
        </w:r>
        <w:r w:rsidR="00B46461" w:rsidRPr="00B46461">
          <w:rPr>
            <w:rFonts w:ascii="Arial" w:eastAsia="Times New Roman" w:hAnsi="Arial" w:cs="Arial"/>
            <w:b/>
            <w:bCs/>
            <w:color w:val="000000"/>
            <w:kern w:val="0"/>
            <w:sz w:val="22"/>
            <w:szCs w:val="22"/>
            <w:u w:val="single"/>
            <w:lang w:eastAsia="en-GB"/>
            <w14:ligatures w14:val="none"/>
          </w:rPr>
          <w:t>23</w:t>
        </w:r>
      </w:hyperlink>
    </w:p>
    <w:p w14:paraId="7F7DF16D" w14:textId="77777777" w:rsidR="00B46461" w:rsidRPr="00B46461" w:rsidRDefault="00E17A7D" w:rsidP="00B46461">
      <w:pPr>
        <w:spacing w:after="100"/>
        <w:rPr>
          <w:rFonts w:ascii="Times New Roman" w:eastAsia="Times New Roman" w:hAnsi="Times New Roman" w:cs="Times New Roman"/>
          <w:kern w:val="0"/>
          <w:lang w:eastAsia="en-GB"/>
          <w14:ligatures w14:val="none"/>
        </w:rPr>
      </w:pPr>
      <w:hyperlink r:id="rId32" w:anchor="heading=h.2p2csry" w:history="1">
        <w:r w:rsidR="00B46461" w:rsidRPr="00B46461">
          <w:rPr>
            <w:rFonts w:ascii="Arial" w:eastAsia="Times New Roman" w:hAnsi="Arial" w:cs="Arial"/>
            <w:b/>
            <w:bCs/>
            <w:color w:val="000000"/>
            <w:kern w:val="0"/>
            <w:sz w:val="22"/>
            <w:szCs w:val="22"/>
            <w:u w:val="single"/>
            <w:lang w:eastAsia="en-GB"/>
            <w14:ligatures w14:val="none"/>
          </w:rPr>
          <w:t>VI. EXAMPLES OF EXCELLENCE</w:t>
        </w:r>
        <w:r w:rsidR="00B46461" w:rsidRPr="00B46461">
          <w:rPr>
            <w:rFonts w:ascii="Arial" w:eastAsia="Times New Roman" w:hAnsi="Arial" w:cs="Arial"/>
            <w:b/>
            <w:bCs/>
            <w:color w:val="000000"/>
            <w:kern w:val="0"/>
            <w:sz w:val="22"/>
            <w:szCs w:val="22"/>
            <w:lang w:eastAsia="en-GB"/>
            <w14:ligatures w14:val="none"/>
          </w:rPr>
          <w:tab/>
        </w:r>
        <w:r w:rsidR="00B46461" w:rsidRPr="00B46461">
          <w:rPr>
            <w:rFonts w:ascii="Arial" w:eastAsia="Times New Roman" w:hAnsi="Arial" w:cs="Arial"/>
            <w:b/>
            <w:bCs/>
            <w:color w:val="000000"/>
            <w:kern w:val="0"/>
            <w:sz w:val="22"/>
            <w:szCs w:val="22"/>
            <w:u w:val="single"/>
            <w:lang w:eastAsia="en-GB"/>
            <w14:ligatures w14:val="none"/>
          </w:rPr>
          <w:t>24</w:t>
        </w:r>
      </w:hyperlink>
    </w:p>
    <w:p w14:paraId="30360278" w14:textId="77777777" w:rsidR="008A10DF" w:rsidRDefault="008A10DF">
      <w:pPr>
        <w:rPr>
          <w:rFonts w:ascii="Arial" w:eastAsia="Times New Roman" w:hAnsi="Arial" w:cs="Arial"/>
          <w:b/>
          <w:bCs/>
          <w:color w:val="5B0009"/>
          <w:kern w:val="36"/>
          <w:sz w:val="36"/>
          <w:szCs w:val="36"/>
          <w:lang w:eastAsia="en-GB"/>
          <w14:ligatures w14:val="none"/>
        </w:rPr>
      </w:pPr>
      <w:r>
        <w:rPr>
          <w:rFonts w:ascii="Arial" w:eastAsia="Times New Roman" w:hAnsi="Arial" w:cs="Arial"/>
          <w:b/>
          <w:bCs/>
          <w:color w:val="5B0009"/>
          <w:kern w:val="36"/>
          <w:sz w:val="36"/>
          <w:szCs w:val="36"/>
          <w:lang w:eastAsia="en-GB"/>
          <w14:ligatures w14:val="none"/>
        </w:rPr>
        <w:br w:type="page"/>
      </w:r>
    </w:p>
    <w:p w14:paraId="1DA3CDAC" w14:textId="67D6A2F2" w:rsidR="00B46461" w:rsidRPr="00B46461" w:rsidRDefault="00B46461" w:rsidP="00B46461">
      <w:pPr>
        <w:spacing w:before="240" w:after="240"/>
        <w:jc w:val="center"/>
        <w:outlineLvl w:val="0"/>
        <w:rPr>
          <w:rFonts w:ascii="Times New Roman" w:eastAsia="Times New Roman" w:hAnsi="Times New Roman" w:cs="Times New Roman"/>
          <w:b/>
          <w:bCs/>
          <w:kern w:val="36"/>
          <w:sz w:val="48"/>
          <w:szCs w:val="48"/>
          <w:lang w:eastAsia="en-GB"/>
          <w14:ligatures w14:val="none"/>
        </w:rPr>
      </w:pPr>
      <w:r w:rsidRPr="00B46461">
        <w:rPr>
          <w:rFonts w:ascii="Arial" w:eastAsia="Times New Roman" w:hAnsi="Arial" w:cs="Arial"/>
          <w:b/>
          <w:bCs/>
          <w:color w:val="5B0009"/>
          <w:kern w:val="36"/>
          <w:sz w:val="36"/>
          <w:szCs w:val="36"/>
          <w:lang w:eastAsia="en-GB"/>
          <w14:ligatures w14:val="none"/>
        </w:rPr>
        <w:lastRenderedPageBreak/>
        <w:t>I. INTRODUCTION</w:t>
      </w:r>
    </w:p>
    <w:p w14:paraId="301608B1"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1.1. OUTLINE OF THE EVALUATION PROCESS</w:t>
      </w:r>
    </w:p>
    <w:p w14:paraId="58583389"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field of study evaluations in Lithuanian higher education institutions (HEIs) are based on the following:</w:t>
      </w:r>
    </w:p>
    <w:p w14:paraId="4ABDE250" w14:textId="77777777" w:rsidR="00B46461" w:rsidRPr="00B46461" w:rsidRDefault="00B46461" w:rsidP="00B46461">
      <w:pPr>
        <w:numPr>
          <w:ilvl w:val="0"/>
          <w:numId w:val="2"/>
        </w:numPr>
        <w:ind w:left="770"/>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Procedure for the External Evaluation and Accreditation of Studies, Evaluation Areas and Indicators, approved by the Minister of Education, Science, and Sport; </w:t>
      </w:r>
    </w:p>
    <w:p w14:paraId="71A00534" w14:textId="77777777" w:rsidR="00B46461" w:rsidRPr="00B46461" w:rsidRDefault="00B46461" w:rsidP="00B46461">
      <w:pPr>
        <w:numPr>
          <w:ilvl w:val="0"/>
          <w:numId w:val="2"/>
        </w:numPr>
        <w:ind w:left="770"/>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Methodology of External Evaluation of Study Fields approved by the Director of the Centre for Quality Assessment in Higher Education (SKVC);</w:t>
      </w:r>
    </w:p>
    <w:p w14:paraId="22F49C8B" w14:textId="77777777" w:rsidR="00B46461" w:rsidRPr="00B46461" w:rsidRDefault="00B46461" w:rsidP="00B46461">
      <w:pPr>
        <w:numPr>
          <w:ilvl w:val="0"/>
          <w:numId w:val="2"/>
        </w:numPr>
        <w:spacing w:after="200"/>
        <w:ind w:left="770"/>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Standards and Guidelines for Quality Assurance in the European Higher Education Area (ESG).</w:t>
      </w:r>
    </w:p>
    <w:p w14:paraId="1D2655B1"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evaluation is intended to support HEIs in continuous enhancement of their study process and to inform the public about the quality of programmes within the field of study.</w:t>
      </w:r>
    </w:p>
    <w:p w14:paraId="62B22EEE"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object of the evaluation is all programmes within a specific field of study. A separate assessment is given for each study cycle.</w:t>
      </w:r>
    </w:p>
    <w:p w14:paraId="68BF532D"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 review by the Study Evaluation Committee; 6) Accreditation decision taken by SKVC; 7) Appeal procedure (if initiated by the HEI); 8) Follow-up activities, which include the production of a Progress Report on Recommendations Implementation by the HEI.</w:t>
      </w:r>
    </w:p>
    <w:p w14:paraId="0EE6C2B6" w14:textId="5FA2749C"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 it can file an appeal.</w:t>
      </w:r>
      <w:r w:rsidR="00D2490E">
        <w:rPr>
          <w:rFonts w:ascii="Arial" w:eastAsia="Times New Roman" w:hAnsi="Arial" w:cs="Arial"/>
          <w:color w:val="000000"/>
          <w:kern w:val="0"/>
          <w:sz w:val="22"/>
          <w:szCs w:val="22"/>
          <w:lang w:eastAsia="en-GB"/>
          <w14:ligatures w14:val="none"/>
        </w:rPr>
        <w:t xml:space="preserve"> </w:t>
      </w:r>
      <w:r w:rsidRPr="00B46461">
        <w:rPr>
          <w:rFonts w:ascii="Arial" w:eastAsia="Times New Roman" w:hAnsi="Arial" w:cs="Arial"/>
          <w:color w:val="000000"/>
          <w:kern w:val="0"/>
          <w:sz w:val="22"/>
          <w:szCs w:val="22"/>
          <w:lang w:eastAsia="en-GB"/>
          <w14:ligatures w14:val="none"/>
        </w:rPr>
        <w:t>On the basis of the approved EER, SKVC takes one of the following accreditation decisions:</w:t>
      </w:r>
    </w:p>
    <w:p w14:paraId="45C88008" w14:textId="77777777" w:rsidR="00B46461" w:rsidRPr="00B46461" w:rsidRDefault="00B46461" w:rsidP="00B46461">
      <w:pPr>
        <w:numPr>
          <w:ilvl w:val="0"/>
          <w:numId w:val="3"/>
        </w:numPr>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b/>
          <w:bCs/>
          <w:color w:val="000000"/>
          <w:kern w:val="0"/>
          <w:sz w:val="22"/>
          <w:szCs w:val="22"/>
          <w:lang w:eastAsia="en-GB"/>
          <w14:ligatures w14:val="none"/>
        </w:rPr>
        <w:t>Accreditation granted for 7 years</w:t>
      </w:r>
      <w:r w:rsidRPr="00B46461">
        <w:rPr>
          <w:rFonts w:ascii="Arial" w:eastAsia="Times New Roman" w:hAnsi="Arial" w:cs="Arial"/>
          <w:color w:val="000000"/>
          <w:kern w:val="0"/>
          <w:sz w:val="22"/>
          <w:szCs w:val="22"/>
          <w:lang w:eastAsia="en-GB"/>
          <w14:ligatures w14:val="none"/>
        </w:rPr>
        <w:t xml:space="preserve"> if all evaluation areas are evaluated as exceptional (5 points), very good (4 points), or good (3 points).</w:t>
      </w:r>
    </w:p>
    <w:p w14:paraId="37E48A6C" w14:textId="77777777" w:rsidR="00B46461" w:rsidRPr="00B46461" w:rsidRDefault="00B46461" w:rsidP="00B46461">
      <w:pPr>
        <w:numPr>
          <w:ilvl w:val="0"/>
          <w:numId w:val="3"/>
        </w:numPr>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b/>
          <w:bCs/>
          <w:color w:val="000000"/>
          <w:kern w:val="0"/>
          <w:sz w:val="22"/>
          <w:szCs w:val="22"/>
          <w:lang w:eastAsia="en-GB"/>
          <w14:ligatures w14:val="none"/>
        </w:rPr>
        <w:t>Accreditation granted for 3 years</w:t>
      </w:r>
      <w:r w:rsidRPr="00B46461">
        <w:rPr>
          <w:rFonts w:ascii="Arial" w:eastAsia="Times New Roman" w:hAnsi="Arial" w:cs="Arial"/>
          <w:color w:val="000000"/>
          <w:kern w:val="0"/>
          <w:sz w:val="22"/>
          <w:szCs w:val="22"/>
          <w:lang w:eastAsia="en-GB"/>
          <w14:ligatures w14:val="none"/>
        </w:rPr>
        <w:t xml:space="preserve"> if at least one evaluation area is evaluated as satisfactory (2 points).</w:t>
      </w:r>
    </w:p>
    <w:p w14:paraId="559F3111" w14:textId="77777777" w:rsidR="00B46461" w:rsidRPr="00B46461" w:rsidRDefault="00B46461" w:rsidP="00B46461">
      <w:pPr>
        <w:numPr>
          <w:ilvl w:val="0"/>
          <w:numId w:val="3"/>
        </w:numPr>
        <w:spacing w:after="200"/>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b/>
          <w:bCs/>
          <w:color w:val="000000"/>
          <w:kern w:val="0"/>
          <w:sz w:val="22"/>
          <w:szCs w:val="22"/>
          <w:lang w:eastAsia="en-GB"/>
          <w14:ligatures w14:val="none"/>
        </w:rPr>
        <w:t>Not accredited</w:t>
      </w:r>
      <w:r w:rsidRPr="00B46461">
        <w:rPr>
          <w:rFonts w:ascii="Arial" w:eastAsia="Times New Roman" w:hAnsi="Arial" w:cs="Arial"/>
          <w:color w:val="000000"/>
          <w:kern w:val="0"/>
          <w:sz w:val="22"/>
          <w:szCs w:val="22"/>
          <w:lang w:eastAsia="en-GB"/>
          <w14:ligatures w14:val="none"/>
        </w:rPr>
        <w:t xml:space="preserve"> if at least one evaluation area is evaluated as unsatisfactory (1 point).</w:t>
      </w:r>
    </w:p>
    <w:p w14:paraId="572A3F3A" w14:textId="77777777" w:rsidR="00B46461" w:rsidRPr="00B46461" w:rsidRDefault="00B46461" w:rsidP="00B46461">
      <w:pPr>
        <w:spacing w:after="20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 xml:space="preserve">If the field of study and cycle were </w:t>
      </w:r>
      <w:r w:rsidRPr="00B46461">
        <w:rPr>
          <w:rFonts w:ascii="Arial" w:eastAsia="Times New Roman" w:hAnsi="Arial" w:cs="Arial"/>
          <w:b/>
          <w:bCs/>
          <w:color w:val="000000"/>
          <w:kern w:val="0"/>
          <w:sz w:val="22"/>
          <w:szCs w:val="22"/>
          <w:lang w:eastAsia="en-GB"/>
          <w14:ligatures w14:val="none"/>
        </w:rPr>
        <w:t>previously accredited for 3 years</w:t>
      </w:r>
      <w:r w:rsidRPr="00B46461">
        <w:rPr>
          <w:rFonts w:ascii="Arial" w:eastAsia="Times New Roman" w:hAnsi="Arial" w:cs="Arial"/>
          <w:color w:val="000000"/>
          <w:kern w:val="0"/>
          <w:sz w:val="22"/>
          <w:szCs w:val="22"/>
          <w:lang w:eastAsia="en-GB"/>
          <w14:ligatures w14:val="none"/>
        </w:rPr>
        <w:t>, the re-evaluation of the field of study and cycle is initiated no earlier than after 2 years. After the re-evaluation of the field of study and cycle, SKVC takes one of the following decisions regarding the accreditation of the field of study and cycle:</w:t>
      </w:r>
    </w:p>
    <w:p w14:paraId="0AC87D0C" w14:textId="77777777" w:rsidR="00B46461" w:rsidRPr="00B46461" w:rsidRDefault="00B46461" w:rsidP="00B46461">
      <w:pPr>
        <w:numPr>
          <w:ilvl w:val="0"/>
          <w:numId w:val="4"/>
        </w:numPr>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To be accredited for the remaining term until the next evaluation of the field of study and cycle, but no longer than 4 years, if all evaluation areas are evaluated as exceptional (5 points), very good (4 points) or good (3 points).</w:t>
      </w:r>
    </w:p>
    <w:p w14:paraId="4871FB31" w14:textId="77777777" w:rsidR="00B46461" w:rsidRPr="00B46461" w:rsidRDefault="00B46461" w:rsidP="00B46461">
      <w:pPr>
        <w:numPr>
          <w:ilvl w:val="0"/>
          <w:numId w:val="5"/>
        </w:numPr>
        <w:spacing w:after="200"/>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To not be accredited, if at least one evaluation area is evaluated as satisfactory (2 points) or unsatisfactory (1 point).</w:t>
      </w:r>
    </w:p>
    <w:p w14:paraId="57BE6BBA"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1.2. REVIEW PANEL</w:t>
      </w:r>
    </w:p>
    <w:p w14:paraId="3F37B21C"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review panel was appointed in accordance with the Reviewer Selection Procedure as approved by the Director of SKVC. </w:t>
      </w:r>
    </w:p>
    <w:p w14:paraId="56B8B975"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lastRenderedPageBreak/>
        <w:t>The composition of the review panel was as follows:</w:t>
      </w:r>
    </w:p>
    <w:p w14:paraId="07AF9CD1" w14:textId="13F38DCD" w:rsidR="00B46461" w:rsidRPr="00B46461" w:rsidRDefault="00B46461" w:rsidP="00B46461">
      <w:pPr>
        <w:numPr>
          <w:ilvl w:val="0"/>
          <w:numId w:val="6"/>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Panel chair: Prof. Adrian Hadland</w:t>
      </w:r>
      <w:r w:rsidR="008A10DF">
        <w:rPr>
          <w:rFonts w:ascii="Arial" w:eastAsia="Times New Roman" w:hAnsi="Arial" w:cs="Arial"/>
          <w:color w:val="000000"/>
          <w:kern w:val="0"/>
          <w:sz w:val="22"/>
          <w:szCs w:val="22"/>
          <w:lang w:eastAsia="en-GB"/>
          <w14:ligatures w14:val="none"/>
        </w:rPr>
        <w:t xml:space="preserve">, University of Stirling </w:t>
      </w:r>
    </w:p>
    <w:p w14:paraId="771FB332" w14:textId="5015DF63" w:rsidR="00B46461" w:rsidRPr="00B46461" w:rsidRDefault="00B46461" w:rsidP="00B46461">
      <w:pPr>
        <w:numPr>
          <w:ilvl w:val="0"/>
          <w:numId w:val="6"/>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 xml:space="preserve">Academic member: Prof. </w:t>
      </w:r>
      <w:r w:rsidRPr="00B46461">
        <w:rPr>
          <w:rFonts w:ascii="Arial" w:eastAsia="Times New Roman" w:hAnsi="Arial" w:cs="Arial"/>
          <w:color w:val="000000"/>
          <w:kern w:val="0"/>
          <w:sz w:val="21"/>
          <w:szCs w:val="21"/>
          <w:lang w:eastAsia="en-GB"/>
          <w14:ligatures w14:val="none"/>
        </w:rPr>
        <w:t>María Del Carmen García Galera</w:t>
      </w:r>
      <w:r w:rsidR="008A10DF">
        <w:rPr>
          <w:rFonts w:ascii="Arial" w:eastAsia="Times New Roman" w:hAnsi="Arial" w:cs="Arial"/>
          <w:color w:val="000000"/>
          <w:kern w:val="0"/>
          <w:sz w:val="21"/>
          <w:szCs w:val="21"/>
          <w:lang w:eastAsia="en-GB"/>
          <w14:ligatures w14:val="none"/>
        </w:rPr>
        <w:t>, King Juan Carlos University</w:t>
      </w:r>
    </w:p>
    <w:p w14:paraId="162A8AFD" w14:textId="1ABA56DD" w:rsidR="00B46461" w:rsidRPr="00B46461" w:rsidRDefault="00B46461" w:rsidP="00B46461">
      <w:pPr>
        <w:numPr>
          <w:ilvl w:val="0"/>
          <w:numId w:val="6"/>
        </w:numPr>
        <w:spacing w:after="200"/>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Student representative: Greta Namentkevič</w:t>
      </w:r>
      <w:r w:rsidR="00490506">
        <w:rPr>
          <w:rFonts w:ascii="Arial" w:eastAsia="Times New Roman" w:hAnsi="Arial" w:cs="Arial"/>
          <w:color w:val="000000"/>
          <w:kern w:val="0"/>
          <w:sz w:val="22"/>
          <w:szCs w:val="22"/>
          <w:lang w:eastAsia="en-GB"/>
          <w14:ligatures w14:val="none"/>
        </w:rPr>
        <w:t xml:space="preserve">, </w:t>
      </w:r>
      <w:proofErr w:type="spellStart"/>
      <w:r w:rsidR="00490506">
        <w:rPr>
          <w:rFonts w:ascii="Arial" w:eastAsia="Times New Roman" w:hAnsi="Arial" w:cs="Arial"/>
          <w:color w:val="000000"/>
          <w:kern w:val="0"/>
          <w:sz w:val="22"/>
          <w:szCs w:val="22"/>
          <w:lang w:eastAsia="en-GB"/>
          <w14:ligatures w14:val="none"/>
        </w:rPr>
        <w:t>Klaipėda</w:t>
      </w:r>
      <w:proofErr w:type="spellEnd"/>
      <w:r w:rsidR="00490506">
        <w:rPr>
          <w:rFonts w:ascii="Arial" w:eastAsia="Times New Roman" w:hAnsi="Arial" w:cs="Arial"/>
          <w:color w:val="000000"/>
          <w:kern w:val="0"/>
          <w:sz w:val="22"/>
          <w:szCs w:val="22"/>
          <w:lang w:eastAsia="en-GB"/>
          <w14:ligatures w14:val="none"/>
        </w:rPr>
        <w:t xml:space="preserve"> University</w:t>
      </w:r>
    </w:p>
    <w:p w14:paraId="7922CF44" w14:textId="77777777" w:rsidR="00B46461" w:rsidRPr="00B46461" w:rsidRDefault="00B46461" w:rsidP="00B46461">
      <w:pPr>
        <w:numPr>
          <w:ilvl w:val="0"/>
          <w:numId w:val="6"/>
        </w:numPr>
        <w:spacing w:after="200"/>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Evaluation coordinator: Greta Misevičiūtė (SKVC)</w:t>
      </w:r>
    </w:p>
    <w:p w14:paraId="47766F38"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1.3. SITE VISIT</w:t>
      </w:r>
    </w:p>
    <w:p w14:paraId="25959994"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site visit was organised on 21 October 2024 onsite in Vilnius. In addition to VU’s new academic campus, the panel visited the Scientific Communication and Information Centre (SCIC) and were shown a video of VU’s TV studio, radio studio and radio auditorium facilities. These facilities were located in central Vilnius and some distance from the location of the interviews and site visit.</w:t>
      </w:r>
    </w:p>
    <w:p w14:paraId="77317B42"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Meetings with the following members of the staff and stakeholders took place during the site visit:</w:t>
      </w:r>
    </w:p>
    <w:p w14:paraId="40529188" w14:textId="77777777" w:rsidR="00B46461" w:rsidRPr="00B46461" w:rsidRDefault="00B46461" w:rsidP="00B46461">
      <w:pPr>
        <w:numPr>
          <w:ilvl w:val="0"/>
          <w:numId w:val="7"/>
        </w:numPr>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Senior management and administrative staff of the faculty(</w:t>
      </w:r>
      <w:proofErr w:type="spellStart"/>
      <w:r w:rsidRPr="00B46461">
        <w:rPr>
          <w:rFonts w:ascii="Arial" w:eastAsia="Times New Roman" w:hAnsi="Arial" w:cs="Arial"/>
          <w:color w:val="000000"/>
          <w:kern w:val="0"/>
          <w:sz w:val="22"/>
          <w:szCs w:val="22"/>
          <w:lang w:eastAsia="en-GB"/>
          <w14:ligatures w14:val="none"/>
        </w:rPr>
        <w:t>ies</w:t>
      </w:r>
      <w:proofErr w:type="spellEnd"/>
      <w:r w:rsidRPr="00B46461">
        <w:rPr>
          <w:rFonts w:ascii="Arial" w:eastAsia="Times New Roman" w:hAnsi="Arial" w:cs="Arial"/>
          <w:color w:val="000000"/>
          <w:kern w:val="0"/>
          <w:sz w:val="22"/>
          <w:szCs w:val="22"/>
          <w:lang w:eastAsia="en-GB"/>
          <w14:ligatures w14:val="none"/>
        </w:rPr>
        <w:t>);</w:t>
      </w:r>
    </w:p>
    <w:p w14:paraId="3AA5E04E" w14:textId="77777777" w:rsidR="00B46461" w:rsidRPr="00B46461" w:rsidRDefault="00B46461" w:rsidP="00B46461">
      <w:pPr>
        <w:numPr>
          <w:ilvl w:val="0"/>
          <w:numId w:val="7"/>
        </w:numPr>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Team responsible for preparation of the SER;</w:t>
      </w:r>
    </w:p>
    <w:p w14:paraId="089AD845" w14:textId="77777777" w:rsidR="00B46461" w:rsidRPr="00B46461" w:rsidRDefault="00B46461" w:rsidP="00B46461">
      <w:pPr>
        <w:numPr>
          <w:ilvl w:val="0"/>
          <w:numId w:val="7"/>
        </w:numPr>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Teaching staff;</w:t>
      </w:r>
    </w:p>
    <w:p w14:paraId="376790EE" w14:textId="77777777" w:rsidR="00B46461" w:rsidRPr="00B46461" w:rsidRDefault="00B46461" w:rsidP="00B46461">
      <w:pPr>
        <w:numPr>
          <w:ilvl w:val="0"/>
          <w:numId w:val="7"/>
        </w:numPr>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Students;</w:t>
      </w:r>
    </w:p>
    <w:p w14:paraId="1B2FC757" w14:textId="77777777" w:rsidR="00B46461" w:rsidRPr="00B46461" w:rsidRDefault="00B46461" w:rsidP="00B46461">
      <w:pPr>
        <w:numPr>
          <w:ilvl w:val="0"/>
          <w:numId w:val="7"/>
        </w:numPr>
        <w:spacing w:after="200"/>
        <w:jc w:val="both"/>
        <w:textAlignment w:val="baseline"/>
        <w:rPr>
          <w:rFonts w:ascii="Noto Sans Symbols" w:eastAsia="Times New Roman" w:hAnsi="Noto Sans Symbols" w:cs="Times New Roman"/>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Alumni and social stakeholders including employers.</w:t>
      </w:r>
    </w:p>
    <w:p w14:paraId="12FF1605"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There was no need for translation and the meetings were conducted in English.</w:t>
      </w:r>
    </w:p>
    <w:p w14:paraId="5EFC873F"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1.4. BACKGROUND OF THE REVIEW </w:t>
      </w:r>
    </w:p>
    <w:p w14:paraId="18DD5607" w14:textId="77777777" w:rsidR="00B46461" w:rsidRPr="00B46461" w:rsidRDefault="00B46461" w:rsidP="00B46461">
      <w:pPr>
        <w:spacing w:after="200"/>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Overview of the HEI</w:t>
      </w:r>
    </w:p>
    <w:p w14:paraId="7E3A11B9" w14:textId="77777777" w:rsidR="00B46461" w:rsidRPr="00B46461" w:rsidRDefault="00B46461" w:rsidP="00B46461">
      <w:pPr>
        <w:spacing w:after="20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Vilnius University was founded in 1579 and is the oldest and largest higher education institution in Lithuania. The University’s governance structure is defined in the Statute of Vilnius University which stipulates that the self-governance of the University’s community is implemented by the governing bodies of the University – the Senate, the Council, and the Rector – in their respective capacities. The University has 15 core academic units (11 faculties, 1 institute, 1 centre, 1 academy and 1 business school) and 12 core non-academic units.</w:t>
      </w:r>
      <w:r w:rsidRPr="00B46461">
        <w:rPr>
          <w:rFonts w:ascii="Arial" w:eastAsia="Times New Roman" w:hAnsi="Arial" w:cs="Arial"/>
          <w:i/>
          <w:iCs/>
          <w:color w:val="000000"/>
          <w:kern w:val="0"/>
          <w:sz w:val="22"/>
          <w:szCs w:val="22"/>
          <w:lang w:eastAsia="en-GB"/>
          <w14:ligatures w14:val="none"/>
        </w:rPr>
        <w:t> </w:t>
      </w:r>
    </w:p>
    <w:p w14:paraId="14C6D57A" w14:textId="77777777" w:rsidR="00B46461" w:rsidRPr="00B46461" w:rsidRDefault="00B46461" w:rsidP="00B46461">
      <w:pPr>
        <w:spacing w:after="200"/>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Overview of the study field</w:t>
      </w:r>
    </w:p>
    <w:p w14:paraId="2AF8791F"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study of Journalism falls under VU’s Faculty of Communication which was established in 1991. A Study Programme Committee is responsible for the implementation of the study programmes in the field of Journalism. The committee has an international composition, including a social partner from the University of Tampere (Finland). Research work relevant to the implementation of the study programmes in Journalism is mainly carried out at the Centre for Journalism and Media Studies; some research relevant to the field of study is also carried out at the Centre for Political Communication Studies and the Department of Digital Cultures and Communication.</w:t>
      </w:r>
      <w:r w:rsidRPr="00B46461">
        <w:rPr>
          <w:rFonts w:ascii="Arial" w:eastAsia="Times New Roman" w:hAnsi="Arial" w:cs="Arial"/>
          <w:color w:val="000000"/>
          <w:kern w:val="0"/>
          <w:sz w:val="22"/>
          <w:szCs w:val="22"/>
          <w:lang w:eastAsia="en-GB"/>
          <w14:ligatures w14:val="none"/>
        </w:rPr>
        <w:tab/>
      </w:r>
      <w:r w:rsidRPr="00B46461">
        <w:rPr>
          <w:rFonts w:ascii="Arial" w:eastAsia="Times New Roman" w:hAnsi="Arial" w:cs="Arial"/>
          <w:color w:val="000000"/>
          <w:kern w:val="0"/>
          <w:sz w:val="22"/>
          <w:szCs w:val="22"/>
          <w:lang w:eastAsia="en-GB"/>
          <w14:ligatures w14:val="none"/>
        </w:rPr>
        <w:tab/>
        <w:t> </w:t>
      </w:r>
    </w:p>
    <w:p w14:paraId="194B5EE6"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Currently, the Faculty of Communication employs 164 staff members: teaching, research and administrative staff (17 professors, 44 associate professors, 16 assistant professors, 1 junior assistant professor, 64 lecturers, 22 administrative staff members), and 1,139 students (2022– 2023 year of study).</w:t>
      </w:r>
    </w:p>
    <w:p w14:paraId="7B845FB7"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lastRenderedPageBreak/>
        <w:t>The field of study under evaluation comprises one first-cycle (bachelor’s degree) study programme in Journalism and one second-cycle (master’s degree) study programme in Analytical Journalism. The first-cycle programme began in 1949 at the Faculty of History when Lithuania was still a Soviet-occupied country. After independence, the journalism study programme was transferred to the newly established Faculty of Communication where it was fundamentally restructured and modernised. The two-tier system was introduced in 1997 in response to market demands for qualified professionals. The current undergraduate (BA) programme was registered in 2002, and the postgraduate (MA) programme in Analytical Journalism was registered in 2012.</w:t>
      </w:r>
    </w:p>
    <w:p w14:paraId="2058D83C" w14:textId="4982CD54" w:rsidR="00B46461" w:rsidRPr="00B46461" w:rsidRDefault="00B46461" w:rsidP="00B46461">
      <w:pPr>
        <w:spacing w:after="20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VU has long been considered the pre-eminent journalism programme in Lithuania, with a strong reputation for training the nation’s journalists. It also seems to be mostly respected within the university, with structural support for the faculty and programmes on an institutional level. </w:t>
      </w:r>
    </w:p>
    <w:p w14:paraId="0B6C26E1" w14:textId="77777777" w:rsidR="00B46461" w:rsidRPr="00B46461" w:rsidRDefault="00B46461" w:rsidP="00B46461">
      <w:pPr>
        <w:spacing w:after="200"/>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Previous external evaluations</w:t>
      </w:r>
    </w:p>
    <w:p w14:paraId="4F1C383D" w14:textId="3A0BDB6B"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BA and MA journalism study programmes underwent external evaluations in 2010, 2014 and 2020. During the last evaluation for accreditation, the study programmes were accredited for three years. While both cycles received generally positive evaluations in 2020, some areas of weakness were identified by the panel. Notably, these included the only “satisfactory” rating for intended and achieved learning outcomes and curriculum for both cycles. Specifically, the panel noted a disconnect between practical instruction and theoretical/critical thinking and a lack of strong ties to the labour market. In addition, the evaluation panel highlighted a lack of technical skills upgrading among the teaching staff, a shortage of research publications in quality journals and an over-reliance within both cycles on summative assessment. A number of recommendations and suggestions were made to assist VU upgrade its evaluation status.</w:t>
      </w:r>
    </w:p>
    <w:p w14:paraId="08A66656"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Documents and information used in the review</w:t>
      </w:r>
    </w:p>
    <w:p w14:paraId="72B0B37A"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following documents and/or information have been requested/provided by the HEI before or during the site visit: </w:t>
      </w:r>
    </w:p>
    <w:p w14:paraId="7FE23F09" w14:textId="77777777" w:rsidR="00B46461" w:rsidRPr="00B46461" w:rsidRDefault="00B46461" w:rsidP="00B46461">
      <w:pPr>
        <w:numPr>
          <w:ilvl w:val="0"/>
          <w:numId w:val="8"/>
        </w:numPr>
        <w:jc w:val="both"/>
        <w:textAlignment w:val="baseline"/>
        <w:rPr>
          <w:rFonts w:ascii="Calibri" w:eastAsia="Times New Roman" w:hAnsi="Calibri" w:cs="Calibri"/>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Self-evaluation report and its annexes</w:t>
      </w:r>
    </w:p>
    <w:p w14:paraId="259935E1" w14:textId="77777777" w:rsidR="00B46461" w:rsidRPr="00B46461" w:rsidRDefault="00B46461" w:rsidP="00B46461">
      <w:pPr>
        <w:numPr>
          <w:ilvl w:val="0"/>
          <w:numId w:val="8"/>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Various legal documents including descriptor study cycles.</w:t>
      </w:r>
    </w:p>
    <w:p w14:paraId="01B4CB17" w14:textId="77777777" w:rsidR="00B46461" w:rsidRPr="00B46461" w:rsidRDefault="00B46461" w:rsidP="00B46461">
      <w:pPr>
        <w:numPr>
          <w:ilvl w:val="0"/>
          <w:numId w:val="8"/>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Ministry requirements for the provision of studies and information on the accreditation and evaluation procedure</w:t>
      </w:r>
    </w:p>
    <w:p w14:paraId="0FDFD660" w14:textId="77777777" w:rsidR="00B46461" w:rsidRPr="00B46461" w:rsidRDefault="00B46461" w:rsidP="00B46461">
      <w:pPr>
        <w:numPr>
          <w:ilvl w:val="0"/>
          <w:numId w:val="8"/>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SKVC information on the context of Lithuanian Higher Education and guidelines for the review process</w:t>
      </w:r>
    </w:p>
    <w:p w14:paraId="192FCA04" w14:textId="77777777" w:rsidR="00B46461" w:rsidRPr="00B46461" w:rsidRDefault="00B46461" w:rsidP="00B46461">
      <w:pPr>
        <w:numPr>
          <w:ilvl w:val="0"/>
          <w:numId w:val="8"/>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Agendas and list of participants</w:t>
      </w:r>
    </w:p>
    <w:p w14:paraId="5965BB37" w14:textId="77777777" w:rsidR="00B46461" w:rsidRPr="00B46461" w:rsidRDefault="00B46461" w:rsidP="00B46461">
      <w:pPr>
        <w:numPr>
          <w:ilvl w:val="0"/>
          <w:numId w:val="8"/>
        </w:numPr>
        <w:spacing w:after="200"/>
        <w:jc w:val="both"/>
        <w:textAlignment w:val="baseline"/>
        <w:rPr>
          <w:rFonts w:ascii="Calibri" w:eastAsia="Times New Roman" w:hAnsi="Calibri" w:cs="Calibri"/>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Final theses</w:t>
      </w:r>
    </w:p>
    <w:p w14:paraId="2ECC1CED"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Additional sources of information used by the review panel:</w:t>
      </w:r>
    </w:p>
    <w:p w14:paraId="677E71CF" w14:textId="77777777" w:rsidR="00B46461" w:rsidRPr="00B46461" w:rsidRDefault="00B46461" w:rsidP="00B46461">
      <w:pPr>
        <w:spacing w:after="20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following additional sources of information have been requested and used by the review panel:</w:t>
      </w:r>
    </w:p>
    <w:p w14:paraId="78E0F780" w14:textId="77777777" w:rsidR="00B46461" w:rsidRPr="00B46461" w:rsidRDefault="00B46461" w:rsidP="00B46461">
      <w:pPr>
        <w:numPr>
          <w:ilvl w:val="0"/>
          <w:numId w:val="9"/>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 xml:space="preserve">Updated schedule of </w:t>
      </w:r>
      <w:proofErr w:type="gramStart"/>
      <w:r w:rsidRPr="00B46461">
        <w:rPr>
          <w:rFonts w:ascii="Arial" w:eastAsia="Times New Roman" w:hAnsi="Arial" w:cs="Arial"/>
          <w:color w:val="000000"/>
          <w:kern w:val="0"/>
          <w:sz w:val="22"/>
          <w:szCs w:val="22"/>
          <w:lang w:eastAsia="en-GB"/>
          <w14:ligatures w14:val="none"/>
        </w:rPr>
        <w:t>International</w:t>
      </w:r>
      <w:proofErr w:type="gramEnd"/>
      <w:r w:rsidRPr="00B46461">
        <w:rPr>
          <w:rFonts w:ascii="Arial" w:eastAsia="Times New Roman" w:hAnsi="Arial" w:cs="Arial"/>
          <w:color w:val="000000"/>
          <w:kern w:val="0"/>
          <w:sz w:val="22"/>
          <w:szCs w:val="22"/>
          <w:lang w:eastAsia="en-GB"/>
          <w14:ligatures w14:val="none"/>
        </w:rPr>
        <w:t xml:space="preserve"> teaching and learning (Erasmus) visits</w:t>
      </w:r>
    </w:p>
    <w:p w14:paraId="6983D984" w14:textId="77777777" w:rsidR="00B46461" w:rsidRPr="00B46461" w:rsidRDefault="00B46461" w:rsidP="00B46461">
      <w:pPr>
        <w:numPr>
          <w:ilvl w:val="0"/>
          <w:numId w:val="9"/>
        </w:numPr>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Updated information on student satisfaction rates by semester</w:t>
      </w:r>
    </w:p>
    <w:p w14:paraId="023C8C13" w14:textId="4F006B4A" w:rsidR="00B46461" w:rsidRDefault="00B46461" w:rsidP="00B46461">
      <w:pPr>
        <w:numPr>
          <w:ilvl w:val="0"/>
          <w:numId w:val="9"/>
        </w:numPr>
        <w:spacing w:after="200"/>
        <w:jc w:val="both"/>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List of scholarly publications by staff</w:t>
      </w:r>
      <w:r w:rsidR="007C3116">
        <w:rPr>
          <w:rFonts w:ascii="Arial" w:eastAsia="Times New Roman" w:hAnsi="Arial" w:cs="Arial"/>
          <w:color w:val="000000"/>
          <w:kern w:val="0"/>
          <w:sz w:val="22"/>
          <w:szCs w:val="22"/>
          <w:lang w:eastAsia="en-GB"/>
          <w14:ligatures w14:val="none"/>
        </w:rPr>
        <w:t>.</w:t>
      </w:r>
    </w:p>
    <w:p w14:paraId="5E20DC29" w14:textId="2DAAE86A" w:rsidR="007C3116" w:rsidRDefault="007C3116" w:rsidP="007C3116">
      <w:pPr>
        <w:spacing w:after="200"/>
        <w:ind w:left="720"/>
        <w:jc w:val="both"/>
        <w:textAlignment w:val="baseline"/>
        <w:rPr>
          <w:rFonts w:ascii="Arial" w:eastAsia="Times New Roman" w:hAnsi="Arial" w:cs="Arial"/>
          <w:color w:val="000000"/>
          <w:kern w:val="0"/>
          <w:sz w:val="22"/>
          <w:szCs w:val="22"/>
          <w:lang w:eastAsia="en-GB"/>
          <w14:ligatures w14:val="none"/>
        </w:rPr>
      </w:pPr>
    </w:p>
    <w:p w14:paraId="10A2E3FB" w14:textId="5410D3DF" w:rsidR="007C3116" w:rsidRDefault="007C3116" w:rsidP="007C3116">
      <w:pPr>
        <w:spacing w:after="200"/>
        <w:ind w:left="720"/>
        <w:jc w:val="both"/>
        <w:textAlignment w:val="baseline"/>
        <w:rPr>
          <w:rFonts w:ascii="Arial" w:eastAsia="Times New Roman" w:hAnsi="Arial" w:cs="Arial"/>
          <w:color w:val="000000"/>
          <w:kern w:val="0"/>
          <w:sz w:val="22"/>
          <w:szCs w:val="22"/>
          <w:lang w:eastAsia="en-GB"/>
          <w14:ligatures w14:val="none"/>
        </w:rPr>
      </w:pPr>
    </w:p>
    <w:p w14:paraId="249CFAFD" w14:textId="77777777" w:rsidR="007C3116" w:rsidRPr="00B46461" w:rsidRDefault="007C3116" w:rsidP="007C3116">
      <w:pPr>
        <w:spacing w:after="200"/>
        <w:ind w:left="720"/>
        <w:jc w:val="both"/>
        <w:textAlignment w:val="baseline"/>
        <w:rPr>
          <w:rFonts w:ascii="Arial" w:eastAsia="Times New Roman" w:hAnsi="Arial" w:cs="Arial"/>
          <w:color w:val="000000"/>
          <w:kern w:val="0"/>
          <w:sz w:val="22"/>
          <w:szCs w:val="22"/>
          <w:lang w:eastAsia="en-GB"/>
          <w14:ligatures w14:val="none"/>
        </w:rPr>
      </w:pPr>
    </w:p>
    <w:p w14:paraId="485E395C" w14:textId="2C5F3AF4" w:rsidR="007C3116" w:rsidRPr="007C3116" w:rsidRDefault="00B46461" w:rsidP="007C3116">
      <w:pPr>
        <w:spacing w:before="240" w:after="240"/>
        <w:jc w:val="center"/>
        <w:outlineLvl w:val="0"/>
        <w:rPr>
          <w:rFonts w:ascii="Times New Roman" w:eastAsia="Times New Roman" w:hAnsi="Times New Roman" w:cs="Times New Roman"/>
          <w:b/>
          <w:bCs/>
          <w:kern w:val="36"/>
          <w:sz w:val="48"/>
          <w:szCs w:val="48"/>
          <w:lang w:eastAsia="en-GB"/>
          <w14:ligatures w14:val="none"/>
        </w:rPr>
      </w:pPr>
      <w:r w:rsidRPr="00B46461">
        <w:rPr>
          <w:rFonts w:ascii="Arial" w:eastAsia="Times New Roman" w:hAnsi="Arial" w:cs="Arial"/>
          <w:b/>
          <w:bCs/>
          <w:color w:val="5B0009"/>
          <w:kern w:val="36"/>
          <w:sz w:val="36"/>
          <w:szCs w:val="36"/>
          <w:lang w:eastAsia="en-GB"/>
          <w14:ligatures w14:val="none"/>
        </w:rPr>
        <w:lastRenderedPageBreak/>
        <w:t>II. STUDY PROGRAMMES IN THE FIELD</w:t>
      </w:r>
    </w:p>
    <w:p w14:paraId="7CDD324F"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cycle/LTQF 6</w:t>
      </w:r>
    </w:p>
    <w:tbl>
      <w:tblPr>
        <w:tblW w:w="0" w:type="auto"/>
        <w:tblCellMar>
          <w:top w:w="15" w:type="dxa"/>
          <w:left w:w="15" w:type="dxa"/>
          <w:bottom w:w="15" w:type="dxa"/>
          <w:right w:w="15" w:type="dxa"/>
        </w:tblCellMar>
        <w:tblLook w:val="04A0" w:firstRow="1" w:lastRow="0" w:firstColumn="1" w:lastColumn="0" w:noHBand="0" w:noVBand="1"/>
      </w:tblPr>
      <w:tblGrid>
        <w:gridCol w:w="6729"/>
        <w:gridCol w:w="2287"/>
      </w:tblGrid>
      <w:tr w:rsidR="00545678" w:rsidRPr="00B46461" w14:paraId="4036B8AD"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FFD74"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Title of the study programme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80B359D"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000000"/>
                <w:kern w:val="0"/>
                <w:sz w:val="22"/>
                <w:szCs w:val="22"/>
                <w:lang w:eastAsia="en-GB"/>
                <w14:ligatures w14:val="none"/>
              </w:rPr>
              <w:t>Journalism</w:t>
            </w:r>
          </w:p>
        </w:tc>
      </w:tr>
      <w:tr w:rsidR="00545678" w:rsidRPr="00B46461" w14:paraId="3CA78740"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79998"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State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C2067" w14:textId="77777777" w:rsidR="00545678" w:rsidRPr="00490506" w:rsidRDefault="00545678" w:rsidP="00B46461">
            <w:pPr>
              <w:rPr>
                <w:rFonts w:ascii="Arial" w:eastAsia="Times New Roman" w:hAnsi="Arial" w:cs="Arial"/>
                <w:kern w:val="0"/>
                <w:sz w:val="22"/>
                <w:szCs w:val="22"/>
                <w:lang w:eastAsia="en-GB"/>
                <w14:ligatures w14:val="none"/>
              </w:rPr>
            </w:pPr>
            <w:r w:rsidRPr="00490506">
              <w:rPr>
                <w:rFonts w:ascii="Arial" w:eastAsia="Times New Roman" w:hAnsi="Arial" w:cs="Arial"/>
                <w:color w:val="000000"/>
                <w:kern w:val="0"/>
                <w:sz w:val="22"/>
                <w:szCs w:val="22"/>
                <w:lang w:eastAsia="en-GB"/>
                <w14:ligatures w14:val="none"/>
              </w:rPr>
              <w:t>6121JX025</w:t>
            </w:r>
          </w:p>
        </w:tc>
      </w:tr>
      <w:tr w:rsidR="00545678" w:rsidRPr="00B46461" w14:paraId="28EEAA14"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C774C"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Type of study (college/university)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9584E" w14:textId="77777777" w:rsidR="00545678" w:rsidRPr="00490506" w:rsidRDefault="00545678" w:rsidP="00B46461">
            <w:pPr>
              <w:rPr>
                <w:rFonts w:ascii="Arial" w:eastAsia="Times New Roman" w:hAnsi="Arial" w:cs="Arial"/>
                <w:kern w:val="0"/>
                <w:sz w:val="22"/>
                <w:szCs w:val="22"/>
                <w:lang w:eastAsia="en-GB"/>
                <w14:ligatures w14:val="none"/>
              </w:rPr>
            </w:pPr>
            <w:r w:rsidRPr="00490506">
              <w:rPr>
                <w:rFonts w:ascii="Arial" w:eastAsia="Times New Roman" w:hAnsi="Arial" w:cs="Arial"/>
                <w:color w:val="000000"/>
                <w:kern w:val="0"/>
                <w:sz w:val="22"/>
                <w:szCs w:val="22"/>
                <w:lang w:eastAsia="en-GB"/>
                <w14:ligatures w14:val="none"/>
              </w:rPr>
              <w:t>University</w:t>
            </w:r>
          </w:p>
        </w:tc>
      </w:tr>
      <w:tr w:rsidR="00545678" w:rsidRPr="00B46461" w14:paraId="57687F7F"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FF7F28"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Mode of study (full time/part time) and nominal duration (in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DFCB7" w14:textId="77777777" w:rsidR="00545678" w:rsidRPr="00490506" w:rsidRDefault="00545678" w:rsidP="00B46461">
            <w:pPr>
              <w:rPr>
                <w:rFonts w:ascii="Arial" w:eastAsia="Times New Roman" w:hAnsi="Arial" w:cs="Arial"/>
                <w:kern w:val="0"/>
                <w:sz w:val="22"/>
                <w:szCs w:val="22"/>
                <w:lang w:eastAsia="en-GB"/>
                <w14:ligatures w14:val="none"/>
              </w:rPr>
            </w:pPr>
            <w:r w:rsidRPr="00490506">
              <w:rPr>
                <w:rFonts w:ascii="Arial" w:eastAsia="Times New Roman" w:hAnsi="Arial" w:cs="Arial"/>
                <w:color w:val="000000"/>
                <w:kern w:val="0"/>
                <w:sz w:val="22"/>
                <w:szCs w:val="22"/>
                <w:lang w:eastAsia="en-GB"/>
                <w14:ligatures w14:val="none"/>
              </w:rPr>
              <w:t>Full time, 4 years</w:t>
            </w:r>
          </w:p>
        </w:tc>
      </w:tr>
      <w:tr w:rsidR="00545678" w:rsidRPr="00B46461" w14:paraId="33BA9782"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F0002E"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Workload in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43C4C5" w14:textId="77777777" w:rsidR="00545678" w:rsidRPr="00490506" w:rsidRDefault="00545678" w:rsidP="00B46461">
            <w:pPr>
              <w:rPr>
                <w:rFonts w:ascii="Arial" w:eastAsia="Times New Roman" w:hAnsi="Arial" w:cs="Arial"/>
                <w:kern w:val="0"/>
                <w:sz w:val="22"/>
                <w:szCs w:val="22"/>
                <w:lang w:eastAsia="en-GB"/>
                <w14:ligatures w14:val="none"/>
              </w:rPr>
            </w:pPr>
            <w:r w:rsidRPr="00490506">
              <w:rPr>
                <w:rFonts w:ascii="Arial" w:eastAsia="Times New Roman" w:hAnsi="Arial" w:cs="Arial"/>
                <w:color w:val="000000"/>
                <w:kern w:val="0"/>
                <w:sz w:val="22"/>
                <w:szCs w:val="22"/>
                <w:lang w:eastAsia="en-GB"/>
                <w14:ligatures w14:val="none"/>
              </w:rPr>
              <w:t>240 ECTS</w:t>
            </w:r>
          </w:p>
        </w:tc>
      </w:tr>
      <w:tr w:rsidR="00545678" w:rsidRPr="00B46461" w14:paraId="783E80D5"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31D30"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Award (degree and/or professional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36E70" w14:textId="77777777" w:rsidR="00545678" w:rsidRPr="00490506" w:rsidRDefault="00545678" w:rsidP="00B46461">
            <w:pPr>
              <w:rPr>
                <w:rFonts w:ascii="Arial" w:eastAsia="Times New Roman" w:hAnsi="Arial" w:cs="Arial"/>
                <w:kern w:val="0"/>
                <w:sz w:val="22"/>
                <w:szCs w:val="22"/>
                <w:lang w:eastAsia="en-GB"/>
                <w14:ligatures w14:val="none"/>
              </w:rPr>
            </w:pPr>
            <w:r w:rsidRPr="00490506">
              <w:rPr>
                <w:rFonts w:ascii="Arial" w:eastAsia="Times New Roman" w:hAnsi="Arial" w:cs="Arial"/>
                <w:color w:val="000000"/>
                <w:kern w:val="0"/>
                <w:sz w:val="22"/>
                <w:szCs w:val="22"/>
                <w:lang w:eastAsia="en-GB"/>
                <w14:ligatures w14:val="none"/>
              </w:rPr>
              <w:t>Bachelor of Social Sciences</w:t>
            </w:r>
          </w:p>
        </w:tc>
      </w:tr>
      <w:tr w:rsidR="00545678" w:rsidRPr="00B46461" w14:paraId="50F08F11"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16298"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Language of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901465" w14:textId="70B53A7E" w:rsidR="00545678" w:rsidRPr="00490506" w:rsidRDefault="00490506" w:rsidP="00B46461">
            <w:pPr>
              <w:rPr>
                <w:rFonts w:ascii="Arial" w:eastAsia="Times New Roman" w:hAnsi="Arial" w:cs="Arial"/>
                <w:kern w:val="0"/>
                <w:sz w:val="22"/>
                <w:szCs w:val="22"/>
                <w:lang w:eastAsia="en-GB"/>
                <w14:ligatures w14:val="none"/>
              </w:rPr>
            </w:pPr>
            <w:r w:rsidRPr="00490506">
              <w:rPr>
                <w:rFonts w:ascii="Arial" w:eastAsia="Times New Roman" w:hAnsi="Arial" w:cs="Arial"/>
                <w:color w:val="000000"/>
                <w:kern w:val="0"/>
                <w:sz w:val="22"/>
                <w:szCs w:val="22"/>
                <w:lang w:eastAsia="en-GB"/>
                <w14:ligatures w14:val="none"/>
              </w:rPr>
              <w:t>Lithuanian</w:t>
            </w:r>
          </w:p>
        </w:tc>
      </w:tr>
      <w:tr w:rsidR="00545678" w:rsidRPr="00B46461" w14:paraId="4328FD37"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D7257"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Admission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8546A" w14:textId="31EE17AB" w:rsidR="00545678" w:rsidRPr="00490506" w:rsidRDefault="00490506" w:rsidP="00B46461">
            <w:pPr>
              <w:rPr>
                <w:rFonts w:ascii="Arial" w:eastAsia="Times New Roman" w:hAnsi="Arial" w:cs="Arial"/>
                <w:kern w:val="0"/>
                <w:sz w:val="22"/>
                <w:szCs w:val="22"/>
                <w:lang w:eastAsia="en-GB"/>
                <w14:ligatures w14:val="none"/>
              </w:rPr>
            </w:pPr>
            <w:r w:rsidRPr="00490506">
              <w:rPr>
                <w:rFonts w:ascii="Arial" w:eastAsia="Times New Roman" w:hAnsi="Arial" w:cs="Arial"/>
                <w:kern w:val="0"/>
                <w:sz w:val="22"/>
                <w:szCs w:val="22"/>
                <w:lang w:eastAsia="en-GB"/>
                <w14:ligatures w14:val="none"/>
              </w:rPr>
              <w:t>Secondary education</w:t>
            </w:r>
          </w:p>
        </w:tc>
      </w:tr>
      <w:tr w:rsidR="00545678" w:rsidRPr="00B46461" w14:paraId="2A5306BF"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6F1B0"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First registration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F2A415" w14:textId="77777777" w:rsidR="00545678" w:rsidRPr="00490506" w:rsidRDefault="00545678" w:rsidP="00B46461">
            <w:pPr>
              <w:rPr>
                <w:rFonts w:ascii="Arial" w:eastAsia="Times New Roman" w:hAnsi="Arial" w:cs="Arial"/>
                <w:kern w:val="0"/>
                <w:sz w:val="22"/>
                <w:szCs w:val="22"/>
                <w:lang w:eastAsia="en-GB"/>
                <w14:ligatures w14:val="none"/>
              </w:rPr>
            </w:pPr>
            <w:r w:rsidRPr="00490506">
              <w:rPr>
                <w:rFonts w:ascii="Arial" w:eastAsia="Times New Roman" w:hAnsi="Arial" w:cs="Arial"/>
                <w:color w:val="000000"/>
                <w:kern w:val="0"/>
                <w:sz w:val="22"/>
                <w:szCs w:val="22"/>
                <w:lang w:eastAsia="en-GB"/>
                <w14:ligatures w14:val="none"/>
              </w:rPr>
              <w:t>14 June 2002</w:t>
            </w:r>
          </w:p>
        </w:tc>
      </w:tr>
      <w:tr w:rsidR="00545678" w:rsidRPr="00B46461" w14:paraId="2CE59A2B"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36879B"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Comments (including remarks on joint or interdisciplinary nature of the programme, mode of provision)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D2452" w14:textId="77777777" w:rsidR="00545678" w:rsidRPr="00490506" w:rsidRDefault="00545678" w:rsidP="00B46461">
            <w:pPr>
              <w:rPr>
                <w:rFonts w:ascii="Arial" w:eastAsia="Times New Roman" w:hAnsi="Arial" w:cs="Arial"/>
                <w:kern w:val="0"/>
                <w:sz w:val="22"/>
                <w:szCs w:val="22"/>
                <w:lang w:eastAsia="en-GB"/>
                <w14:ligatures w14:val="none"/>
              </w:rPr>
            </w:pPr>
          </w:p>
        </w:tc>
      </w:tr>
    </w:tbl>
    <w:p w14:paraId="7F582554" w14:textId="77777777" w:rsidR="00B46461" w:rsidRPr="00B46461" w:rsidRDefault="00B46461" w:rsidP="00B46461">
      <w:pPr>
        <w:spacing w:after="240"/>
        <w:rPr>
          <w:rFonts w:ascii="Times New Roman" w:eastAsia="Times New Roman" w:hAnsi="Times New Roman" w:cs="Times New Roman"/>
          <w:kern w:val="0"/>
          <w:lang w:eastAsia="en-GB"/>
          <w14:ligatures w14:val="none"/>
        </w:rPr>
      </w:pPr>
    </w:p>
    <w:p w14:paraId="739D132E"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cycle/LTQF 7</w:t>
      </w:r>
    </w:p>
    <w:tbl>
      <w:tblPr>
        <w:tblW w:w="0" w:type="auto"/>
        <w:tblCellMar>
          <w:top w:w="15" w:type="dxa"/>
          <w:left w:w="15" w:type="dxa"/>
          <w:bottom w:w="15" w:type="dxa"/>
          <w:right w:w="15" w:type="dxa"/>
        </w:tblCellMar>
        <w:tblLook w:val="04A0" w:firstRow="1" w:lastRow="0" w:firstColumn="1" w:lastColumn="0" w:noHBand="0" w:noVBand="1"/>
      </w:tblPr>
      <w:tblGrid>
        <w:gridCol w:w="5847"/>
        <w:gridCol w:w="3169"/>
      </w:tblGrid>
      <w:tr w:rsidR="00545678" w:rsidRPr="00B46461" w14:paraId="290CA523"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5BBBA"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Title of the study programme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2FBDB0" w14:textId="4FA4B6E1" w:rsidR="00545678" w:rsidRPr="00B46461" w:rsidRDefault="007C3116" w:rsidP="00B46461">
            <w:pPr>
              <w:rPr>
                <w:rFonts w:ascii="Times New Roman" w:eastAsia="Times New Roman" w:hAnsi="Times New Roman" w:cs="Times New Roman"/>
                <w:kern w:val="0"/>
                <w:lang w:eastAsia="en-GB"/>
                <w14:ligatures w14:val="none"/>
              </w:rPr>
            </w:pPr>
            <w:r>
              <w:rPr>
                <w:rFonts w:ascii="Arial" w:eastAsia="Times New Roman" w:hAnsi="Arial" w:cs="Arial"/>
                <w:b/>
                <w:bCs/>
                <w:color w:val="000000"/>
                <w:kern w:val="0"/>
                <w:sz w:val="22"/>
                <w:szCs w:val="22"/>
                <w:lang w:eastAsia="en-GB"/>
                <w14:ligatures w14:val="none"/>
              </w:rPr>
              <w:t>Analytical journalism</w:t>
            </w:r>
          </w:p>
        </w:tc>
      </w:tr>
      <w:tr w:rsidR="00545678" w:rsidRPr="00B46461" w14:paraId="29C9FB56"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7F120"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State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5A486B"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ab/>
            </w:r>
            <w:r w:rsidRPr="00B46461">
              <w:rPr>
                <w:rFonts w:ascii="Arial" w:eastAsia="Times New Roman" w:hAnsi="Arial" w:cs="Arial"/>
                <w:color w:val="000000"/>
                <w:kern w:val="0"/>
                <w:sz w:val="22"/>
                <w:szCs w:val="22"/>
                <w:lang w:eastAsia="en-GB"/>
                <w14:ligatures w14:val="none"/>
              </w:rPr>
              <w:tab/>
              <w:t xml:space="preserve"> </w:t>
            </w:r>
            <w:r w:rsidRPr="00B46461">
              <w:rPr>
                <w:rFonts w:ascii="Arial" w:eastAsia="Times New Roman" w:hAnsi="Arial" w:cs="Arial"/>
                <w:color w:val="000000"/>
                <w:kern w:val="0"/>
                <w:sz w:val="22"/>
                <w:szCs w:val="22"/>
                <w:lang w:eastAsia="en-GB"/>
                <w14:ligatures w14:val="none"/>
              </w:rPr>
              <w:tab/>
              <w:t xml:space="preserve"> </w:t>
            </w:r>
            <w:r w:rsidRPr="00B46461">
              <w:rPr>
                <w:rFonts w:ascii="Arial" w:eastAsia="Times New Roman" w:hAnsi="Arial" w:cs="Arial"/>
                <w:color w:val="000000"/>
                <w:kern w:val="0"/>
                <w:sz w:val="22"/>
                <w:szCs w:val="22"/>
                <w:lang w:eastAsia="en-GB"/>
                <w14:ligatures w14:val="none"/>
              </w:rPr>
              <w:tab/>
              <w:t xml:space="preserve"> 6211JX032</w:t>
            </w:r>
            <w:r w:rsidRPr="00B46461">
              <w:rPr>
                <w:rFonts w:ascii="Arial" w:eastAsia="Times New Roman" w:hAnsi="Arial" w:cs="Arial"/>
                <w:color w:val="000000"/>
                <w:kern w:val="0"/>
                <w:sz w:val="22"/>
                <w:szCs w:val="22"/>
                <w:lang w:eastAsia="en-GB"/>
                <w14:ligatures w14:val="none"/>
              </w:rPr>
              <w:tab/>
            </w:r>
            <w:r w:rsidRPr="00B46461">
              <w:rPr>
                <w:rFonts w:ascii="Arial" w:eastAsia="Times New Roman" w:hAnsi="Arial" w:cs="Arial"/>
                <w:color w:val="000000"/>
                <w:kern w:val="0"/>
                <w:sz w:val="22"/>
                <w:szCs w:val="22"/>
                <w:lang w:eastAsia="en-GB"/>
                <w14:ligatures w14:val="none"/>
              </w:rPr>
              <w:tab/>
            </w:r>
          </w:p>
          <w:p w14:paraId="4A990B02"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ab/>
            </w:r>
            <w:r w:rsidRPr="00B46461">
              <w:rPr>
                <w:rFonts w:ascii="Arial" w:eastAsia="Times New Roman" w:hAnsi="Arial" w:cs="Arial"/>
                <w:color w:val="000000"/>
                <w:kern w:val="0"/>
                <w:sz w:val="22"/>
                <w:szCs w:val="22"/>
                <w:lang w:eastAsia="en-GB"/>
                <w14:ligatures w14:val="none"/>
              </w:rPr>
              <w:tab/>
            </w:r>
          </w:p>
        </w:tc>
      </w:tr>
      <w:tr w:rsidR="00545678" w:rsidRPr="00B46461" w14:paraId="55A644EA"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BBE20A"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Type of study (college/university)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B84A1"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University</w:t>
            </w:r>
          </w:p>
        </w:tc>
      </w:tr>
      <w:tr w:rsidR="00545678" w:rsidRPr="00B46461" w14:paraId="1F2159CE"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EA344"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Mode of study (full time/part time) and nominal duration (in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BA54DF"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Full time, 2 years</w:t>
            </w:r>
          </w:p>
        </w:tc>
      </w:tr>
      <w:tr w:rsidR="00545678" w:rsidRPr="00B46461" w14:paraId="236506AC"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7EEFA1"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Workload in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BCB60"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120 ECTS</w:t>
            </w:r>
          </w:p>
        </w:tc>
      </w:tr>
      <w:tr w:rsidR="00545678" w:rsidRPr="00B46461" w14:paraId="3289B14E"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DB8F7"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Award (degree and/or professional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6DDCB0"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Master of Social Sciences</w:t>
            </w:r>
          </w:p>
        </w:tc>
      </w:tr>
      <w:tr w:rsidR="00545678" w:rsidRPr="00B46461" w14:paraId="41A0771D"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3CB2F"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Language of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6BFB5" w14:textId="2CD3816C" w:rsidR="00545678" w:rsidRPr="00B46461" w:rsidRDefault="00490506" w:rsidP="00B46461">
            <w:pPr>
              <w:rPr>
                <w:rFonts w:ascii="Times New Roman" w:eastAsia="Times New Roman" w:hAnsi="Times New Roman" w:cs="Times New Roman"/>
                <w:kern w:val="0"/>
                <w:lang w:eastAsia="en-GB"/>
                <w14:ligatures w14:val="none"/>
              </w:rPr>
            </w:pPr>
            <w:r>
              <w:rPr>
                <w:rFonts w:ascii="Arial" w:eastAsia="Times New Roman" w:hAnsi="Arial" w:cs="Arial"/>
                <w:color w:val="000000"/>
                <w:kern w:val="0"/>
                <w:sz w:val="22"/>
                <w:szCs w:val="22"/>
                <w:lang w:eastAsia="en-GB"/>
                <w14:ligatures w14:val="none"/>
              </w:rPr>
              <w:t>Lithuanian</w:t>
            </w:r>
          </w:p>
        </w:tc>
      </w:tr>
      <w:tr w:rsidR="00545678" w:rsidRPr="00B46461" w14:paraId="0CDC7AC6"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65A44"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Admission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1CE86" w14:textId="56FC5300" w:rsidR="00545678" w:rsidRPr="00B46461" w:rsidRDefault="00490506" w:rsidP="00B46461">
            <w:pPr>
              <w:rPr>
                <w:rFonts w:ascii="Times New Roman" w:eastAsia="Times New Roman" w:hAnsi="Times New Roman" w:cs="Times New Roman"/>
                <w:kern w:val="0"/>
                <w:lang w:eastAsia="en-GB"/>
                <w14:ligatures w14:val="none"/>
              </w:rPr>
            </w:pPr>
            <w:r>
              <w:rPr>
                <w:rFonts w:ascii="Arial" w:eastAsia="Times New Roman" w:hAnsi="Arial" w:cs="Arial"/>
                <w:color w:val="000000"/>
                <w:kern w:val="0"/>
                <w:sz w:val="22"/>
                <w:szCs w:val="22"/>
                <w:lang w:eastAsia="en-GB"/>
                <w14:ligatures w14:val="none"/>
              </w:rPr>
              <w:t>Bachelor’s degree</w:t>
            </w:r>
          </w:p>
        </w:tc>
      </w:tr>
      <w:tr w:rsidR="00545678" w:rsidRPr="00B46461" w14:paraId="359A9264"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5EB2FC"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First registration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511BD"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29 May 2012</w:t>
            </w:r>
          </w:p>
        </w:tc>
      </w:tr>
      <w:tr w:rsidR="00545678" w:rsidRPr="00B46461" w14:paraId="6ED44D90" w14:textId="77777777" w:rsidTr="00B4646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EE38B" w14:textId="77777777" w:rsidR="00545678" w:rsidRPr="00B46461" w:rsidRDefault="00545678"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Comments (including remarks on joint or interdisciplinary nature of the programme, mode of provision)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BFD79" w14:textId="77777777" w:rsidR="00545678" w:rsidRPr="00B46461" w:rsidRDefault="00545678" w:rsidP="00B46461">
            <w:pPr>
              <w:rPr>
                <w:rFonts w:ascii="Times New Roman" w:eastAsia="Times New Roman" w:hAnsi="Times New Roman" w:cs="Times New Roman"/>
                <w:kern w:val="0"/>
                <w:lang w:eastAsia="en-GB"/>
                <w14:ligatures w14:val="none"/>
              </w:rPr>
            </w:pPr>
          </w:p>
        </w:tc>
      </w:tr>
    </w:tbl>
    <w:p w14:paraId="61B07A68" w14:textId="5C656FD1" w:rsidR="00B46461" w:rsidRDefault="00B46461" w:rsidP="00B46461">
      <w:pPr>
        <w:rPr>
          <w:rFonts w:ascii="Times New Roman" w:eastAsia="Times New Roman" w:hAnsi="Times New Roman" w:cs="Times New Roman"/>
          <w:kern w:val="0"/>
          <w:lang w:eastAsia="en-GB"/>
          <w14:ligatures w14:val="none"/>
        </w:rPr>
      </w:pPr>
    </w:p>
    <w:p w14:paraId="3A7F8236" w14:textId="77777777" w:rsidR="007C3116" w:rsidRPr="00B46461" w:rsidRDefault="007C3116" w:rsidP="00B46461">
      <w:pPr>
        <w:rPr>
          <w:rFonts w:ascii="Times New Roman" w:eastAsia="Times New Roman" w:hAnsi="Times New Roman" w:cs="Times New Roman"/>
          <w:kern w:val="0"/>
          <w:lang w:eastAsia="en-GB"/>
          <w14:ligatures w14:val="none"/>
        </w:rPr>
      </w:pPr>
    </w:p>
    <w:p w14:paraId="4A54D39A" w14:textId="77777777" w:rsidR="00B46461" w:rsidRPr="00B46461" w:rsidRDefault="00B46461" w:rsidP="00B46461">
      <w:pPr>
        <w:spacing w:before="240" w:after="240"/>
        <w:jc w:val="center"/>
        <w:outlineLvl w:val="0"/>
        <w:rPr>
          <w:rFonts w:ascii="Times New Roman" w:eastAsia="Times New Roman" w:hAnsi="Times New Roman" w:cs="Times New Roman"/>
          <w:b/>
          <w:bCs/>
          <w:kern w:val="36"/>
          <w:sz w:val="48"/>
          <w:szCs w:val="48"/>
          <w:lang w:eastAsia="en-GB"/>
          <w14:ligatures w14:val="none"/>
        </w:rPr>
      </w:pPr>
      <w:r w:rsidRPr="00B46461">
        <w:rPr>
          <w:rFonts w:ascii="Arial" w:eastAsia="Times New Roman" w:hAnsi="Arial" w:cs="Arial"/>
          <w:b/>
          <w:bCs/>
          <w:color w:val="5B0009"/>
          <w:kern w:val="36"/>
          <w:sz w:val="36"/>
          <w:szCs w:val="36"/>
          <w:lang w:eastAsia="en-GB"/>
          <w14:ligatures w14:val="none"/>
        </w:rPr>
        <w:lastRenderedPageBreak/>
        <w:t>III. ASSESSMENT IN POINTS BY CYCLE AND EVALUATION AREAS</w:t>
      </w:r>
    </w:p>
    <w:p w14:paraId="3346A365" w14:textId="77777777" w:rsidR="00B46461" w:rsidRPr="00B46461" w:rsidRDefault="00B46461" w:rsidP="00B46461">
      <w:pPr>
        <w:rPr>
          <w:rFonts w:ascii="Times New Roman" w:eastAsia="Times New Roman" w:hAnsi="Times New Roman" w:cs="Times New Roman"/>
          <w:kern w:val="0"/>
          <w:lang w:eastAsia="en-GB"/>
          <w14:ligatures w14:val="none"/>
        </w:rPr>
      </w:pPr>
    </w:p>
    <w:p w14:paraId="37F73B79"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 xml:space="preserve">The </w:t>
      </w:r>
      <w:r w:rsidRPr="00B46461">
        <w:rPr>
          <w:rFonts w:ascii="Arial" w:eastAsia="Times New Roman" w:hAnsi="Arial" w:cs="Arial"/>
          <w:b/>
          <w:bCs/>
          <w:color w:val="5B0009"/>
          <w:kern w:val="0"/>
          <w:sz w:val="22"/>
          <w:szCs w:val="22"/>
          <w:lang w:eastAsia="en-GB"/>
          <w14:ligatures w14:val="none"/>
        </w:rPr>
        <w:t>first cycle</w:t>
      </w:r>
      <w:r w:rsidRPr="00B46461">
        <w:rPr>
          <w:rFonts w:ascii="Arial" w:eastAsia="Times New Roman" w:hAnsi="Arial" w:cs="Arial"/>
          <w:color w:val="5B0009"/>
          <w:kern w:val="0"/>
          <w:sz w:val="22"/>
          <w:szCs w:val="22"/>
          <w:lang w:eastAsia="en-GB"/>
          <w14:ligatures w14:val="none"/>
        </w:rPr>
        <w:t xml:space="preserve"> </w:t>
      </w:r>
      <w:r w:rsidRPr="00B46461">
        <w:rPr>
          <w:rFonts w:ascii="Arial" w:eastAsia="Times New Roman" w:hAnsi="Arial" w:cs="Arial"/>
          <w:color w:val="000000"/>
          <w:kern w:val="0"/>
          <w:sz w:val="22"/>
          <w:szCs w:val="22"/>
          <w:lang w:eastAsia="en-GB"/>
          <w14:ligatures w14:val="none"/>
        </w:rPr>
        <w:t xml:space="preserve">of the Journalism field of study is given a </w:t>
      </w:r>
      <w:r w:rsidRPr="00B46461">
        <w:rPr>
          <w:rFonts w:ascii="Arial" w:eastAsia="Times New Roman" w:hAnsi="Arial" w:cs="Arial"/>
          <w:b/>
          <w:bCs/>
          <w:color w:val="5B0009"/>
          <w:kern w:val="0"/>
          <w:sz w:val="22"/>
          <w:szCs w:val="22"/>
          <w:lang w:eastAsia="en-GB"/>
          <w14:ligatures w14:val="none"/>
        </w:rPr>
        <w:t>positive</w:t>
      </w:r>
      <w:r w:rsidRPr="00B46461">
        <w:rPr>
          <w:rFonts w:ascii="Arial" w:eastAsia="Times New Roman" w:hAnsi="Arial" w:cs="Arial"/>
          <w:color w:val="136C73"/>
          <w:kern w:val="0"/>
          <w:sz w:val="22"/>
          <w:szCs w:val="22"/>
          <w:lang w:eastAsia="en-GB"/>
          <w14:ligatures w14:val="none"/>
        </w:rPr>
        <w:t xml:space="preserve"> </w:t>
      </w:r>
      <w:r w:rsidRPr="00B46461">
        <w:rPr>
          <w:rFonts w:ascii="Arial" w:eastAsia="Times New Roman" w:hAnsi="Arial" w:cs="Arial"/>
          <w:color w:val="000000"/>
          <w:kern w:val="0"/>
          <w:sz w:val="22"/>
          <w:szCs w:val="22"/>
          <w:lang w:eastAsia="en-GB"/>
          <w14:ligatures w14:val="none"/>
        </w:rPr>
        <w:t>evaluation. </w:t>
      </w:r>
    </w:p>
    <w:p w14:paraId="22B16C5F" w14:textId="77777777" w:rsidR="00B46461" w:rsidRPr="00B46461" w:rsidRDefault="00B46461" w:rsidP="00B46461">
      <w:pPr>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71"/>
        <w:gridCol w:w="6449"/>
        <w:gridCol w:w="1996"/>
      </w:tblGrid>
      <w:tr w:rsidR="00B46461" w:rsidRPr="00B46461" w14:paraId="3FD63DFE"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7431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4B2C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Evaluation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A45D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Evaluation points</w:t>
            </w:r>
            <w:r w:rsidRPr="00B46461">
              <w:rPr>
                <w:rFonts w:ascii="Symbol" w:eastAsia="Times New Roman" w:hAnsi="Symbol" w:cs="Times New Roman"/>
                <w:color w:val="5B0009"/>
                <w:kern w:val="0"/>
                <w:sz w:val="13"/>
                <w:szCs w:val="13"/>
                <w:vertAlign w:val="superscript"/>
                <w:lang w:eastAsia="en-GB"/>
                <w14:ligatures w14:val="none"/>
              </w:rPr>
              <w:t>*</w:t>
            </w:r>
          </w:p>
        </w:tc>
      </w:tr>
      <w:tr w:rsidR="00B46461" w:rsidRPr="00B46461" w14:paraId="4645E87A"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520E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9BF969"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Study aims, learning outcomes and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C138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r>
      <w:tr w:rsidR="00B46461" w:rsidRPr="00B46461" w14:paraId="105512A4"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4604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1E09A2"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Links between scientific (or artistic) research and higher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4928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690CA633"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B8E4C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2CD5C0"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Student admission and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0D01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45B74C55"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50DF2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E835C"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Teaching and learning, student assessment, and graduate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23B3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2E007ED1"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8230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65C98D"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Teaching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F1C43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69C2E098"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DF64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AD361F"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Learning facilities and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1E53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r>
      <w:tr w:rsidR="00B46461" w:rsidRPr="00B46461" w14:paraId="3A62C59D"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F05D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0065D8"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Quality assurance and public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FEDC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r>
      <w:tr w:rsidR="00B46461" w:rsidRPr="00B46461" w14:paraId="08830B56" w14:textId="77777777" w:rsidTr="00B46461">
        <w:trPr>
          <w:trHeight w:val="39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3E056" w14:textId="77777777" w:rsidR="00B46461" w:rsidRPr="00B46461" w:rsidRDefault="00B46461" w:rsidP="00B46461">
            <w:pPr>
              <w:jc w:val="right"/>
              <w:rPr>
                <w:rFonts w:ascii="Times New Roman" w:eastAsia="Times New Roman" w:hAnsi="Times New Roman" w:cs="Times New Roman"/>
                <w:kern w:val="0"/>
                <w:lang w:eastAsia="en-GB"/>
                <w14:ligatures w14:val="none"/>
              </w:rPr>
            </w:pPr>
            <w:r w:rsidRPr="00B46461">
              <w:rPr>
                <w:rFonts w:ascii="Arial" w:eastAsia="Times New Roman" w:hAnsi="Arial" w:cs="Arial"/>
                <w:b/>
                <w:bCs/>
                <w:color w:val="000000"/>
                <w:kern w:val="0"/>
                <w:sz w:val="22"/>
                <w:szCs w:val="22"/>
                <w:lang w:eastAsia="en-GB"/>
                <w14:ligatures w14:val="none"/>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024E5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25</w:t>
            </w:r>
          </w:p>
        </w:tc>
      </w:tr>
    </w:tbl>
    <w:p w14:paraId="2656A588" w14:textId="77777777" w:rsidR="00B46461" w:rsidRPr="00B46461" w:rsidRDefault="00B46461" w:rsidP="00B46461">
      <w:pPr>
        <w:rPr>
          <w:rFonts w:ascii="Times New Roman" w:eastAsia="Times New Roman" w:hAnsi="Times New Roman" w:cs="Times New Roman"/>
          <w:kern w:val="0"/>
          <w:lang w:eastAsia="en-GB"/>
          <w14:ligatures w14:val="none"/>
        </w:rPr>
      </w:pPr>
    </w:p>
    <w:p w14:paraId="65190A3A"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 xml:space="preserve">The </w:t>
      </w:r>
      <w:r w:rsidRPr="00B46461">
        <w:rPr>
          <w:rFonts w:ascii="Arial" w:eastAsia="Times New Roman" w:hAnsi="Arial" w:cs="Arial"/>
          <w:b/>
          <w:bCs/>
          <w:color w:val="5B0009"/>
          <w:kern w:val="0"/>
          <w:sz w:val="22"/>
          <w:szCs w:val="22"/>
          <w:lang w:eastAsia="en-GB"/>
          <w14:ligatures w14:val="none"/>
        </w:rPr>
        <w:t>second cycle</w:t>
      </w:r>
      <w:r w:rsidRPr="00B46461">
        <w:rPr>
          <w:rFonts w:ascii="Arial" w:eastAsia="Times New Roman" w:hAnsi="Arial" w:cs="Arial"/>
          <w:color w:val="5B0009"/>
          <w:kern w:val="0"/>
          <w:sz w:val="22"/>
          <w:szCs w:val="22"/>
          <w:lang w:eastAsia="en-GB"/>
          <w14:ligatures w14:val="none"/>
        </w:rPr>
        <w:t xml:space="preserve"> </w:t>
      </w:r>
      <w:r w:rsidRPr="00B46461">
        <w:rPr>
          <w:rFonts w:ascii="Arial" w:eastAsia="Times New Roman" w:hAnsi="Arial" w:cs="Arial"/>
          <w:color w:val="000000"/>
          <w:kern w:val="0"/>
          <w:sz w:val="22"/>
          <w:szCs w:val="22"/>
          <w:lang w:eastAsia="en-GB"/>
          <w14:ligatures w14:val="none"/>
        </w:rPr>
        <w:t xml:space="preserve">of the Journalism field of study is given a </w:t>
      </w:r>
      <w:r w:rsidRPr="00B46461">
        <w:rPr>
          <w:rFonts w:ascii="Arial" w:eastAsia="Times New Roman" w:hAnsi="Arial" w:cs="Arial"/>
          <w:b/>
          <w:bCs/>
          <w:color w:val="5B0009"/>
          <w:kern w:val="0"/>
          <w:sz w:val="22"/>
          <w:szCs w:val="22"/>
          <w:lang w:eastAsia="en-GB"/>
          <w14:ligatures w14:val="none"/>
        </w:rPr>
        <w:t>positive</w:t>
      </w:r>
      <w:r w:rsidRPr="00B46461">
        <w:rPr>
          <w:rFonts w:ascii="Arial" w:eastAsia="Times New Roman" w:hAnsi="Arial" w:cs="Arial"/>
          <w:color w:val="5B0009"/>
          <w:kern w:val="0"/>
          <w:sz w:val="22"/>
          <w:szCs w:val="22"/>
          <w:lang w:eastAsia="en-GB"/>
          <w14:ligatures w14:val="none"/>
        </w:rPr>
        <w:t xml:space="preserve"> </w:t>
      </w:r>
      <w:r w:rsidRPr="00B46461">
        <w:rPr>
          <w:rFonts w:ascii="Arial" w:eastAsia="Times New Roman" w:hAnsi="Arial" w:cs="Arial"/>
          <w:color w:val="000000"/>
          <w:kern w:val="0"/>
          <w:sz w:val="22"/>
          <w:szCs w:val="22"/>
          <w:lang w:eastAsia="en-GB"/>
          <w14:ligatures w14:val="none"/>
        </w:rPr>
        <w:t>evaluation. </w:t>
      </w:r>
    </w:p>
    <w:p w14:paraId="0CAA3947" w14:textId="77777777" w:rsidR="00B46461" w:rsidRPr="00B46461" w:rsidRDefault="00B46461" w:rsidP="00B46461">
      <w:pPr>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71"/>
        <w:gridCol w:w="6449"/>
        <w:gridCol w:w="1996"/>
      </w:tblGrid>
      <w:tr w:rsidR="00B46461" w:rsidRPr="00B46461" w14:paraId="1EA5478C"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6402F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314C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Evaluation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D0D5C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Evaluation points</w:t>
            </w:r>
            <w:r w:rsidRPr="00B46461">
              <w:rPr>
                <w:rFonts w:ascii="Symbol" w:eastAsia="Times New Roman" w:hAnsi="Symbol" w:cs="Times New Roman"/>
                <w:color w:val="5B0009"/>
                <w:kern w:val="0"/>
                <w:sz w:val="13"/>
                <w:szCs w:val="13"/>
                <w:vertAlign w:val="superscript"/>
                <w:lang w:eastAsia="en-GB"/>
                <w14:ligatures w14:val="none"/>
              </w:rPr>
              <w:t>*</w:t>
            </w:r>
          </w:p>
        </w:tc>
      </w:tr>
      <w:tr w:rsidR="00B46461" w:rsidRPr="00B46461" w14:paraId="13A33D6B"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6980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34E5"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Study aims, learning outcomes and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9DE69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r>
      <w:tr w:rsidR="00B46461" w:rsidRPr="00B46461" w14:paraId="09749DF0"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77E53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0994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Links between scientific (or artistic) research and higher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480F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1985BB45"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BACC5"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FDE5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Student admission and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1116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1AC53B6E"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DFC8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7E15FF"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Teaching and learning, student assessment, and graduate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1EA5A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57EA8FCE"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59CF1"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282F1"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Teaching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65CF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w:t>
            </w:r>
          </w:p>
        </w:tc>
      </w:tr>
      <w:tr w:rsidR="00B46461" w:rsidRPr="00B46461" w14:paraId="29321181"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9BC4A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3127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Learning facilities and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7CE4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r>
      <w:tr w:rsidR="00B46461" w:rsidRPr="00B46461" w14:paraId="2B93A07E" w14:textId="77777777" w:rsidTr="00B4646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637D1"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27F80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Quality assurance and public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24F9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w:t>
            </w:r>
          </w:p>
        </w:tc>
      </w:tr>
      <w:tr w:rsidR="00B46461" w:rsidRPr="00B46461" w14:paraId="2559FEE9" w14:textId="77777777" w:rsidTr="00B46461">
        <w:trPr>
          <w:trHeight w:val="39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80DB16" w14:textId="77777777" w:rsidR="00B46461" w:rsidRPr="00B46461" w:rsidRDefault="00B46461" w:rsidP="00B46461">
            <w:pPr>
              <w:jc w:val="right"/>
              <w:rPr>
                <w:rFonts w:ascii="Times New Roman" w:eastAsia="Times New Roman" w:hAnsi="Times New Roman" w:cs="Times New Roman"/>
                <w:kern w:val="0"/>
                <w:lang w:eastAsia="en-GB"/>
                <w14:ligatures w14:val="none"/>
              </w:rPr>
            </w:pPr>
            <w:r w:rsidRPr="00B46461">
              <w:rPr>
                <w:rFonts w:ascii="Arial" w:eastAsia="Times New Roman" w:hAnsi="Arial" w:cs="Arial"/>
                <w:b/>
                <w:bCs/>
                <w:color w:val="000000"/>
                <w:kern w:val="0"/>
                <w:sz w:val="22"/>
                <w:szCs w:val="22"/>
                <w:lang w:eastAsia="en-GB"/>
                <w14:ligatures w14:val="none"/>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1C89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25</w:t>
            </w:r>
          </w:p>
        </w:tc>
      </w:tr>
    </w:tbl>
    <w:p w14:paraId="49608D75" w14:textId="77777777" w:rsidR="001C3ABA" w:rsidRDefault="001C3ABA" w:rsidP="00B46461">
      <w:pPr>
        <w:spacing w:before="240" w:after="240"/>
        <w:jc w:val="center"/>
        <w:outlineLvl w:val="0"/>
        <w:rPr>
          <w:rFonts w:ascii="Arial" w:eastAsia="Times New Roman" w:hAnsi="Arial" w:cs="Arial"/>
          <w:b/>
          <w:bCs/>
          <w:color w:val="5B0009"/>
          <w:kern w:val="36"/>
          <w:sz w:val="36"/>
          <w:szCs w:val="36"/>
          <w:lang w:eastAsia="en-GB"/>
          <w14:ligatures w14:val="none"/>
        </w:rPr>
      </w:pPr>
    </w:p>
    <w:p w14:paraId="0E2A4111" w14:textId="77777777" w:rsidR="001C3ABA" w:rsidRDefault="001C3ABA" w:rsidP="00B46461">
      <w:pPr>
        <w:spacing w:before="240" w:after="240"/>
        <w:jc w:val="center"/>
        <w:outlineLvl w:val="0"/>
        <w:rPr>
          <w:rFonts w:ascii="Arial" w:eastAsia="Times New Roman" w:hAnsi="Arial" w:cs="Arial"/>
          <w:b/>
          <w:bCs/>
          <w:color w:val="5B0009"/>
          <w:kern w:val="36"/>
          <w:sz w:val="36"/>
          <w:szCs w:val="36"/>
          <w:lang w:eastAsia="en-GB"/>
          <w14:ligatures w14:val="none"/>
        </w:rPr>
      </w:pPr>
    </w:p>
    <w:p w14:paraId="06D43A92" w14:textId="77777777" w:rsidR="001C3ABA" w:rsidRDefault="001C3ABA" w:rsidP="00B46461">
      <w:pPr>
        <w:spacing w:before="240" w:after="240"/>
        <w:jc w:val="center"/>
        <w:outlineLvl w:val="0"/>
        <w:rPr>
          <w:rFonts w:ascii="Arial" w:eastAsia="Times New Roman" w:hAnsi="Arial" w:cs="Arial"/>
          <w:b/>
          <w:bCs/>
          <w:color w:val="5B0009"/>
          <w:kern w:val="36"/>
          <w:sz w:val="36"/>
          <w:szCs w:val="36"/>
          <w:lang w:eastAsia="en-GB"/>
          <w14:ligatures w14:val="none"/>
        </w:rPr>
      </w:pPr>
    </w:p>
    <w:p w14:paraId="6BC8345A" w14:textId="77777777" w:rsidR="001C3ABA" w:rsidRDefault="001C3ABA" w:rsidP="00B46461">
      <w:pPr>
        <w:spacing w:before="240" w:after="240"/>
        <w:jc w:val="center"/>
        <w:outlineLvl w:val="0"/>
        <w:rPr>
          <w:rFonts w:ascii="Arial" w:eastAsia="Times New Roman" w:hAnsi="Arial" w:cs="Arial"/>
          <w:b/>
          <w:bCs/>
          <w:color w:val="5B0009"/>
          <w:kern w:val="36"/>
          <w:sz w:val="36"/>
          <w:szCs w:val="36"/>
          <w:lang w:eastAsia="en-GB"/>
          <w14:ligatures w14:val="none"/>
        </w:rPr>
      </w:pPr>
    </w:p>
    <w:p w14:paraId="1CB14A8B" w14:textId="77777777" w:rsidR="001C3ABA" w:rsidRDefault="001C3ABA" w:rsidP="00B46461">
      <w:pPr>
        <w:spacing w:before="240" w:after="240"/>
        <w:jc w:val="center"/>
        <w:outlineLvl w:val="0"/>
        <w:rPr>
          <w:rFonts w:ascii="Arial" w:eastAsia="Times New Roman" w:hAnsi="Arial" w:cs="Arial"/>
          <w:b/>
          <w:bCs/>
          <w:color w:val="5B0009"/>
          <w:kern w:val="36"/>
          <w:sz w:val="36"/>
          <w:szCs w:val="36"/>
          <w:lang w:eastAsia="en-GB"/>
          <w14:ligatures w14:val="none"/>
        </w:rPr>
      </w:pPr>
    </w:p>
    <w:p w14:paraId="0894FC40" w14:textId="7A8D6038" w:rsidR="00B46461" w:rsidRPr="00B46461" w:rsidRDefault="00B46461" w:rsidP="00B46461">
      <w:pPr>
        <w:spacing w:before="240" w:after="240"/>
        <w:jc w:val="center"/>
        <w:outlineLvl w:val="0"/>
        <w:rPr>
          <w:rFonts w:ascii="Times New Roman" w:eastAsia="Times New Roman" w:hAnsi="Times New Roman" w:cs="Times New Roman"/>
          <w:b/>
          <w:bCs/>
          <w:kern w:val="36"/>
          <w:sz w:val="48"/>
          <w:szCs w:val="48"/>
          <w:lang w:eastAsia="en-GB"/>
          <w14:ligatures w14:val="none"/>
        </w:rPr>
      </w:pPr>
      <w:r w:rsidRPr="00B46461">
        <w:rPr>
          <w:rFonts w:ascii="Arial" w:eastAsia="Times New Roman" w:hAnsi="Arial" w:cs="Arial"/>
          <w:b/>
          <w:bCs/>
          <w:color w:val="5B0009"/>
          <w:kern w:val="36"/>
          <w:sz w:val="36"/>
          <w:szCs w:val="36"/>
          <w:lang w:eastAsia="en-GB"/>
          <w14:ligatures w14:val="none"/>
        </w:rPr>
        <w:lastRenderedPageBreak/>
        <w:t>IV. STUDY FIELD ANALYSIS</w:t>
      </w:r>
    </w:p>
    <w:p w14:paraId="569DE14A"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1: STUDY AIMS, LEARNING OUTCOMES AND CURRICULUM</w:t>
      </w: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5B59E9D3"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01D8BD0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1.1.</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72D7C97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Programmes are aligned with the country’s economic and societal needs and the strategy of the HEI</w:t>
            </w:r>
          </w:p>
        </w:tc>
      </w:tr>
    </w:tbl>
    <w:p w14:paraId="236C2895" w14:textId="77777777" w:rsidR="00B46461" w:rsidRPr="00B46461" w:rsidRDefault="00B46461" w:rsidP="00B46461">
      <w:pPr>
        <w:rPr>
          <w:rFonts w:ascii="Times New Roman" w:eastAsia="Times New Roman" w:hAnsi="Times New Roman" w:cs="Times New Roman"/>
          <w:kern w:val="0"/>
          <w:lang w:eastAsia="en-GB"/>
          <w14:ligatures w14:val="none"/>
        </w:rPr>
      </w:pPr>
    </w:p>
    <w:p w14:paraId="075DA94F"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2F34F29F" w14:textId="5DD6E0D6" w:rsidR="00B46461" w:rsidRPr="00B46461" w:rsidRDefault="00B46461" w:rsidP="00B46461">
      <w:pPr>
        <w:rPr>
          <w:rFonts w:ascii="Times New Roman" w:eastAsia="Times New Roman" w:hAnsi="Times New Roman" w:cs="Times New Roman"/>
          <w:kern w:val="0"/>
          <w:lang w:eastAsia="en-GB"/>
          <w14:ligatures w14:val="none"/>
        </w:rPr>
      </w:pPr>
    </w:p>
    <w:p w14:paraId="1D4C9D13" w14:textId="77777777" w:rsidR="00B46461" w:rsidRPr="00B46461" w:rsidRDefault="00B46461" w:rsidP="00B46461">
      <w:pPr>
        <w:numPr>
          <w:ilvl w:val="0"/>
          <w:numId w:val="10"/>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Programme aims and learning outcomes are aligned with the needs of the society and/or the labour market</w:t>
      </w:r>
    </w:p>
    <w:p w14:paraId="1F32972E" w14:textId="77777777" w:rsidR="00B46461" w:rsidRPr="00B46461" w:rsidRDefault="00B46461" w:rsidP="00B46461">
      <w:pPr>
        <w:rPr>
          <w:rFonts w:ascii="Times New Roman" w:eastAsia="Times New Roman" w:hAnsi="Times New Roman" w:cs="Times New Roman"/>
          <w:kern w:val="0"/>
          <w:lang w:eastAsia="en-GB"/>
          <w14:ligatures w14:val="none"/>
        </w:rPr>
      </w:pPr>
    </w:p>
    <w:p w14:paraId="72DE78CE" w14:textId="56F359B4"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Vilnius University operates the first-cycle Journalism study programme and the second-cycle Analytical Journalism study programme in the Journalism study field. The first-cycle Journalism study programme </w:t>
      </w:r>
      <w:r w:rsidR="00543104">
        <w:rPr>
          <w:rFonts w:ascii="Arial" w:hAnsi="Arial" w:cs="Arial"/>
          <w:b/>
          <w:bCs/>
          <w:kern w:val="0"/>
          <w14:ligatures w14:val="none"/>
        </w:rPr>
        <w:t>adheres to the principle of educating journalists who can work across all platforms, including TV, print, radio, multimedia, and social media channels of news organisations. Rather than focusing on specialisation in a single medium, the programme provides a diverse range of subjects designed to develop the skills needed to understand how stories can be told and news reported in integrated and varied forms of media, including social media</w:t>
      </w:r>
      <w:r w:rsidR="00543104">
        <w:rPr>
          <w:rFonts w:ascii="Arial" w:hAnsi="Arial" w:cs="Arial"/>
          <w:b/>
          <w:bCs/>
          <w:kern w:val="0"/>
          <w14:ligatures w14:val="none"/>
        </w:rPr>
        <w:t>.</w:t>
      </w:r>
      <w:r w:rsidRPr="00B46461">
        <w:rPr>
          <w:rFonts w:ascii="Arial" w:eastAsia="Times New Roman" w:hAnsi="Arial" w:cs="Arial"/>
          <w:color w:val="000000"/>
          <w:kern w:val="0"/>
          <w:lang w:eastAsia="en-GB"/>
          <w14:ligatures w14:val="none"/>
        </w:rPr>
        <w:t xml:space="preserve"> The BA programme in Journalism is among the top 10 most popular study programmes at Vilnius University, according to 2022 data. It does not have any significant competition nationally.</w:t>
      </w:r>
    </w:p>
    <w:p w14:paraId="5BCD6069" w14:textId="77777777" w:rsidR="00B46461" w:rsidRPr="00B46461" w:rsidRDefault="00B46461" w:rsidP="00B46461">
      <w:pPr>
        <w:rPr>
          <w:rFonts w:ascii="Times New Roman" w:eastAsia="Times New Roman" w:hAnsi="Times New Roman" w:cs="Times New Roman"/>
          <w:kern w:val="0"/>
          <w:lang w:eastAsia="en-GB"/>
          <w14:ligatures w14:val="none"/>
        </w:rPr>
      </w:pPr>
    </w:p>
    <w:p w14:paraId="70F8736F" w14:textId="61A3449C"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second-cycle Analytical Journalism study programme focuses on the development of analytical skills while applying knowledge gained during </w:t>
      </w:r>
      <w:r w:rsidR="008667CD">
        <w:rPr>
          <w:rFonts w:ascii="Arial" w:eastAsia="Times New Roman" w:hAnsi="Arial" w:cs="Arial"/>
          <w:color w:val="000000"/>
          <w:kern w:val="0"/>
          <w:lang w:eastAsia="en-GB"/>
          <w14:ligatures w14:val="none"/>
        </w:rPr>
        <w:t>b</w:t>
      </w:r>
      <w:r w:rsidRPr="00B46461">
        <w:rPr>
          <w:rFonts w:ascii="Arial" w:eastAsia="Times New Roman" w:hAnsi="Arial" w:cs="Arial"/>
          <w:color w:val="000000"/>
          <w:kern w:val="0"/>
          <w:lang w:eastAsia="en-GB"/>
          <w14:ligatures w14:val="none"/>
        </w:rPr>
        <w:t>achelor studies, after having worked for a few years or after having studied something else at the bachelor level. The Masters programme permits a broad spectrum of individualisation in studies and facilitates the creation of interdisciplinary specialised programme variants as required. While there are other providers in the market for second cycle programmes (such as Vytautas Magnus University), the offering at VU is unique in Lithuania, emphasising competencies in the production of quality media content while preparing professionals with interdisciplinary knowledge to analyse facts and phenomena in politics, economics and culture. The programme also prepares graduates for leadership and innovation in the media sector.</w:t>
      </w:r>
    </w:p>
    <w:p w14:paraId="06715A9F" w14:textId="77777777" w:rsidR="00B46461" w:rsidRPr="00B46461" w:rsidRDefault="00B46461" w:rsidP="00B46461">
      <w:pPr>
        <w:rPr>
          <w:rFonts w:ascii="Times New Roman" w:eastAsia="Times New Roman" w:hAnsi="Times New Roman" w:cs="Times New Roman"/>
          <w:kern w:val="0"/>
          <w:lang w:eastAsia="en-GB"/>
          <w14:ligatures w14:val="none"/>
        </w:rPr>
      </w:pPr>
    </w:p>
    <w:p w14:paraId="45AE2B7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study programmes, in terms of their content and orientation, satisfy Lithuanian society’s need for new broad-profile journalists, who can further advance their analytical journalism skills by continuing their studies in the second cycle.</w:t>
      </w:r>
    </w:p>
    <w:p w14:paraId="45C5C2A1" w14:textId="77777777" w:rsidR="00B46461" w:rsidRPr="00B46461" w:rsidRDefault="00B46461" w:rsidP="00B46461">
      <w:pPr>
        <w:rPr>
          <w:rFonts w:ascii="Times New Roman" w:eastAsia="Times New Roman" w:hAnsi="Times New Roman" w:cs="Times New Roman"/>
          <w:kern w:val="0"/>
          <w:lang w:eastAsia="en-GB"/>
          <w14:ligatures w14:val="none"/>
        </w:rPr>
      </w:pPr>
    </w:p>
    <w:p w14:paraId="4EC86AE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Both the first and second-cycle programmes hire experienced academics and well-known mass media professionals, ensuring theoretical and practical skills are embedded within the programmes.</w:t>
      </w:r>
    </w:p>
    <w:p w14:paraId="79B95C7B" w14:textId="77777777" w:rsidR="00B46461" w:rsidRPr="00B46461" w:rsidRDefault="00B46461" w:rsidP="00B46461">
      <w:pPr>
        <w:rPr>
          <w:rFonts w:ascii="Times New Roman" w:eastAsia="Times New Roman" w:hAnsi="Times New Roman" w:cs="Times New Roman"/>
          <w:kern w:val="0"/>
          <w:lang w:eastAsia="en-GB"/>
          <w14:ligatures w14:val="none"/>
        </w:rPr>
      </w:pPr>
    </w:p>
    <w:p w14:paraId="571DC89A" w14:textId="6E78262C"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panel noted there has been a clear expansion of practical opportunities, both mandatory and voluntary, for both programmes and in </w:t>
      </w:r>
      <w:r w:rsidR="008667CD">
        <w:rPr>
          <w:rFonts w:ascii="Arial" w:eastAsia="Times New Roman" w:hAnsi="Arial" w:cs="Arial"/>
          <w:color w:val="000000"/>
          <w:kern w:val="0"/>
          <w:lang w:eastAsia="en-GB"/>
          <w14:ligatures w14:val="none"/>
        </w:rPr>
        <w:t>response to</w:t>
      </w:r>
      <w:r w:rsidRPr="00B46461">
        <w:rPr>
          <w:rFonts w:ascii="Arial" w:eastAsia="Times New Roman" w:hAnsi="Arial" w:cs="Arial"/>
          <w:color w:val="000000"/>
          <w:kern w:val="0"/>
          <w:lang w:eastAsia="en-GB"/>
          <w14:ligatures w14:val="none"/>
        </w:rPr>
        <w:t xml:space="preserve"> earlier recommendations. These include </w:t>
      </w:r>
      <w:r w:rsidR="008A10DF">
        <w:rPr>
          <w:rFonts w:ascii="Arial" w:eastAsia="Times New Roman" w:hAnsi="Arial" w:cs="Arial"/>
          <w:color w:val="000000"/>
          <w:kern w:val="0"/>
          <w:lang w:eastAsia="en-GB"/>
          <w14:ligatures w14:val="none"/>
        </w:rPr>
        <w:t xml:space="preserve">simulated press conferences, </w:t>
      </w:r>
      <w:r w:rsidR="008667CD">
        <w:rPr>
          <w:rFonts w:ascii="Arial" w:eastAsia="Times New Roman" w:hAnsi="Arial" w:cs="Arial"/>
          <w:color w:val="000000"/>
          <w:kern w:val="0"/>
          <w:lang w:eastAsia="en-GB"/>
          <w14:ligatures w14:val="none"/>
        </w:rPr>
        <w:t xml:space="preserve">student </w:t>
      </w:r>
      <w:r w:rsidR="008A10DF">
        <w:rPr>
          <w:rFonts w:ascii="Arial" w:eastAsia="Times New Roman" w:hAnsi="Arial" w:cs="Arial"/>
          <w:color w:val="000000"/>
          <w:kern w:val="0"/>
          <w:lang w:eastAsia="en-GB"/>
          <w14:ligatures w14:val="none"/>
        </w:rPr>
        <w:t xml:space="preserve">visits such as to the Lithuanian Parliament as well as the creation of </w:t>
      </w:r>
      <w:r w:rsidRPr="00B46461">
        <w:rPr>
          <w:rFonts w:ascii="Arial" w:eastAsia="Times New Roman" w:hAnsi="Arial" w:cs="Arial"/>
          <w:color w:val="000000"/>
          <w:kern w:val="0"/>
          <w:lang w:eastAsia="en-GB"/>
          <w14:ligatures w14:val="none"/>
        </w:rPr>
        <w:t>smaller groups for practical work and a close</w:t>
      </w:r>
      <w:r w:rsidR="008A10DF">
        <w:rPr>
          <w:rFonts w:ascii="Arial" w:eastAsia="Times New Roman" w:hAnsi="Arial" w:cs="Arial"/>
          <w:color w:val="000000"/>
          <w:kern w:val="0"/>
          <w:lang w:eastAsia="en-GB"/>
          <w14:ligatures w14:val="none"/>
        </w:rPr>
        <w:t>r</w:t>
      </w:r>
      <w:r w:rsidRPr="00B46461">
        <w:rPr>
          <w:rFonts w:ascii="Arial" w:eastAsia="Times New Roman" w:hAnsi="Arial" w:cs="Arial"/>
          <w:color w:val="000000"/>
          <w:kern w:val="0"/>
          <w:lang w:eastAsia="en-GB"/>
          <w14:ligatures w14:val="none"/>
        </w:rPr>
        <w:t xml:space="preserve"> connection with local radio and TV stations and alumni. The decision to </w:t>
      </w:r>
      <w:r w:rsidRPr="00B46461">
        <w:rPr>
          <w:rFonts w:ascii="Arial" w:eastAsia="Times New Roman" w:hAnsi="Arial" w:cs="Arial"/>
          <w:color w:val="000000"/>
          <w:kern w:val="0"/>
          <w:lang w:eastAsia="en-GB"/>
          <w14:ligatures w14:val="none"/>
        </w:rPr>
        <w:lastRenderedPageBreak/>
        <w:t>switch from Summer to September work experience and also to begin with regional news organisations and then move to national news organisations, appears to be working well and has enriched students’ skills and experience. The time available for internships has also been increased. There is a much stronger linkage to employment than was evident in the previous evaluation.</w:t>
      </w:r>
    </w:p>
    <w:p w14:paraId="2CA5A7C5" w14:textId="77777777" w:rsidR="00B46461" w:rsidRPr="00B46461" w:rsidRDefault="00B46461" w:rsidP="00B46461">
      <w:pPr>
        <w:rPr>
          <w:rFonts w:ascii="Times New Roman" w:eastAsia="Times New Roman" w:hAnsi="Times New Roman" w:cs="Times New Roman"/>
          <w:kern w:val="0"/>
          <w:lang w:eastAsia="en-GB"/>
          <w14:ligatures w14:val="none"/>
        </w:rPr>
      </w:pPr>
    </w:p>
    <w:p w14:paraId="0423F5A3" w14:textId="1AC7523C" w:rsidR="00B46461" w:rsidRPr="00B46461" w:rsidRDefault="00B46461" w:rsidP="00954315">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According to the SER, in 2021, both Journalism and Analytical Journalism ranked in the T</w:t>
      </w:r>
      <w:r w:rsidR="008667CD">
        <w:rPr>
          <w:rFonts w:ascii="Arial" w:eastAsia="Times New Roman" w:hAnsi="Arial" w:cs="Arial"/>
          <w:color w:val="000000"/>
          <w:kern w:val="0"/>
          <w:lang w:eastAsia="en-GB"/>
          <w14:ligatures w14:val="none"/>
        </w:rPr>
        <w:t>op</w:t>
      </w:r>
      <w:r w:rsidRPr="00B46461">
        <w:rPr>
          <w:rFonts w:ascii="Arial" w:eastAsia="Times New Roman" w:hAnsi="Arial" w:cs="Arial"/>
          <w:color w:val="000000"/>
          <w:kern w:val="0"/>
          <w:lang w:eastAsia="en-GB"/>
          <w14:ligatures w14:val="none"/>
        </w:rPr>
        <w:t xml:space="preserve"> 20 of Vilnius University </w:t>
      </w:r>
      <w:r w:rsidR="008667CD">
        <w:rPr>
          <w:rFonts w:ascii="Arial" w:eastAsia="Times New Roman" w:hAnsi="Arial" w:cs="Arial"/>
          <w:color w:val="000000"/>
          <w:kern w:val="0"/>
          <w:lang w:eastAsia="en-GB"/>
          <w14:ligatures w14:val="none"/>
        </w:rPr>
        <w:t xml:space="preserve">programmes </w:t>
      </w:r>
      <w:r w:rsidRPr="00B46461">
        <w:rPr>
          <w:rFonts w:ascii="Arial" w:eastAsia="Times New Roman" w:hAnsi="Arial" w:cs="Arial"/>
          <w:color w:val="000000"/>
          <w:kern w:val="0"/>
          <w:lang w:eastAsia="en-GB"/>
          <w14:ligatures w14:val="none"/>
        </w:rPr>
        <w:t>in terms of student employability. Within 12 months after graduation, 94% of graduates from the BA programme in Journalism and 100% of graduates from the MA programme in Analytical Journalism were employed.</w:t>
      </w:r>
    </w:p>
    <w:p w14:paraId="72931DF1" w14:textId="05D256DB" w:rsidR="00B46461" w:rsidRPr="00B46461" w:rsidRDefault="00B46461" w:rsidP="00B46461">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While the Learning Outcomes are under review, we would suggest the addition of one or two Learning Outcomes which are more practical in nature. This would reinforce the move to a greater emphasis on practical skills and their integration into both programmes. At present, the Learning Outcomes for the BA programme are very generic and not specifically journalistic, such as “Ability to recognise cross-cultural misunderstandings and offer rational solutions”. Where are the Learning Outcomes to, for example: </w:t>
      </w:r>
      <w:r w:rsidRPr="00B46461">
        <w:rPr>
          <w:rFonts w:ascii="Arial" w:eastAsia="Times New Roman" w:hAnsi="Arial" w:cs="Arial"/>
          <w:color w:val="101010"/>
          <w:kern w:val="0"/>
          <w:shd w:val="clear" w:color="auto" w:fill="FFFFFF"/>
          <w:lang w:eastAsia="en-GB"/>
          <w14:ligatures w14:val="none"/>
        </w:rPr>
        <w:t>Demonstrate creativity and innovation in generating ideas and producing work for publication or broadcast – displaying an understanding of media forms, structures and audience needs. Or: Generate story ideas, research them and write them up for specific publications, platforms and audiences. These are examples from comparable programmes.</w:t>
      </w:r>
      <w:r w:rsidR="00582302">
        <w:rPr>
          <w:rFonts w:ascii="Arial" w:eastAsia="Times New Roman" w:hAnsi="Arial" w:cs="Arial"/>
          <w:color w:val="101010"/>
          <w:kern w:val="0"/>
          <w:shd w:val="clear" w:color="auto" w:fill="FFFFFF"/>
          <w:lang w:eastAsia="en-GB"/>
          <w14:ligatures w14:val="none"/>
        </w:rPr>
        <w:t xml:space="preserve"> We would suggest the Study Programme Committee consider these options.</w:t>
      </w:r>
    </w:p>
    <w:p w14:paraId="7987FF4F" w14:textId="715ACA99" w:rsidR="00B46461" w:rsidRPr="00B46461" w:rsidRDefault="00B46461" w:rsidP="00294260">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01010"/>
          <w:kern w:val="0"/>
          <w:shd w:val="clear" w:color="auto" w:fill="FFFFFF"/>
          <w:lang w:eastAsia="en-GB"/>
          <w14:ligatures w14:val="none"/>
        </w:rPr>
        <w:t>Similarly, the Masters programme highlights very broad competencies such as “Ability to prioritise the public's right and interest in access to quality information against the backdrop of the challenges facing global and local media markets”. While useful, it is suggested at least one or two Learning Outcomes are introduced which specifically address core journalism skills involved in the identification and production of (multi)media content.</w:t>
      </w:r>
    </w:p>
    <w:p w14:paraId="715A81EB" w14:textId="77777777" w:rsidR="00B46461" w:rsidRPr="00B46461" w:rsidRDefault="00B46461" w:rsidP="00B46461">
      <w:pPr>
        <w:numPr>
          <w:ilvl w:val="0"/>
          <w:numId w:val="11"/>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Programme aims and learning outcomes are aligned with the HEI’s mission, goals, and strategy</w:t>
      </w:r>
      <w:r w:rsidRPr="00B46461">
        <w:rPr>
          <w:rFonts w:ascii="Arial" w:eastAsia="Times New Roman" w:hAnsi="Arial" w:cs="Arial"/>
          <w:color w:val="5B0009"/>
          <w:kern w:val="0"/>
          <w:sz w:val="22"/>
          <w:szCs w:val="22"/>
          <w:lang w:eastAsia="en-GB"/>
          <w14:ligatures w14:val="none"/>
        </w:rPr>
        <w:tab/>
      </w:r>
      <w:r w:rsidRPr="00B46461">
        <w:rPr>
          <w:rFonts w:ascii="Arial" w:eastAsia="Times New Roman" w:hAnsi="Arial" w:cs="Arial"/>
          <w:color w:val="5B0009"/>
          <w:kern w:val="0"/>
          <w:sz w:val="22"/>
          <w:szCs w:val="22"/>
          <w:lang w:eastAsia="en-GB"/>
          <w14:ligatures w14:val="none"/>
        </w:rPr>
        <w:tab/>
      </w:r>
      <w:r w:rsidRPr="00B46461">
        <w:rPr>
          <w:rFonts w:ascii="Arial" w:eastAsia="Times New Roman" w:hAnsi="Arial" w:cs="Arial"/>
          <w:color w:val="5B0009"/>
          <w:kern w:val="0"/>
          <w:sz w:val="22"/>
          <w:szCs w:val="22"/>
          <w:lang w:eastAsia="en-GB"/>
          <w14:ligatures w14:val="none"/>
        </w:rPr>
        <w:tab/>
      </w:r>
      <w:r w:rsidRPr="00B46461">
        <w:rPr>
          <w:rFonts w:ascii="Arial" w:eastAsia="Times New Roman" w:hAnsi="Arial" w:cs="Arial"/>
          <w:color w:val="5B0009"/>
          <w:kern w:val="0"/>
          <w:sz w:val="22"/>
          <w:szCs w:val="22"/>
          <w:lang w:eastAsia="en-GB"/>
          <w14:ligatures w14:val="none"/>
        </w:rPr>
        <w:tab/>
      </w:r>
      <w:r w:rsidRPr="00B46461">
        <w:rPr>
          <w:rFonts w:ascii="Arial" w:eastAsia="Times New Roman" w:hAnsi="Arial" w:cs="Arial"/>
          <w:color w:val="5B0009"/>
          <w:kern w:val="0"/>
          <w:sz w:val="22"/>
          <w:szCs w:val="22"/>
          <w:lang w:eastAsia="en-GB"/>
          <w14:ligatures w14:val="none"/>
        </w:rPr>
        <w:tab/>
      </w:r>
    </w:p>
    <w:p w14:paraId="1A0BB324" w14:textId="77777777" w:rsidR="00543104" w:rsidRDefault="00B46461" w:rsidP="00543104">
      <w:pPr>
        <w:pStyle w:val="TableParagraph"/>
        <w:spacing w:line="274" w:lineRule="exact"/>
        <w:ind w:left="105" w:right="144"/>
        <w:jc w:val="both"/>
        <w:rPr>
          <w:rFonts w:ascii="Arial" w:hAnsi="Arial" w:cs="Arial"/>
          <w:b/>
          <w:bCs/>
          <w:lang w:val="en-GB"/>
        </w:rPr>
      </w:pPr>
      <w:r w:rsidRPr="00B46461">
        <w:rPr>
          <w:rFonts w:ascii="Arial" w:hAnsi="Arial" w:cs="Arial"/>
          <w:color w:val="000000"/>
          <w:lang w:eastAsia="en-GB"/>
        </w:rPr>
        <w:t xml:space="preserve">Vilnius University has the largest journalism study field in Lithuania involving almost 100 members of staff and 1,000 students for the First Cycle and Second Cycle programmes. The University contributes a substantial number of graduates and postgraduates each year to the broad media industry in Lithuania and across the region and therefore holds an important position in the field. </w:t>
      </w:r>
      <w:r w:rsidR="00294260">
        <w:rPr>
          <w:rFonts w:ascii="Arial" w:hAnsi="Arial" w:cs="Arial"/>
          <w:color w:val="000000"/>
          <w:lang w:eastAsia="en-GB"/>
        </w:rPr>
        <w:t xml:space="preserve">The evaluation panel noted how proud the staff are of recent alumni already making a name for themselves in the Lithuanian </w:t>
      </w:r>
      <w:proofErr w:type="spellStart"/>
      <w:r w:rsidR="00543104">
        <w:rPr>
          <w:rFonts w:ascii="Arial" w:hAnsi="Arial" w:cs="Arial"/>
          <w:b/>
          <w:bCs/>
          <w:color w:val="000000"/>
          <w:lang w:eastAsia="en-GB"/>
        </w:rPr>
        <w:t>and</w:t>
      </w:r>
      <w:proofErr w:type="spellEnd"/>
      <w:r w:rsidR="00543104">
        <w:rPr>
          <w:rFonts w:ascii="Arial" w:hAnsi="Arial" w:cs="Arial"/>
          <w:b/>
          <w:bCs/>
          <w:color w:val="000000"/>
          <w:lang w:eastAsia="en-GB"/>
        </w:rPr>
        <w:t xml:space="preserve"> </w:t>
      </w:r>
      <w:proofErr w:type="spellStart"/>
      <w:r w:rsidR="00543104">
        <w:rPr>
          <w:rFonts w:ascii="Arial" w:hAnsi="Arial" w:cs="Arial"/>
          <w:b/>
          <w:bCs/>
          <w:color w:val="000000"/>
          <w:lang w:eastAsia="en-GB"/>
        </w:rPr>
        <w:t>international</w:t>
      </w:r>
      <w:proofErr w:type="spellEnd"/>
      <w:r w:rsidR="00543104">
        <w:rPr>
          <w:rFonts w:ascii="Arial" w:hAnsi="Arial" w:cs="Arial"/>
          <w:b/>
          <w:bCs/>
          <w:color w:val="000000"/>
          <w:lang w:eastAsia="en-GB"/>
        </w:rPr>
        <w:t xml:space="preserve"> </w:t>
      </w:r>
      <w:proofErr w:type="spellStart"/>
      <w:r w:rsidR="00543104">
        <w:rPr>
          <w:rFonts w:ascii="Arial" w:hAnsi="Arial" w:cs="Arial"/>
          <w:b/>
          <w:bCs/>
          <w:color w:val="000000"/>
          <w:lang w:eastAsia="en-GB"/>
        </w:rPr>
        <w:t>mass</w:t>
      </w:r>
      <w:proofErr w:type="spellEnd"/>
      <w:r w:rsidR="00543104">
        <w:rPr>
          <w:rFonts w:ascii="Arial" w:hAnsi="Arial" w:cs="Arial"/>
          <w:b/>
          <w:bCs/>
          <w:color w:val="000000"/>
          <w:lang w:eastAsia="en-GB"/>
        </w:rPr>
        <w:t xml:space="preserve"> </w:t>
      </w:r>
      <w:proofErr w:type="spellStart"/>
      <w:r w:rsidR="00543104">
        <w:rPr>
          <w:rFonts w:ascii="Arial" w:hAnsi="Arial" w:cs="Arial"/>
          <w:b/>
          <w:bCs/>
          <w:color w:val="000000"/>
          <w:lang w:eastAsia="en-GB"/>
        </w:rPr>
        <w:t>media</w:t>
      </w:r>
      <w:proofErr w:type="spellEnd"/>
      <w:r w:rsidR="00543104">
        <w:rPr>
          <w:rFonts w:ascii="Arial" w:hAnsi="Arial" w:cs="Arial"/>
          <w:b/>
          <w:bCs/>
          <w:color w:val="000000"/>
          <w:lang w:eastAsia="en-GB"/>
        </w:rPr>
        <w:t xml:space="preserve">. </w:t>
      </w:r>
      <w:proofErr w:type="spellStart"/>
      <w:r w:rsidR="00543104">
        <w:rPr>
          <w:rFonts w:ascii="Arial" w:hAnsi="Arial" w:cs="Arial"/>
          <w:b/>
          <w:bCs/>
          <w:color w:val="000000"/>
          <w:lang w:eastAsia="en-GB"/>
        </w:rPr>
        <w:t>These</w:t>
      </w:r>
      <w:proofErr w:type="spellEnd"/>
      <w:r w:rsidR="00543104">
        <w:rPr>
          <w:rFonts w:ascii="Arial" w:hAnsi="Arial" w:cs="Arial"/>
          <w:b/>
          <w:bCs/>
          <w:color w:val="000000"/>
          <w:lang w:eastAsia="en-GB"/>
        </w:rPr>
        <w:t xml:space="preserve"> </w:t>
      </w:r>
      <w:proofErr w:type="spellStart"/>
      <w:r w:rsidR="00543104">
        <w:rPr>
          <w:rFonts w:ascii="Arial" w:hAnsi="Arial" w:cs="Arial"/>
          <w:b/>
          <w:bCs/>
          <w:color w:val="000000"/>
          <w:lang w:eastAsia="en-GB"/>
        </w:rPr>
        <w:t>alumni</w:t>
      </w:r>
      <w:proofErr w:type="spellEnd"/>
      <w:r w:rsidR="00543104">
        <w:rPr>
          <w:rFonts w:ascii="Arial" w:hAnsi="Arial" w:cs="Arial"/>
          <w:b/>
          <w:bCs/>
          <w:color w:val="000000"/>
          <w:lang w:eastAsia="en-GB"/>
        </w:rPr>
        <w:t xml:space="preserve"> </w:t>
      </w:r>
      <w:proofErr w:type="spellStart"/>
      <w:r w:rsidR="00543104">
        <w:rPr>
          <w:rFonts w:ascii="Arial" w:hAnsi="Arial" w:cs="Arial"/>
          <w:b/>
          <w:bCs/>
          <w:color w:val="000000"/>
          <w:lang w:eastAsia="en-GB"/>
        </w:rPr>
        <w:t>include</w:t>
      </w:r>
      <w:proofErr w:type="spellEnd"/>
      <w:r w:rsidR="00543104">
        <w:rPr>
          <w:rFonts w:ascii="Arial" w:hAnsi="Arial" w:cs="Arial"/>
          <w:b/>
          <w:bCs/>
          <w:color w:val="000000"/>
          <w:lang w:eastAsia="en-GB"/>
        </w:rPr>
        <w:t xml:space="preserve"> </w:t>
      </w:r>
      <w:proofErr w:type="spellStart"/>
      <w:r w:rsidR="00543104">
        <w:rPr>
          <w:rFonts w:ascii="Arial" w:hAnsi="Arial" w:cs="Arial"/>
          <w:b/>
          <w:bCs/>
          <w:lang w:val="en-GB"/>
        </w:rPr>
        <w:t>Sigita</w:t>
      </w:r>
      <w:proofErr w:type="spellEnd"/>
      <w:r w:rsidR="00543104">
        <w:rPr>
          <w:rFonts w:ascii="Arial" w:hAnsi="Arial" w:cs="Arial"/>
          <w:b/>
          <w:bCs/>
          <w:lang w:val="en-GB"/>
        </w:rPr>
        <w:t xml:space="preserve"> </w:t>
      </w:r>
      <w:proofErr w:type="spellStart"/>
      <w:r w:rsidR="00543104">
        <w:rPr>
          <w:rFonts w:ascii="Arial" w:hAnsi="Arial" w:cs="Arial"/>
          <w:b/>
          <w:bCs/>
          <w:lang w:val="en-GB"/>
        </w:rPr>
        <w:t>Vegytė</w:t>
      </w:r>
      <w:proofErr w:type="spellEnd"/>
      <w:r w:rsidR="00543104">
        <w:rPr>
          <w:rFonts w:ascii="Arial" w:hAnsi="Arial" w:cs="Arial"/>
          <w:b/>
          <w:bCs/>
          <w:lang w:val="en-GB"/>
        </w:rPr>
        <w:t xml:space="preserve"> winning a Third Coast International Audio Festival prize in 2022/23 for the world’s best radio documentary of the year and Inga </w:t>
      </w:r>
      <w:proofErr w:type="spellStart"/>
      <w:r w:rsidR="00543104">
        <w:rPr>
          <w:rFonts w:ascii="Arial" w:hAnsi="Arial" w:cs="Arial"/>
          <w:b/>
          <w:bCs/>
          <w:lang w:val="en-GB"/>
        </w:rPr>
        <w:t>Janiulytė</w:t>
      </w:r>
      <w:proofErr w:type="spellEnd"/>
      <w:r w:rsidR="00543104">
        <w:rPr>
          <w:rFonts w:ascii="Arial" w:hAnsi="Arial" w:cs="Arial"/>
          <w:b/>
          <w:bCs/>
          <w:lang w:val="en-GB"/>
        </w:rPr>
        <w:t xml:space="preserve"> winning the PRIX EUROPA award in 2024 for Best European Audio Documentary of the Year.</w:t>
      </w:r>
    </w:p>
    <w:p w14:paraId="3836F6E7" w14:textId="0ACBF4E4" w:rsidR="00B46461" w:rsidRPr="00B46461" w:rsidRDefault="00B46461" w:rsidP="00B46461">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Masters programme “Analytical Journalism” was restructured in 2018 to fill a gap in the training of media analysts. The practical part of the first-cycle study programme has been improved by inviting practitioners as lecturers, improving the infrastructure for practical studies, increasing work experience opportunities, and giving practical instruction in smaller groups.</w:t>
      </w:r>
    </w:p>
    <w:p w14:paraId="2FAAD05D" w14:textId="77777777" w:rsidR="00B46461" w:rsidRPr="00B46461" w:rsidRDefault="00B46461" w:rsidP="00B46461">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lastRenderedPageBreak/>
        <w:t>The significant restructuring suggests HEI support and a synergy of interests. It has also resulted in the increasing popularity of the two programmes. It is planned to move the radio and television training studios opened in 2016 to the new campus, something which will require institutional support going forward.</w:t>
      </w:r>
    </w:p>
    <w:p w14:paraId="47084E76" w14:textId="77777777" w:rsidR="00B46461" w:rsidRPr="00B46461" w:rsidRDefault="00B46461" w:rsidP="00B46461">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VU’s mission “to strengthen the cognitive and creative potential of Lithuania and the world, foster academic and other spiritual and social values, educate active and responsible citizens and social leaders of Lithuania” are addressed in the objectives and study outcomes of the study programmes in the field of journalism. These are also in line with the strategic directions of VU’s mission, as set out in its Operational Plan of 2021-25.</w:t>
      </w:r>
    </w:p>
    <w:p w14:paraId="24B6D412"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1.1.)</w:t>
      </w:r>
    </w:p>
    <w:p w14:paraId="14F269CB" w14:textId="77777777" w:rsidR="00B46461" w:rsidRPr="00B46461" w:rsidRDefault="00B46461" w:rsidP="00B46461">
      <w:pPr>
        <w:rPr>
          <w:rFonts w:ascii="Times New Roman" w:eastAsia="Times New Roman" w:hAnsi="Times New Roman" w:cs="Times New Roman"/>
          <w:kern w:val="0"/>
          <w:lang w:eastAsia="en-GB"/>
          <w14:ligatures w14:val="none"/>
        </w:rPr>
      </w:pPr>
    </w:p>
    <w:p w14:paraId="32D14D8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evaluation panel notes significant improvements since the 2020 assessment in terms of achievement of learning outcomes, enhancement of practical instruction, expansion of work experience opportunities and connections between the programmes and employers in the Lithuanian media sector. These improvements have been achieved with the support of the institution. The improvements have resulted in the increasing standing and popularity of the two programmes both among prospective students but also among potential employers.</w:t>
      </w:r>
    </w:p>
    <w:p w14:paraId="22978058" w14:textId="77777777" w:rsidR="00B46461" w:rsidRPr="00B46461" w:rsidRDefault="00B46461" w:rsidP="00B46461">
      <w:pPr>
        <w:rPr>
          <w:rFonts w:ascii="Times New Roman" w:eastAsia="Times New Roman" w:hAnsi="Times New Roman" w:cs="Times New Roman"/>
          <w:kern w:val="0"/>
          <w:lang w:eastAsia="en-GB"/>
          <w14:ligatures w14:val="none"/>
        </w:rPr>
      </w:pPr>
    </w:p>
    <w:p w14:paraId="29237D12" w14:textId="431B54E1"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panel believes the Learning Outcomes should be revised to add one or two which are more focused on practical outcomes.</w:t>
      </w:r>
    </w:p>
    <w:p w14:paraId="5181F1DB" w14:textId="77777777" w:rsidR="00B46461" w:rsidRPr="00B46461" w:rsidRDefault="00B46461" w:rsidP="00B46461">
      <w:pPr>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255B14F8"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012841F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1.2.</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0078622D"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Programmes comply with legal requirements, while curriculum design, curriculum, teaching/learning and assessment methods enable students to achieve study aims and learning outcomes</w:t>
            </w:r>
          </w:p>
        </w:tc>
      </w:tr>
    </w:tbl>
    <w:p w14:paraId="32402B0C" w14:textId="77777777" w:rsidR="00B46461" w:rsidRPr="00B46461" w:rsidRDefault="00B46461" w:rsidP="00B46461">
      <w:pPr>
        <w:rPr>
          <w:rFonts w:ascii="Times New Roman" w:eastAsia="Times New Roman" w:hAnsi="Times New Roman" w:cs="Times New Roman"/>
          <w:kern w:val="0"/>
          <w:lang w:eastAsia="en-GB"/>
          <w14:ligatures w14:val="none"/>
        </w:rPr>
      </w:pPr>
    </w:p>
    <w:p w14:paraId="62C03859"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033E8D62" w14:textId="77777777" w:rsidR="00B46461" w:rsidRPr="00B46461" w:rsidRDefault="00B46461" w:rsidP="00B46461">
      <w:pPr>
        <w:rPr>
          <w:rFonts w:ascii="Times New Roman" w:eastAsia="Times New Roman" w:hAnsi="Times New Roman" w:cs="Times New Roman"/>
          <w:kern w:val="0"/>
          <w:lang w:eastAsia="en-GB"/>
          <w14:ligatures w14:val="none"/>
        </w:rPr>
      </w:pPr>
    </w:p>
    <w:p w14:paraId="11C298B5"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1.2.1. Programmes comply with legal requirements</w:t>
      </w:r>
    </w:p>
    <w:p w14:paraId="716922C2" w14:textId="77777777" w:rsidR="00B46461" w:rsidRPr="00B46461" w:rsidRDefault="00B46461" w:rsidP="00B46461">
      <w:pPr>
        <w:rPr>
          <w:rFonts w:ascii="Times New Roman" w:eastAsia="Times New Roman" w:hAnsi="Times New Roman" w:cs="Times New Roman"/>
          <w:kern w:val="0"/>
          <w:lang w:eastAsia="en-GB"/>
          <w14:ligatures w14:val="none"/>
        </w:rPr>
      </w:pPr>
    </w:p>
    <w:p w14:paraId="6967567F"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 xml:space="preserve">The </w:t>
      </w:r>
      <w:r w:rsidRPr="00B46461">
        <w:rPr>
          <w:rFonts w:ascii="Arial" w:eastAsia="Times New Roman" w:hAnsi="Arial" w:cs="Arial"/>
          <w:color w:val="000000"/>
          <w:kern w:val="0"/>
          <w:lang w:eastAsia="en-GB"/>
          <w14:ligatures w14:val="none"/>
        </w:rPr>
        <w:t>ECTS per module, contact hours and qualification structure all meet the legal requirements. A single study credit represents 25-30 work hours with 240 ECTS required for the cycle 1 programme and 120 ECTS for the Masters.</w:t>
      </w:r>
    </w:p>
    <w:p w14:paraId="3C6E473D" w14:textId="77777777" w:rsidR="00B46461" w:rsidRPr="00B46461" w:rsidRDefault="00B46461" w:rsidP="00B46461">
      <w:pPr>
        <w:rPr>
          <w:rFonts w:ascii="Times New Roman" w:eastAsia="Times New Roman" w:hAnsi="Times New Roman" w:cs="Times New Roman"/>
          <w:kern w:val="0"/>
          <w:lang w:eastAsia="en-GB"/>
          <w14:ligatures w14:val="none"/>
        </w:rPr>
      </w:pPr>
    </w:p>
    <w:p w14:paraId="6DAFC7B9"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BA programme, at qualification level 6, has a sufficient number of contact hours for first-cycle programmes of no less than 20%, while the number of direct contact teaching hours with students (not including online) is no less than 10% while the number of self-study hours is no less than 30%. This complies with formal requirements and is considered sufficient to achieve the learning outcomes.</w:t>
      </w:r>
    </w:p>
    <w:p w14:paraId="0B8DF8E0" w14:textId="77777777" w:rsidR="00B46461" w:rsidRPr="00B46461" w:rsidRDefault="00B46461" w:rsidP="00B46461">
      <w:pPr>
        <w:rPr>
          <w:rFonts w:ascii="Times New Roman" w:eastAsia="Times New Roman" w:hAnsi="Times New Roman" w:cs="Times New Roman"/>
          <w:kern w:val="0"/>
          <w:lang w:eastAsia="en-GB"/>
          <w14:ligatures w14:val="none"/>
        </w:rPr>
      </w:pPr>
    </w:p>
    <w:p w14:paraId="609155C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For the second cycle programme, at qualification Level 7, no fewer than 60 study credits are allocated to the field course units (modules) that contribute to the achievement of the learning outcomes specified in the field of study description. This too complies with formal requirements.</w:t>
      </w:r>
    </w:p>
    <w:p w14:paraId="044E8452" w14:textId="6EDB9720" w:rsidR="00B46461" w:rsidRPr="00B46461" w:rsidRDefault="00B46461" w:rsidP="00582302">
      <w:pPr>
        <w:jc w:val="both"/>
        <w:rPr>
          <w:rFonts w:ascii="Times New Roman" w:eastAsia="Times New Roman" w:hAnsi="Times New Roman" w:cs="Times New Roman"/>
          <w:kern w:val="0"/>
          <w:lang w:eastAsia="en-GB"/>
          <w14:ligatures w14:val="none"/>
        </w:rPr>
      </w:pPr>
      <w:r w:rsidRPr="00B46461">
        <w:rPr>
          <w:rFonts w:ascii="Cambria" w:eastAsia="Times New Roman" w:hAnsi="Cambria" w:cs="Times New Roman"/>
          <w:color w:val="5B0009"/>
          <w:kern w:val="0"/>
          <w:sz w:val="22"/>
          <w:szCs w:val="22"/>
          <w:lang w:eastAsia="en-GB"/>
          <w14:ligatures w14:val="none"/>
        </w:rPr>
        <w:tab/>
      </w:r>
      <w:r w:rsidRPr="00B46461">
        <w:rPr>
          <w:rFonts w:ascii="Cambria" w:eastAsia="Times New Roman" w:hAnsi="Cambria" w:cs="Times New Roman"/>
          <w:color w:val="5B0009"/>
          <w:kern w:val="0"/>
          <w:sz w:val="22"/>
          <w:szCs w:val="22"/>
          <w:lang w:eastAsia="en-GB"/>
          <w14:ligatures w14:val="none"/>
        </w:rPr>
        <w:tab/>
      </w:r>
      <w:r w:rsidRPr="00B46461">
        <w:rPr>
          <w:rFonts w:ascii="Cambria" w:eastAsia="Times New Roman" w:hAnsi="Cambria" w:cs="Times New Roman"/>
          <w:color w:val="5B0009"/>
          <w:kern w:val="0"/>
          <w:sz w:val="22"/>
          <w:szCs w:val="22"/>
          <w:lang w:eastAsia="en-GB"/>
          <w14:ligatures w14:val="none"/>
        </w:rPr>
        <w:tab/>
      </w:r>
      <w:r w:rsidRPr="00B46461">
        <w:rPr>
          <w:rFonts w:ascii="Cambria" w:eastAsia="Times New Roman" w:hAnsi="Cambria" w:cs="Times New Roman"/>
          <w:color w:val="5B0009"/>
          <w:kern w:val="0"/>
          <w:sz w:val="22"/>
          <w:szCs w:val="22"/>
          <w:lang w:eastAsia="en-GB"/>
          <w14:ligatures w14:val="none"/>
        </w:rPr>
        <w:tab/>
      </w:r>
    </w:p>
    <w:p w14:paraId="5336E8CC" w14:textId="77777777" w:rsidR="00B46461" w:rsidRPr="00B46461" w:rsidRDefault="00B46461" w:rsidP="00B46461">
      <w:pPr>
        <w:numPr>
          <w:ilvl w:val="0"/>
          <w:numId w:val="12"/>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Programme aims, learning outcomes, teaching/learning and assessment methods are aligned</w:t>
      </w:r>
    </w:p>
    <w:p w14:paraId="7C8DBDFC" w14:textId="77777777" w:rsidR="00B46461" w:rsidRPr="00B46461" w:rsidRDefault="00B46461" w:rsidP="00B46461">
      <w:pPr>
        <w:rPr>
          <w:rFonts w:ascii="Times New Roman" w:eastAsia="Times New Roman" w:hAnsi="Times New Roman" w:cs="Times New Roman"/>
          <w:kern w:val="0"/>
          <w:lang w:eastAsia="en-GB"/>
          <w14:ligatures w14:val="none"/>
        </w:rPr>
      </w:pPr>
    </w:p>
    <w:p w14:paraId="64BE719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lastRenderedPageBreak/>
        <w:t>In terms of the objectives and expected learning outcomes of the study programmes, these clearly align with the Lithuanian Qualifications Framework, the learning outcomes characteristic of each level as described in the Descriptors of Study Fields as outlined by the SKVC, with professional standards and with the standards and regulations of international organisations, particularly UNESCO guidelines for journalism education.</w:t>
      </w:r>
    </w:p>
    <w:p w14:paraId="7919AB03" w14:textId="77777777" w:rsidR="00B46461" w:rsidRPr="00B46461" w:rsidRDefault="00B46461" w:rsidP="00B46461">
      <w:pPr>
        <w:rPr>
          <w:rFonts w:ascii="Times New Roman" w:eastAsia="Times New Roman" w:hAnsi="Times New Roman" w:cs="Times New Roman"/>
          <w:kern w:val="0"/>
          <w:lang w:eastAsia="en-GB"/>
          <w14:ligatures w14:val="none"/>
        </w:rPr>
      </w:pPr>
    </w:p>
    <w:p w14:paraId="68C2928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evaluation panel notes the valuable work of the Study Programme Committee, inputs from Social Partners as well as the support of the Advisory Board, which includes international representation, in ensuring the curriculum and learning outcomes are aligned with employer and sectoral requirements.</w:t>
      </w:r>
    </w:p>
    <w:p w14:paraId="0B7BB8AF" w14:textId="79418A34" w:rsidR="00B46461" w:rsidRPr="00B46461" w:rsidRDefault="00B46461" w:rsidP="00B46461">
      <w:pPr>
        <w:rPr>
          <w:rFonts w:ascii="Times New Roman" w:eastAsia="Times New Roman" w:hAnsi="Times New Roman" w:cs="Times New Roman"/>
          <w:kern w:val="0"/>
          <w:lang w:eastAsia="en-GB"/>
          <w14:ligatures w14:val="none"/>
        </w:rPr>
      </w:pPr>
    </w:p>
    <w:p w14:paraId="2468C62D" w14:textId="77777777" w:rsidR="00B46461" w:rsidRPr="00B46461" w:rsidRDefault="00B46461" w:rsidP="00B46461">
      <w:pPr>
        <w:numPr>
          <w:ilvl w:val="0"/>
          <w:numId w:val="13"/>
        </w:numPr>
        <w:ind w:left="360"/>
        <w:jc w:val="both"/>
        <w:textAlignment w:val="baseline"/>
        <w:rPr>
          <w:rFonts w:ascii="Arial" w:eastAsia="Times New Roman" w:hAnsi="Arial" w:cs="Arial"/>
          <w:color w:val="5B0F00"/>
          <w:kern w:val="0"/>
          <w:sz w:val="22"/>
          <w:szCs w:val="22"/>
          <w:lang w:eastAsia="en-GB"/>
          <w14:ligatures w14:val="none"/>
        </w:rPr>
      </w:pPr>
      <w:r w:rsidRPr="00B46461">
        <w:rPr>
          <w:rFonts w:ascii="Arial" w:eastAsia="Times New Roman" w:hAnsi="Arial" w:cs="Arial"/>
          <w:color w:val="5B0F00"/>
          <w:kern w:val="0"/>
          <w:sz w:val="22"/>
          <w:szCs w:val="22"/>
          <w:lang w:eastAsia="en-GB"/>
          <w14:ligatures w14:val="none"/>
        </w:rPr>
        <w:t>Curriculum ensures consistent development of student competences</w:t>
      </w:r>
    </w:p>
    <w:p w14:paraId="62877374" w14:textId="77777777" w:rsidR="00B46461" w:rsidRPr="00B46461" w:rsidRDefault="00B46461" w:rsidP="00B46461">
      <w:pPr>
        <w:rPr>
          <w:rFonts w:ascii="Times New Roman" w:eastAsia="Times New Roman" w:hAnsi="Times New Roman" w:cs="Times New Roman"/>
          <w:kern w:val="0"/>
          <w:lang w:eastAsia="en-GB"/>
          <w14:ligatures w14:val="none"/>
        </w:rPr>
      </w:pPr>
    </w:p>
    <w:p w14:paraId="1D5AEFE6" w14:textId="2A7AC18D" w:rsidR="00B46461" w:rsidRPr="00B46461" w:rsidRDefault="00B46461" w:rsidP="002E5DEF">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curriculum of the BA in Journalism offers a logical sequence of competencies beginning with more theoretical topics early in the programme and gaining practical and workplace competencies as it develops. Professional internships take place from Semester 3 in small and medium-sized editorial offices in Lithuania. The students spoke highly of these internships to the evaluation panel and agreed they created a direct pipeline through to employ</w:t>
      </w:r>
      <w:r w:rsidR="00FA33BB">
        <w:rPr>
          <w:rFonts w:ascii="Arial" w:eastAsia="Times New Roman" w:hAnsi="Arial" w:cs="Arial"/>
          <w:color w:val="000000"/>
          <w:kern w:val="0"/>
          <w:lang w:eastAsia="en-GB"/>
          <w14:ligatures w14:val="none"/>
        </w:rPr>
        <w:t>ment</w:t>
      </w:r>
      <w:r w:rsidRPr="00B46461">
        <w:rPr>
          <w:rFonts w:ascii="Arial" w:eastAsia="Times New Roman" w:hAnsi="Arial" w:cs="Arial"/>
          <w:color w:val="000000"/>
          <w:kern w:val="0"/>
          <w:lang w:eastAsia="en-GB"/>
          <w14:ligatures w14:val="none"/>
        </w:rPr>
        <w:t xml:space="preserve"> after graduation. This attitude is supported by the employment statistics both for the BA and for the Masters </w:t>
      </w:r>
      <w:r w:rsidR="00FA33BB">
        <w:rPr>
          <w:rFonts w:ascii="Arial" w:eastAsia="Times New Roman" w:hAnsi="Arial" w:cs="Arial"/>
          <w:color w:val="000000"/>
          <w:kern w:val="0"/>
          <w:lang w:eastAsia="en-GB"/>
          <w14:ligatures w14:val="none"/>
        </w:rPr>
        <w:t xml:space="preserve">programmes </w:t>
      </w:r>
      <w:r w:rsidRPr="00B46461">
        <w:rPr>
          <w:rFonts w:ascii="Arial" w:eastAsia="Times New Roman" w:hAnsi="Arial" w:cs="Arial"/>
          <w:color w:val="000000"/>
          <w:kern w:val="0"/>
          <w:lang w:eastAsia="en-GB"/>
          <w14:ligatures w14:val="none"/>
        </w:rPr>
        <w:t>where few graduates are left without employment on completion of their studies.</w:t>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sz w:val="22"/>
          <w:szCs w:val="22"/>
          <w:lang w:eastAsia="en-GB"/>
          <w14:ligatures w14:val="none"/>
        </w:rPr>
        <w:tab/>
        <w:t xml:space="preserve"> </w:t>
      </w:r>
      <w:r w:rsidRPr="00B46461">
        <w:rPr>
          <w:rFonts w:ascii="Arial" w:eastAsia="Times New Roman" w:hAnsi="Arial" w:cs="Arial"/>
          <w:color w:val="000000"/>
          <w:kern w:val="0"/>
          <w:sz w:val="22"/>
          <w:szCs w:val="22"/>
          <w:lang w:eastAsia="en-GB"/>
          <w14:ligatures w14:val="none"/>
        </w:rPr>
        <w:tab/>
        <w:t xml:space="preserve"> </w:t>
      </w:r>
      <w:r w:rsidRPr="00B46461">
        <w:rPr>
          <w:rFonts w:ascii="Arial" w:eastAsia="Times New Roman" w:hAnsi="Arial" w:cs="Arial"/>
          <w:color w:val="000000"/>
          <w:kern w:val="0"/>
          <w:sz w:val="22"/>
          <w:szCs w:val="22"/>
          <w:lang w:eastAsia="en-GB"/>
          <w14:ligatures w14:val="none"/>
        </w:rPr>
        <w:tab/>
        <w:t xml:space="preserve"> </w:t>
      </w:r>
      <w:r w:rsidRPr="00B46461">
        <w:rPr>
          <w:rFonts w:ascii="Arial" w:eastAsia="Times New Roman" w:hAnsi="Arial" w:cs="Arial"/>
          <w:color w:val="000000"/>
          <w:kern w:val="0"/>
          <w:sz w:val="22"/>
          <w:szCs w:val="22"/>
          <w:lang w:eastAsia="en-GB"/>
          <w14:ligatures w14:val="none"/>
        </w:rPr>
        <w:tab/>
      </w:r>
      <w:r w:rsidRPr="00B46461">
        <w:rPr>
          <w:rFonts w:ascii="Arial" w:eastAsia="Times New Roman" w:hAnsi="Arial" w:cs="Arial"/>
          <w:color w:val="000000"/>
          <w:kern w:val="0"/>
          <w:sz w:val="22"/>
          <w:szCs w:val="22"/>
          <w:lang w:eastAsia="en-GB"/>
          <w14:ligatures w14:val="none"/>
        </w:rPr>
        <w:tab/>
      </w:r>
    </w:p>
    <w:p w14:paraId="44B207D9"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A broader range of course options become available from Semester 4 onwards including “Data Journalism”, “Internet Media and Journalism” and “Media Management”, among other courses.</w:t>
      </w:r>
    </w:p>
    <w:p w14:paraId="7CE3E522" w14:textId="77777777" w:rsidR="00B46461" w:rsidRPr="00B46461" w:rsidRDefault="00B46461" w:rsidP="00B46461">
      <w:pPr>
        <w:rPr>
          <w:rFonts w:ascii="Times New Roman" w:eastAsia="Times New Roman" w:hAnsi="Times New Roman" w:cs="Times New Roman"/>
          <w:kern w:val="0"/>
          <w:lang w:eastAsia="en-GB"/>
          <w14:ligatures w14:val="none"/>
        </w:rPr>
      </w:pPr>
    </w:p>
    <w:p w14:paraId="4DDA5504" w14:textId="42600D32"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Students take “Communication and Media Research Methods” in Semester 6 which equips them with the research skills they will require to carry out their dissertations. The competencies developed not only enhance students’ capabilities as future journalists but also enable them to develop as journalism and media researchers and to continue their research at other levels of study (masters or doctoral). </w:t>
      </w:r>
    </w:p>
    <w:p w14:paraId="4BFC6A78" w14:textId="44574B27" w:rsidR="00B46461" w:rsidRPr="00B46461" w:rsidRDefault="00B46461" w:rsidP="00B46461">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panel notes that study credits are reviewed annually as part of the annual updating of the curriculum. The study credits for the BA programme were substantially reviewed by the </w:t>
      </w:r>
      <w:r w:rsidR="00FA33BB">
        <w:rPr>
          <w:rFonts w:ascii="Arial" w:eastAsia="Times New Roman" w:hAnsi="Arial" w:cs="Arial"/>
          <w:color w:val="000000"/>
          <w:kern w:val="0"/>
          <w:lang w:eastAsia="en-GB"/>
          <w14:ligatures w14:val="none"/>
        </w:rPr>
        <w:t>S</w:t>
      </w:r>
      <w:r w:rsidRPr="00B46461">
        <w:rPr>
          <w:rFonts w:ascii="Arial" w:eastAsia="Times New Roman" w:hAnsi="Arial" w:cs="Arial"/>
          <w:color w:val="000000"/>
          <w:kern w:val="0"/>
          <w:lang w:eastAsia="en-GB"/>
          <w14:ligatures w14:val="none"/>
        </w:rPr>
        <w:t xml:space="preserve">tudy </w:t>
      </w:r>
      <w:r w:rsidR="00FA33BB">
        <w:rPr>
          <w:rFonts w:ascii="Arial" w:eastAsia="Times New Roman" w:hAnsi="Arial" w:cs="Arial"/>
          <w:color w:val="000000"/>
          <w:kern w:val="0"/>
          <w:lang w:eastAsia="en-GB"/>
          <w14:ligatures w14:val="none"/>
        </w:rPr>
        <w:t>P</w:t>
      </w:r>
      <w:r w:rsidRPr="00B46461">
        <w:rPr>
          <w:rFonts w:ascii="Arial" w:eastAsia="Times New Roman" w:hAnsi="Arial" w:cs="Arial"/>
          <w:color w:val="000000"/>
          <w:kern w:val="0"/>
          <w:lang w:eastAsia="en-GB"/>
          <w14:ligatures w14:val="none"/>
        </w:rPr>
        <w:t xml:space="preserve">rogramme </w:t>
      </w:r>
      <w:r w:rsidR="00FA33BB">
        <w:rPr>
          <w:rFonts w:ascii="Arial" w:eastAsia="Times New Roman" w:hAnsi="Arial" w:cs="Arial"/>
          <w:color w:val="000000"/>
          <w:kern w:val="0"/>
          <w:lang w:eastAsia="en-GB"/>
          <w14:ligatures w14:val="none"/>
        </w:rPr>
        <w:t>C</w:t>
      </w:r>
      <w:r w:rsidRPr="00B46461">
        <w:rPr>
          <w:rFonts w:ascii="Arial" w:eastAsia="Times New Roman" w:hAnsi="Arial" w:cs="Arial"/>
          <w:color w:val="000000"/>
          <w:kern w:val="0"/>
          <w:lang w:eastAsia="en-GB"/>
          <w14:ligatures w14:val="none"/>
        </w:rPr>
        <w:t>ommittee and the specially established Study Improvement Group as part of the updating of learning objectives and outcomes.</w:t>
      </w:r>
    </w:p>
    <w:p w14:paraId="2D8D6CA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Journalism study programmes at both levels of study appear to consistently develop students’ competencies while ensuring the coherent development of the general and subject-specific competencies outlined in the study programmes.</w:t>
      </w:r>
    </w:p>
    <w:p w14:paraId="258D8A66"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p>
    <w:p w14:paraId="42033516"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To develop subject-specific and general competencies for the MA programme, a distribution of contact and independent work time is planned, with contact work accounting for 30%, and independent work for 70% of students’ study time. According to the SER, the Masters programme is conceived as a “broadening” study programme – designed in such a way that journalism education can be acquired by graduates of other fields of study, who bring their knowledge and specialisations from their bachelor studies.</w:t>
      </w:r>
    </w:p>
    <w:p w14:paraId="10185227" w14:textId="77777777" w:rsidR="00B46461" w:rsidRPr="00B46461" w:rsidRDefault="00B46461" w:rsidP="00B46461">
      <w:pPr>
        <w:rPr>
          <w:rFonts w:ascii="Times New Roman" w:eastAsia="Times New Roman" w:hAnsi="Times New Roman" w:cs="Times New Roman"/>
          <w:kern w:val="0"/>
          <w:lang w:eastAsia="en-GB"/>
          <w14:ligatures w14:val="none"/>
        </w:rPr>
      </w:pPr>
    </w:p>
    <w:p w14:paraId="10146EBF"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lastRenderedPageBreak/>
        <w:t>The Masters programme begins with core courses such as “Philosophy of Communication” and gradually incorporates practical elements. These practical elements continue in Semester 2 and are followed by the internship in Semester 3 and the dissertation in Semester 4.</w:t>
      </w:r>
    </w:p>
    <w:p w14:paraId="66462DCB" w14:textId="51F9E6B3" w:rsidR="00B46461" w:rsidRPr="00B46461" w:rsidRDefault="00B46461" w:rsidP="002E5DEF">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According to the SER, “the wide array of courses and methods of study, the diversity of students’ experiences and the comprehensive combination of journalistic practice and theory, as well as the specialisations offered ensure that graduates of this study programme receive a broad education and a wide range of competencies applicable in the market”.</w:t>
      </w:r>
    </w:p>
    <w:p w14:paraId="2D57C3C0" w14:textId="77777777" w:rsidR="00B46461" w:rsidRPr="00B46461" w:rsidRDefault="00B46461" w:rsidP="00B46461">
      <w:pPr>
        <w:numPr>
          <w:ilvl w:val="0"/>
          <w:numId w:val="14"/>
        </w:numPr>
        <w:ind w:left="360"/>
        <w:jc w:val="both"/>
        <w:textAlignment w:val="baseline"/>
        <w:rPr>
          <w:rFonts w:ascii="Arial" w:eastAsia="Times New Roman" w:hAnsi="Arial" w:cs="Arial"/>
          <w:color w:val="5B0F00"/>
          <w:kern w:val="0"/>
          <w:sz w:val="22"/>
          <w:szCs w:val="22"/>
          <w:lang w:eastAsia="en-GB"/>
          <w14:ligatures w14:val="none"/>
        </w:rPr>
      </w:pPr>
      <w:r w:rsidRPr="00B46461">
        <w:rPr>
          <w:rFonts w:ascii="Arial" w:eastAsia="Times New Roman" w:hAnsi="Arial" w:cs="Arial"/>
          <w:color w:val="5B0F00"/>
          <w:kern w:val="0"/>
          <w:sz w:val="22"/>
          <w:szCs w:val="22"/>
          <w:lang w:eastAsia="en-GB"/>
          <w14:ligatures w14:val="none"/>
        </w:rPr>
        <w:t>Opportunities for students to personalise curriculum according to their personal learning goals and intended learning outcomes are ensured</w:t>
      </w:r>
    </w:p>
    <w:p w14:paraId="1AFD7205" w14:textId="77777777" w:rsidR="00B46461" w:rsidRPr="00B46461" w:rsidRDefault="00B46461" w:rsidP="00B46461">
      <w:pPr>
        <w:rPr>
          <w:rFonts w:ascii="Times New Roman" w:eastAsia="Times New Roman" w:hAnsi="Times New Roman" w:cs="Times New Roman"/>
          <w:kern w:val="0"/>
          <w:lang w:eastAsia="en-GB"/>
          <w14:ligatures w14:val="none"/>
        </w:rPr>
      </w:pPr>
    </w:p>
    <w:p w14:paraId="080BF86C"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personalisation of studies in the first cycle takes place largely from Semester 5 with choices available from two blocks of courses, Block A being more practice-oriented and Block B being more theoretical. There are a number of additional ways in which students can personalise their studies. These include the creation of individual study plans, participation in exchange programmes and internships and in the incorporation of various foreign languages.</w:t>
      </w:r>
    </w:p>
    <w:p w14:paraId="4E45E91A" w14:textId="77777777" w:rsidR="00B46461" w:rsidRPr="00B46461" w:rsidRDefault="00B46461" w:rsidP="00B46461">
      <w:pPr>
        <w:rPr>
          <w:rFonts w:ascii="Times New Roman" w:eastAsia="Times New Roman" w:hAnsi="Times New Roman" w:cs="Times New Roman"/>
          <w:kern w:val="0"/>
          <w:lang w:eastAsia="en-GB"/>
          <w14:ligatures w14:val="none"/>
        </w:rPr>
      </w:pPr>
    </w:p>
    <w:p w14:paraId="6B0C682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Both the MA and the BA programmes allocate a specific number of credits available for elective studies. The BA programme has 45 credits for elective courses and 15 credits of General University Courses in the second, fourth and fifth semesters. The MA programme has 15 credits for electives (3 in the first, second and third semesters). Students do, therefore, have good opportunities to individualise studies, both within the field and in General University Courses.</w:t>
      </w:r>
    </w:p>
    <w:p w14:paraId="56058F77" w14:textId="27E92A9B" w:rsidR="00B46461" w:rsidRPr="00B46461" w:rsidRDefault="00B46461" w:rsidP="00B46461">
      <w:pPr>
        <w:rPr>
          <w:rFonts w:ascii="Times New Roman" w:eastAsia="Times New Roman" w:hAnsi="Times New Roman" w:cs="Times New Roman"/>
          <w:kern w:val="0"/>
          <w:lang w:eastAsia="en-GB"/>
          <w14:ligatures w14:val="none"/>
        </w:rPr>
      </w:pPr>
    </w:p>
    <w:p w14:paraId="2E5DB1A8" w14:textId="77777777" w:rsidR="00B46461" w:rsidRPr="00B46461" w:rsidRDefault="00B46461" w:rsidP="00B46461">
      <w:pPr>
        <w:numPr>
          <w:ilvl w:val="0"/>
          <w:numId w:val="15"/>
        </w:numPr>
        <w:ind w:left="360"/>
        <w:jc w:val="both"/>
        <w:textAlignment w:val="baseline"/>
        <w:rPr>
          <w:rFonts w:ascii="Arial" w:eastAsia="Times New Roman" w:hAnsi="Arial" w:cs="Arial"/>
          <w:color w:val="5B0F00"/>
          <w:kern w:val="0"/>
          <w:sz w:val="22"/>
          <w:szCs w:val="22"/>
          <w:lang w:eastAsia="en-GB"/>
          <w14:ligatures w14:val="none"/>
        </w:rPr>
      </w:pPr>
      <w:r w:rsidRPr="00B46461">
        <w:rPr>
          <w:rFonts w:ascii="Arial" w:eastAsia="Times New Roman" w:hAnsi="Arial" w:cs="Arial"/>
          <w:color w:val="5B0F00"/>
          <w:kern w:val="0"/>
          <w:sz w:val="22"/>
          <w:szCs w:val="22"/>
          <w:lang w:eastAsia="en-GB"/>
          <w14:ligatures w14:val="none"/>
        </w:rPr>
        <w:t>Final theses (applied projects) comply with the requirements for the field and cycle</w:t>
      </w:r>
    </w:p>
    <w:p w14:paraId="5B75434F" w14:textId="7A90BF09" w:rsidR="00B46461" w:rsidRPr="00B46461" w:rsidRDefault="00B46461" w:rsidP="00B46461">
      <w:pPr>
        <w:spacing w:before="240" w:after="24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final thesis represents an important element of both the Bachelors and Masters programmes. Students choose their topics and are expected to defend their work. Topics from theses provided were contemporary and relevant to modern society in both cycles with </w:t>
      </w:r>
      <w:r w:rsidR="00B97702">
        <w:rPr>
          <w:rFonts w:ascii="Arial" w:eastAsia="Times New Roman" w:hAnsi="Arial" w:cs="Arial"/>
          <w:color w:val="000000"/>
          <w:kern w:val="0"/>
          <w:lang w:eastAsia="en-GB"/>
          <w14:ligatures w14:val="none"/>
        </w:rPr>
        <w:t>F</w:t>
      </w:r>
      <w:r w:rsidRPr="00B46461">
        <w:rPr>
          <w:rFonts w:ascii="Arial" w:eastAsia="Times New Roman" w:hAnsi="Arial" w:cs="Arial"/>
          <w:color w:val="000000"/>
          <w:kern w:val="0"/>
          <w:lang w:eastAsia="en-GB"/>
          <w14:ligatures w14:val="none"/>
        </w:rPr>
        <w:t xml:space="preserve">irst </w:t>
      </w:r>
      <w:r w:rsidR="00B97702">
        <w:rPr>
          <w:rFonts w:ascii="Arial" w:eastAsia="Times New Roman" w:hAnsi="Arial" w:cs="Arial"/>
          <w:color w:val="000000"/>
          <w:kern w:val="0"/>
          <w:lang w:eastAsia="en-GB"/>
          <w14:ligatures w14:val="none"/>
        </w:rPr>
        <w:t>C</w:t>
      </w:r>
      <w:r w:rsidRPr="00B46461">
        <w:rPr>
          <w:rFonts w:ascii="Arial" w:eastAsia="Times New Roman" w:hAnsi="Arial" w:cs="Arial"/>
          <w:color w:val="000000"/>
          <w:kern w:val="0"/>
          <w:lang w:eastAsia="en-GB"/>
          <w14:ligatures w14:val="none"/>
        </w:rPr>
        <w:t xml:space="preserve">ycle thesis topics including the reliability of social media content, social media communication strategies, and artificial intelligence and the </w:t>
      </w:r>
      <w:r w:rsidR="00B97702">
        <w:rPr>
          <w:rFonts w:ascii="Arial" w:eastAsia="Times New Roman" w:hAnsi="Arial" w:cs="Arial"/>
          <w:color w:val="000000"/>
          <w:kern w:val="0"/>
          <w:lang w:eastAsia="en-GB"/>
          <w14:ligatures w14:val="none"/>
        </w:rPr>
        <w:t>Second Cycle</w:t>
      </w:r>
      <w:r w:rsidRPr="00B46461">
        <w:rPr>
          <w:rFonts w:ascii="Arial" w:eastAsia="Times New Roman" w:hAnsi="Arial" w:cs="Arial"/>
          <w:color w:val="000000"/>
          <w:kern w:val="0"/>
          <w:lang w:eastAsia="en-GB"/>
          <w14:ligatures w14:val="none"/>
        </w:rPr>
        <w:t xml:space="preserve"> theses including topics such as “Ethical issues in Lithuanian social documentary”, and” ​​The influence of politicians' communication on Facebook”. The theses looked comparable with work being produced at other European universities in this field. </w:t>
      </w:r>
    </w:p>
    <w:p w14:paraId="3CA42044" w14:textId="6AA19CA5" w:rsidR="00B46461" w:rsidRPr="00B46461" w:rsidRDefault="00B46461" w:rsidP="00B46461">
      <w:pPr>
        <w:spacing w:before="240" w:after="24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For the </w:t>
      </w:r>
      <w:r w:rsidR="00641EF5">
        <w:rPr>
          <w:rFonts w:ascii="Arial" w:eastAsia="Times New Roman" w:hAnsi="Arial" w:cs="Arial"/>
          <w:color w:val="000000"/>
          <w:kern w:val="0"/>
          <w:lang w:eastAsia="en-GB"/>
          <w14:ligatures w14:val="none"/>
        </w:rPr>
        <w:t>F</w:t>
      </w:r>
      <w:r w:rsidRPr="00B46461">
        <w:rPr>
          <w:rFonts w:ascii="Arial" w:eastAsia="Times New Roman" w:hAnsi="Arial" w:cs="Arial"/>
          <w:color w:val="000000"/>
          <w:kern w:val="0"/>
          <w:lang w:eastAsia="en-GB"/>
          <w14:ligatures w14:val="none"/>
        </w:rPr>
        <w:t xml:space="preserve">irst </w:t>
      </w:r>
      <w:r w:rsidR="00641EF5">
        <w:rPr>
          <w:rFonts w:ascii="Arial" w:eastAsia="Times New Roman" w:hAnsi="Arial" w:cs="Arial"/>
          <w:color w:val="000000"/>
          <w:kern w:val="0"/>
          <w:lang w:eastAsia="en-GB"/>
          <w14:ligatures w14:val="none"/>
        </w:rPr>
        <w:t>C</w:t>
      </w:r>
      <w:r w:rsidRPr="00B46461">
        <w:rPr>
          <w:rFonts w:ascii="Arial" w:eastAsia="Times New Roman" w:hAnsi="Arial" w:cs="Arial"/>
          <w:color w:val="000000"/>
          <w:kern w:val="0"/>
          <w:lang w:eastAsia="en-GB"/>
          <w14:ligatures w14:val="none"/>
        </w:rPr>
        <w:t xml:space="preserve">ycle, no fewer than 15 credits are allocated to the final thesis (project) or the final thesis (project) and final examinations (in the cases specified in the descriptions of the study fields). For the </w:t>
      </w:r>
      <w:r w:rsidR="00960911">
        <w:rPr>
          <w:rFonts w:ascii="Arial" w:eastAsia="Times New Roman" w:hAnsi="Arial" w:cs="Arial"/>
          <w:color w:val="000000"/>
          <w:kern w:val="0"/>
          <w:lang w:eastAsia="en-GB"/>
          <w14:ligatures w14:val="none"/>
        </w:rPr>
        <w:t>S</w:t>
      </w:r>
      <w:r w:rsidRPr="00B46461">
        <w:rPr>
          <w:rFonts w:ascii="Arial" w:eastAsia="Times New Roman" w:hAnsi="Arial" w:cs="Arial"/>
          <w:color w:val="000000"/>
          <w:kern w:val="0"/>
          <w:lang w:eastAsia="en-GB"/>
          <w14:ligatures w14:val="none"/>
        </w:rPr>
        <w:t xml:space="preserve">econd </w:t>
      </w:r>
      <w:r w:rsidR="00960911">
        <w:rPr>
          <w:rFonts w:ascii="Arial" w:eastAsia="Times New Roman" w:hAnsi="Arial" w:cs="Arial"/>
          <w:color w:val="000000"/>
          <w:kern w:val="0"/>
          <w:lang w:eastAsia="en-GB"/>
          <w14:ligatures w14:val="none"/>
        </w:rPr>
        <w:t>C</w:t>
      </w:r>
      <w:r w:rsidRPr="00B46461">
        <w:rPr>
          <w:rFonts w:ascii="Arial" w:eastAsia="Times New Roman" w:hAnsi="Arial" w:cs="Arial"/>
          <w:color w:val="000000"/>
          <w:kern w:val="0"/>
          <w:lang w:eastAsia="en-GB"/>
          <w14:ligatures w14:val="none"/>
        </w:rPr>
        <w:t>ycle, no fewer than 30 study credits are allocated to the final thesis (project) or final examinations.</w:t>
      </w:r>
    </w:p>
    <w:p w14:paraId="7F76A020" w14:textId="77777777" w:rsidR="00B46461" w:rsidRPr="00B46461" w:rsidRDefault="00B46461" w:rsidP="00B46461">
      <w:pPr>
        <w:spacing w:before="240" w:after="24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principles for the preparation of the final thesis, establishment of theses defence committee and the theses defence process comply with requirements and are set out in: (1) Regulations for the Preparation, Defence and Storage of Written Academic Papers of Vilnius University Students approved by the Senate of the University, as well as (2) Procedure for the Administration of Research Papers in Vilnius University Study Information System approved by the Vice-Rector of Studies of the University. </w:t>
      </w:r>
    </w:p>
    <w:p w14:paraId="1A629449" w14:textId="550359B4" w:rsidR="00B46461" w:rsidRPr="00B46461" w:rsidRDefault="00B46461" w:rsidP="00FF1623">
      <w:pPr>
        <w:spacing w:before="240" w:after="24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lastRenderedPageBreak/>
        <w:t xml:space="preserve">The Council of the Faculty of Communication has also approved the procedure for the defence of final theses at the </w:t>
      </w:r>
      <w:proofErr w:type="gramStart"/>
      <w:r w:rsidRPr="00B46461">
        <w:rPr>
          <w:rFonts w:ascii="Arial" w:eastAsia="Times New Roman" w:hAnsi="Arial" w:cs="Arial"/>
          <w:color w:val="000000"/>
          <w:kern w:val="0"/>
          <w:lang w:eastAsia="en-GB"/>
          <w14:ligatures w14:val="none"/>
        </w:rPr>
        <w:t>Faculty</w:t>
      </w:r>
      <w:proofErr w:type="gramEnd"/>
      <w:r w:rsidRPr="00B46461">
        <w:rPr>
          <w:rFonts w:ascii="Arial" w:eastAsia="Times New Roman" w:hAnsi="Arial" w:cs="Arial"/>
          <w:color w:val="000000"/>
          <w:kern w:val="0"/>
          <w:lang w:eastAsia="en-GB"/>
          <w14:ligatures w14:val="none"/>
        </w:rPr>
        <w:t>. Another document, relevant for students preparing their final theses, is the Methodological Instructions for Written Theses of the Vilnius University Faculty of Communication, which are periodically reviewed in the light of the latest research developments. These documents describe both the formal requirements for BA and MA theses and the criteria for the assessment of final theses.</w:t>
      </w:r>
      <w:r w:rsidRPr="00B46461">
        <w:rPr>
          <w:rFonts w:ascii="Arial" w:eastAsia="Times New Roman" w:hAnsi="Arial" w:cs="Arial"/>
          <w:color w:val="000000"/>
          <w:kern w:val="0"/>
          <w:lang w:eastAsia="en-GB"/>
          <w14:ligatures w14:val="none"/>
        </w:rPr>
        <w:br/>
        <w:t xml:space="preserve"> </w:t>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br/>
        <w:t>BA and MA theses in Journalism are supervised by teachers from the Journalism study programmes. Undergraduate students usually choose the themes and/or specific topics of their theses from a list proposed by the teachers, while postgraduate students formulate the topics.</w:t>
      </w:r>
    </w:p>
    <w:p w14:paraId="52DF7C00"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smallCaps/>
          <w:color w:val="5B0009"/>
          <w:kern w:val="0"/>
          <w:sz w:val="22"/>
          <w:szCs w:val="22"/>
          <w:lang w:eastAsia="en-GB"/>
          <w14:ligatures w14:val="none"/>
        </w:rPr>
        <w:t xml:space="preserve">ANALYSIS AND CONCLUSION </w:t>
      </w:r>
      <w:r w:rsidRPr="00B46461">
        <w:rPr>
          <w:rFonts w:ascii="Arial" w:eastAsia="Times New Roman" w:hAnsi="Arial" w:cs="Arial"/>
          <w:b/>
          <w:bCs/>
          <w:color w:val="5B0009"/>
          <w:kern w:val="0"/>
          <w:sz w:val="22"/>
          <w:szCs w:val="22"/>
          <w:lang w:eastAsia="en-GB"/>
          <w14:ligatures w14:val="none"/>
        </w:rPr>
        <w:t>(regarding 1.2.)</w:t>
      </w:r>
    </w:p>
    <w:p w14:paraId="6CB5E7E5" w14:textId="1BF72410" w:rsidR="00B46461" w:rsidRPr="00B46461" w:rsidRDefault="00B46461" w:rsidP="00545678">
      <w:pPr>
        <w:spacing w:after="200"/>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evaluation panel found the </w:t>
      </w:r>
      <w:r w:rsidR="006D61DC">
        <w:rPr>
          <w:rFonts w:ascii="Arial" w:eastAsia="Times New Roman" w:hAnsi="Arial" w:cs="Arial"/>
          <w:color w:val="000000"/>
          <w:kern w:val="0"/>
          <w:lang w:eastAsia="en-GB"/>
          <w14:ligatures w14:val="none"/>
        </w:rPr>
        <w:t>F</w:t>
      </w:r>
      <w:r w:rsidRPr="00B46461">
        <w:rPr>
          <w:rFonts w:ascii="Arial" w:eastAsia="Times New Roman" w:hAnsi="Arial" w:cs="Arial"/>
          <w:color w:val="000000"/>
          <w:kern w:val="0"/>
          <w:lang w:eastAsia="en-GB"/>
          <w14:ligatures w14:val="none"/>
        </w:rPr>
        <w:t xml:space="preserve">irst </w:t>
      </w:r>
      <w:r w:rsidR="006D61DC">
        <w:rPr>
          <w:rFonts w:ascii="Arial" w:eastAsia="Times New Roman" w:hAnsi="Arial" w:cs="Arial"/>
          <w:color w:val="000000"/>
          <w:kern w:val="0"/>
          <w:lang w:eastAsia="en-GB"/>
          <w14:ligatures w14:val="none"/>
        </w:rPr>
        <w:t>C</w:t>
      </w:r>
      <w:r w:rsidRPr="00B46461">
        <w:rPr>
          <w:rFonts w:ascii="Arial" w:eastAsia="Times New Roman" w:hAnsi="Arial" w:cs="Arial"/>
          <w:color w:val="000000"/>
          <w:kern w:val="0"/>
          <w:lang w:eastAsia="en-GB"/>
          <w14:ligatures w14:val="none"/>
        </w:rPr>
        <w:t xml:space="preserve">ycle and </w:t>
      </w:r>
      <w:r w:rsidR="006D61DC">
        <w:rPr>
          <w:rFonts w:ascii="Arial" w:eastAsia="Times New Roman" w:hAnsi="Arial" w:cs="Arial"/>
          <w:color w:val="000000"/>
          <w:kern w:val="0"/>
          <w:lang w:eastAsia="en-GB"/>
          <w14:ligatures w14:val="none"/>
        </w:rPr>
        <w:t>S</w:t>
      </w:r>
      <w:r w:rsidRPr="00B46461">
        <w:rPr>
          <w:rFonts w:ascii="Arial" w:eastAsia="Times New Roman" w:hAnsi="Arial" w:cs="Arial"/>
          <w:color w:val="000000"/>
          <w:kern w:val="0"/>
          <w:lang w:eastAsia="en-GB"/>
          <w14:ligatures w14:val="none"/>
        </w:rPr>
        <w:t xml:space="preserve">econd </w:t>
      </w:r>
      <w:r w:rsidR="006D61DC">
        <w:rPr>
          <w:rFonts w:ascii="Arial" w:eastAsia="Times New Roman" w:hAnsi="Arial" w:cs="Arial"/>
          <w:color w:val="000000"/>
          <w:kern w:val="0"/>
          <w:lang w:eastAsia="en-GB"/>
          <w14:ligatures w14:val="none"/>
        </w:rPr>
        <w:t>C</w:t>
      </w:r>
      <w:r w:rsidRPr="00B46461">
        <w:rPr>
          <w:rFonts w:ascii="Arial" w:eastAsia="Times New Roman" w:hAnsi="Arial" w:cs="Arial"/>
          <w:color w:val="000000"/>
          <w:kern w:val="0"/>
          <w:lang w:eastAsia="en-GB"/>
          <w14:ligatures w14:val="none"/>
        </w:rPr>
        <w:t xml:space="preserve">ycle </w:t>
      </w:r>
      <w:r w:rsidR="006D61DC">
        <w:rPr>
          <w:rFonts w:ascii="Arial" w:eastAsia="Times New Roman" w:hAnsi="Arial" w:cs="Arial"/>
          <w:color w:val="000000"/>
          <w:kern w:val="0"/>
          <w:lang w:eastAsia="en-GB"/>
          <w14:ligatures w14:val="none"/>
        </w:rPr>
        <w:t>J</w:t>
      </w:r>
      <w:r w:rsidRPr="00B46461">
        <w:rPr>
          <w:rFonts w:ascii="Arial" w:eastAsia="Times New Roman" w:hAnsi="Arial" w:cs="Arial"/>
          <w:color w:val="000000"/>
          <w:kern w:val="0"/>
          <w:lang w:eastAsia="en-GB"/>
          <w14:ligatures w14:val="none"/>
        </w:rPr>
        <w:t xml:space="preserve">ournalism programmes fully complied with legal requirements. The </w:t>
      </w:r>
      <w:r w:rsidR="00900051">
        <w:rPr>
          <w:rFonts w:ascii="Arial" w:eastAsia="Times New Roman" w:hAnsi="Arial" w:cs="Arial"/>
          <w:color w:val="000000"/>
          <w:kern w:val="0"/>
          <w:lang w:eastAsia="en-GB"/>
          <w14:ligatures w14:val="none"/>
        </w:rPr>
        <w:t>p</w:t>
      </w:r>
      <w:r w:rsidRPr="00B46461">
        <w:rPr>
          <w:rFonts w:ascii="Arial" w:eastAsia="Times New Roman" w:hAnsi="Arial" w:cs="Arial"/>
          <w:color w:val="000000"/>
          <w:kern w:val="0"/>
          <w:lang w:eastAsia="en-GB"/>
          <w14:ligatures w14:val="none"/>
        </w:rPr>
        <w:t>rogramme aims, learning outcomes, teaching/learning and assessment methods were appropriately aligned. The curriculum ensures the consistent development of student competencies. The programmes do provide opportunities for students to personalise the curriculum according to their personal learning goals while intended learning outcomes are ensured. The final theses for both the BA and the Masters programme comply with the requirements for the field and cycle</w:t>
      </w:r>
      <w:r w:rsidR="00545678">
        <w:rPr>
          <w:rFonts w:ascii="Arial" w:eastAsia="Times New Roman" w:hAnsi="Arial" w:cs="Arial"/>
          <w:color w:val="000000"/>
          <w:kern w:val="0"/>
          <w:lang w:eastAsia="en-GB"/>
          <w14:ligatures w14:val="none"/>
        </w:rPr>
        <w:t>.</w:t>
      </w:r>
    </w:p>
    <w:p w14:paraId="198E21B9"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1: CONCLUSIONS</w:t>
      </w:r>
    </w:p>
    <w:tbl>
      <w:tblPr>
        <w:tblW w:w="0" w:type="auto"/>
        <w:tblCellMar>
          <w:top w:w="15" w:type="dxa"/>
          <w:left w:w="15" w:type="dxa"/>
          <w:bottom w:w="15" w:type="dxa"/>
          <w:right w:w="15" w:type="dxa"/>
        </w:tblCellMar>
        <w:tblLook w:val="04A0" w:firstRow="1" w:lastRow="0" w:firstColumn="1" w:lastColumn="0" w:noHBand="0" w:noVBand="1"/>
      </w:tblPr>
      <w:tblGrid>
        <w:gridCol w:w="1033"/>
        <w:gridCol w:w="1781"/>
        <w:gridCol w:w="1654"/>
        <w:gridCol w:w="1469"/>
        <w:gridCol w:w="1468"/>
        <w:gridCol w:w="1611"/>
      </w:tblGrid>
      <w:tr w:rsidR="00B46461" w:rsidRPr="00B46461" w14:paraId="4B0113E6"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06E7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AREA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B27F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Unsatisfactory - 1</w:t>
            </w:r>
          </w:p>
          <w:p w14:paraId="5089336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Does not meet the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6D0B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Satisfactory - 2</w:t>
            </w:r>
          </w:p>
          <w:p w14:paraId="6102AAF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substantial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5AA6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Good - 3 </w:t>
            </w:r>
          </w:p>
          <w:p w14:paraId="5D4842F5"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D9AA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Very good - 4</w:t>
            </w:r>
          </w:p>
          <w:p w14:paraId="2E62D6D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Very well nationally and internationally without any shortcomings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94F6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Exceptional - 5</w:t>
            </w:r>
          </w:p>
          <w:p w14:paraId="4BC7CC9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Exceptionally well nationally and internationally without any shortcomings</w:t>
            </w:r>
          </w:p>
        </w:tc>
      </w:tr>
      <w:tr w:rsidR="00B46461" w:rsidRPr="00B46461" w14:paraId="7DCF3282"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65443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F777EE"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0BFE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EBD9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CE874"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3EA1BB" w14:textId="77777777" w:rsidR="00B46461" w:rsidRPr="00B46461" w:rsidRDefault="00B46461" w:rsidP="00B46461">
            <w:pPr>
              <w:rPr>
                <w:rFonts w:ascii="Times New Roman" w:eastAsia="Times New Roman" w:hAnsi="Times New Roman" w:cs="Times New Roman"/>
                <w:kern w:val="0"/>
                <w:lang w:eastAsia="en-GB"/>
                <w14:ligatures w14:val="none"/>
              </w:rPr>
            </w:pPr>
          </w:p>
        </w:tc>
      </w:tr>
      <w:tr w:rsidR="00B46461" w:rsidRPr="00B46461" w14:paraId="30C2D8DF"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D1B28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BB5663"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DF047"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27A53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FB0001"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3C2777" w14:textId="77777777" w:rsidR="00B46461" w:rsidRPr="00B46461" w:rsidRDefault="00B46461" w:rsidP="00B46461">
            <w:pPr>
              <w:rPr>
                <w:rFonts w:ascii="Times New Roman" w:eastAsia="Times New Roman" w:hAnsi="Times New Roman" w:cs="Times New Roman"/>
                <w:kern w:val="0"/>
                <w:lang w:eastAsia="en-GB"/>
                <w14:ligatures w14:val="none"/>
              </w:rPr>
            </w:pPr>
          </w:p>
        </w:tc>
      </w:tr>
    </w:tbl>
    <w:p w14:paraId="3E06B848" w14:textId="77777777" w:rsidR="00B46461" w:rsidRPr="00B46461" w:rsidRDefault="00B46461" w:rsidP="00B46461">
      <w:pPr>
        <w:rPr>
          <w:rFonts w:ascii="Times New Roman" w:eastAsia="Times New Roman" w:hAnsi="Times New Roman" w:cs="Times New Roman"/>
          <w:kern w:val="0"/>
          <w:lang w:eastAsia="en-GB"/>
          <w14:ligatures w14:val="none"/>
        </w:rPr>
      </w:pPr>
    </w:p>
    <w:p w14:paraId="22D870C2"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COMMENDATIONS</w:t>
      </w:r>
    </w:p>
    <w:p w14:paraId="646A8AB5"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66581F7D" w14:textId="77777777" w:rsidR="00B46461" w:rsidRPr="00B46461" w:rsidRDefault="00B46461" w:rsidP="00B46461">
      <w:pPr>
        <w:numPr>
          <w:ilvl w:val="0"/>
          <w:numId w:val="16"/>
        </w:numPr>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lang w:eastAsia="en-GB"/>
          <w14:ligatures w14:val="none"/>
        </w:rPr>
        <w:t>Learning Outcomes have been largely updated and modernised with help of close attention of the Programme Committee and the Advisory Group</w:t>
      </w:r>
    </w:p>
    <w:p w14:paraId="5DBCE12A" w14:textId="77777777" w:rsidR="00B46461" w:rsidRPr="00B46461" w:rsidRDefault="00B46461" w:rsidP="00B46461">
      <w:pPr>
        <w:numPr>
          <w:ilvl w:val="0"/>
          <w:numId w:val="16"/>
        </w:numPr>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lang w:eastAsia="en-GB"/>
          <w14:ligatures w14:val="none"/>
        </w:rPr>
        <w:t>Much improved incorporation of practical skills</w:t>
      </w:r>
    </w:p>
    <w:p w14:paraId="3216F189" w14:textId="77777777" w:rsidR="00B46461" w:rsidRPr="00B46461" w:rsidRDefault="00B46461" w:rsidP="00B46461">
      <w:pPr>
        <w:numPr>
          <w:ilvl w:val="0"/>
          <w:numId w:val="16"/>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Strengthened internship and work experience opportunities</w:t>
      </w:r>
    </w:p>
    <w:p w14:paraId="353CD01D" w14:textId="77777777" w:rsidR="00B46461" w:rsidRPr="00B46461" w:rsidRDefault="00B46461" w:rsidP="00B46461">
      <w:pPr>
        <w:numPr>
          <w:ilvl w:val="0"/>
          <w:numId w:val="16"/>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Good links with employers</w:t>
      </w:r>
    </w:p>
    <w:p w14:paraId="7908BCFA" w14:textId="77777777" w:rsidR="00B46461" w:rsidRPr="00B46461" w:rsidRDefault="00B46461" w:rsidP="00B46461">
      <w:pPr>
        <w:spacing w:after="240"/>
        <w:rPr>
          <w:rFonts w:ascii="Times New Roman" w:eastAsia="Times New Roman" w:hAnsi="Times New Roman" w:cs="Times New Roman"/>
          <w:kern w:val="0"/>
          <w:lang w:eastAsia="en-GB"/>
          <w14:ligatures w14:val="none"/>
        </w:rPr>
      </w:pPr>
    </w:p>
    <w:p w14:paraId="5F46B7DB"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RECOMMENDATIONS</w:t>
      </w:r>
    </w:p>
    <w:p w14:paraId="37084246" w14:textId="77777777" w:rsidR="00B46461" w:rsidRPr="00B46461" w:rsidRDefault="00B46461" w:rsidP="00B46461">
      <w:pPr>
        <w:rPr>
          <w:rFonts w:ascii="Times New Roman" w:eastAsia="Times New Roman" w:hAnsi="Times New Roman" w:cs="Times New Roman"/>
          <w:kern w:val="0"/>
          <w:lang w:eastAsia="en-GB"/>
          <w14:ligatures w14:val="none"/>
        </w:rPr>
      </w:pPr>
    </w:p>
    <w:p w14:paraId="52E3389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To address shortcomings</w:t>
      </w:r>
    </w:p>
    <w:p w14:paraId="71FFE049"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004C3707" w14:textId="77777777" w:rsidR="00B46461" w:rsidRPr="00B46461" w:rsidRDefault="00B46461" w:rsidP="00B46461">
      <w:pPr>
        <w:numPr>
          <w:ilvl w:val="0"/>
          <w:numId w:val="17"/>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lastRenderedPageBreak/>
        <w:t>The panel believes the Learning Outcomes should be revised to add one or two which are far more focused on practical outcomes.</w:t>
      </w:r>
    </w:p>
    <w:p w14:paraId="06E7A73E" w14:textId="77777777" w:rsidR="00B46461" w:rsidRPr="00B46461" w:rsidRDefault="00B46461" w:rsidP="00B46461">
      <w:pPr>
        <w:spacing w:after="240"/>
        <w:rPr>
          <w:rFonts w:ascii="Times New Roman" w:eastAsia="Times New Roman" w:hAnsi="Times New Roman" w:cs="Times New Roman"/>
          <w:kern w:val="0"/>
          <w:lang w:eastAsia="en-GB"/>
          <w14:ligatures w14:val="none"/>
        </w:rPr>
      </w:pPr>
    </w:p>
    <w:p w14:paraId="0007A2A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For further improvement</w:t>
      </w:r>
    </w:p>
    <w:p w14:paraId="3FF6F00B"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7F63A05A" w14:textId="409B0923" w:rsidR="00B46461" w:rsidRPr="00B46461" w:rsidRDefault="00B46461" w:rsidP="00B46461">
      <w:pPr>
        <w:numPr>
          <w:ilvl w:val="0"/>
          <w:numId w:val="18"/>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 xml:space="preserve"> The nature of international journalism is that it moves quickly. We suggest the teaching team </w:t>
      </w:r>
      <w:r w:rsidR="006D54B2">
        <w:rPr>
          <w:rFonts w:ascii="Arial" w:eastAsia="Times New Roman" w:hAnsi="Arial" w:cs="Arial"/>
          <w:b/>
          <w:bCs/>
          <w:color w:val="000000"/>
          <w:kern w:val="0"/>
          <w:lang w:eastAsia="en-GB"/>
          <w14:ligatures w14:val="none"/>
        </w:rPr>
        <w:t>continues to work hard to reflect new developments</w:t>
      </w:r>
      <w:r w:rsidRPr="00B46461">
        <w:rPr>
          <w:rFonts w:ascii="Arial" w:eastAsia="Times New Roman" w:hAnsi="Arial" w:cs="Arial"/>
          <w:color w:val="000000"/>
          <w:kern w:val="0"/>
          <w:lang w:eastAsia="en-GB"/>
          <w14:ligatures w14:val="none"/>
        </w:rPr>
        <w:t xml:space="preserve"> within the curriculum such as writing for social media, covering business and economics, employing data journalism and the development of strong numeracy skills.</w:t>
      </w:r>
    </w:p>
    <w:p w14:paraId="2C0B92C9" w14:textId="40DC2EDA" w:rsidR="00B46461" w:rsidRDefault="00B46461" w:rsidP="00B46461">
      <w:pPr>
        <w:spacing w:after="240"/>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59FE37D0" w14:textId="08AFFF82" w:rsidR="00545678" w:rsidRDefault="00545678" w:rsidP="00B46461">
      <w:pPr>
        <w:spacing w:after="240"/>
        <w:rPr>
          <w:rFonts w:ascii="Times New Roman" w:eastAsia="Times New Roman" w:hAnsi="Times New Roman" w:cs="Times New Roman"/>
          <w:kern w:val="0"/>
          <w:lang w:eastAsia="en-GB"/>
          <w14:ligatures w14:val="none"/>
        </w:rPr>
      </w:pPr>
    </w:p>
    <w:p w14:paraId="62E9C2A4" w14:textId="3CDCF20F" w:rsidR="00545678" w:rsidRDefault="00545678" w:rsidP="00B46461">
      <w:pPr>
        <w:spacing w:after="240"/>
        <w:rPr>
          <w:rFonts w:ascii="Times New Roman" w:eastAsia="Times New Roman" w:hAnsi="Times New Roman" w:cs="Times New Roman"/>
          <w:kern w:val="0"/>
          <w:lang w:eastAsia="en-GB"/>
          <w14:ligatures w14:val="none"/>
        </w:rPr>
      </w:pPr>
    </w:p>
    <w:p w14:paraId="033EF32F" w14:textId="2103FB5D" w:rsidR="00545678" w:rsidRDefault="00545678" w:rsidP="00B46461">
      <w:pPr>
        <w:spacing w:after="240"/>
        <w:rPr>
          <w:rFonts w:ascii="Times New Roman" w:eastAsia="Times New Roman" w:hAnsi="Times New Roman" w:cs="Times New Roman"/>
          <w:kern w:val="0"/>
          <w:lang w:eastAsia="en-GB"/>
          <w14:ligatures w14:val="none"/>
        </w:rPr>
      </w:pPr>
    </w:p>
    <w:p w14:paraId="30CED57D" w14:textId="658CFA7F" w:rsidR="00545678" w:rsidRDefault="00545678" w:rsidP="00B46461">
      <w:pPr>
        <w:spacing w:after="240"/>
        <w:rPr>
          <w:rFonts w:ascii="Times New Roman" w:eastAsia="Times New Roman" w:hAnsi="Times New Roman" w:cs="Times New Roman"/>
          <w:kern w:val="0"/>
          <w:lang w:eastAsia="en-GB"/>
          <w14:ligatures w14:val="none"/>
        </w:rPr>
      </w:pPr>
    </w:p>
    <w:p w14:paraId="6C72C941" w14:textId="0A9FAAC4" w:rsidR="00B36CB0" w:rsidRDefault="00B36CB0" w:rsidP="00B46461">
      <w:pPr>
        <w:spacing w:after="240"/>
        <w:rPr>
          <w:rFonts w:ascii="Times New Roman" w:eastAsia="Times New Roman" w:hAnsi="Times New Roman" w:cs="Times New Roman"/>
          <w:kern w:val="0"/>
          <w:lang w:eastAsia="en-GB"/>
          <w14:ligatures w14:val="none"/>
        </w:rPr>
      </w:pPr>
    </w:p>
    <w:p w14:paraId="2A66E743" w14:textId="48C2C8CF" w:rsidR="00B36CB0" w:rsidRDefault="00B36CB0" w:rsidP="00B46461">
      <w:pPr>
        <w:spacing w:after="240"/>
        <w:rPr>
          <w:rFonts w:ascii="Times New Roman" w:eastAsia="Times New Roman" w:hAnsi="Times New Roman" w:cs="Times New Roman"/>
          <w:kern w:val="0"/>
          <w:lang w:eastAsia="en-GB"/>
          <w14:ligatures w14:val="none"/>
        </w:rPr>
      </w:pPr>
    </w:p>
    <w:p w14:paraId="739E945F" w14:textId="25AF0549" w:rsidR="00B36CB0" w:rsidRDefault="00B36CB0" w:rsidP="00B46461">
      <w:pPr>
        <w:spacing w:after="240"/>
        <w:rPr>
          <w:rFonts w:ascii="Times New Roman" w:eastAsia="Times New Roman" w:hAnsi="Times New Roman" w:cs="Times New Roman"/>
          <w:kern w:val="0"/>
          <w:lang w:eastAsia="en-GB"/>
          <w14:ligatures w14:val="none"/>
        </w:rPr>
      </w:pPr>
    </w:p>
    <w:p w14:paraId="466A9643" w14:textId="021372E4" w:rsidR="00B36CB0" w:rsidRDefault="00B36CB0" w:rsidP="00B46461">
      <w:pPr>
        <w:spacing w:after="240"/>
        <w:rPr>
          <w:rFonts w:ascii="Times New Roman" w:eastAsia="Times New Roman" w:hAnsi="Times New Roman" w:cs="Times New Roman"/>
          <w:kern w:val="0"/>
          <w:lang w:eastAsia="en-GB"/>
          <w14:ligatures w14:val="none"/>
        </w:rPr>
      </w:pPr>
    </w:p>
    <w:p w14:paraId="3F2B538B" w14:textId="7C30D69C" w:rsidR="00B36CB0" w:rsidRDefault="00B36CB0" w:rsidP="00B46461">
      <w:pPr>
        <w:spacing w:after="240"/>
        <w:rPr>
          <w:rFonts w:ascii="Times New Roman" w:eastAsia="Times New Roman" w:hAnsi="Times New Roman" w:cs="Times New Roman"/>
          <w:kern w:val="0"/>
          <w:lang w:eastAsia="en-GB"/>
          <w14:ligatures w14:val="none"/>
        </w:rPr>
      </w:pPr>
    </w:p>
    <w:p w14:paraId="78A60AB7" w14:textId="14F60BFD" w:rsidR="00B36CB0" w:rsidRDefault="00B36CB0" w:rsidP="00B46461">
      <w:pPr>
        <w:spacing w:after="240"/>
        <w:rPr>
          <w:rFonts w:ascii="Times New Roman" w:eastAsia="Times New Roman" w:hAnsi="Times New Roman" w:cs="Times New Roman"/>
          <w:kern w:val="0"/>
          <w:lang w:eastAsia="en-GB"/>
          <w14:ligatures w14:val="none"/>
        </w:rPr>
      </w:pPr>
    </w:p>
    <w:p w14:paraId="3E36A5FA" w14:textId="518A4315" w:rsidR="00B36CB0" w:rsidRDefault="00B36CB0" w:rsidP="00B46461">
      <w:pPr>
        <w:spacing w:after="240"/>
        <w:rPr>
          <w:rFonts w:ascii="Times New Roman" w:eastAsia="Times New Roman" w:hAnsi="Times New Roman" w:cs="Times New Roman"/>
          <w:kern w:val="0"/>
          <w:lang w:eastAsia="en-GB"/>
          <w14:ligatures w14:val="none"/>
        </w:rPr>
      </w:pPr>
    </w:p>
    <w:p w14:paraId="403C5F9C" w14:textId="672CBB7C" w:rsidR="00B36CB0" w:rsidRDefault="00B36CB0" w:rsidP="00B46461">
      <w:pPr>
        <w:spacing w:after="240"/>
        <w:rPr>
          <w:rFonts w:ascii="Times New Roman" w:eastAsia="Times New Roman" w:hAnsi="Times New Roman" w:cs="Times New Roman"/>
          <w:kern w:val="0"/>
          <w:lang w:eastAsia="en-GB"/>
          <w14:ligatures w14:val="none"/>
        </w:rPr>
      </w:pPr>
    </w:p>
    <w:p w14:paraId="3A217FC1" w14:textId="322EE4AF" w:rsidR="00B36CB0" w:rsidRDefault="00B36CB0" w:rsidP="00B46461">
      <w:pPr>
        <w:spacing w:after="240"/>
        <w:rPr>
          <w:rFonts w:ascii="Times New Roman" w:eastAsia="Times New Roman" w:hAnsi="Times New Roman" w:cs="Times New Roman"/>
          <w:kern w:val="0"/>
          <w:lang w:eastAsia="en-GB"/>
          <w14:ligatures w14:val="none"/>
        </w:rPr>
      </w:pPr>
    </w:p>
    <w:p w14:paraId="4C07D1AF" w14:textId="630404AF" w:rsidR="00B36CB0" w:rsidRDefault="00B36CB0" w:rsidP="00B46461">
      <w:pPr>
        <w:spacing w:after="240"/>
        <w:rPr>
          <w:rFonts w:ascii="Times New Roman" w:eastAsia="Times New Roman" w:hAnsi="Times New Roman" w:cs="Times New Roman"/>
          <w:kern w:val="0"/>
          <w:lang w:eastAsia="en-GB"/>
          <w14:ligatures w14:val="none"/>
        </w:rPr>
      </w:pPr>
    </w:p>
    <w:p w14:paraId="2C348CCF" w14:textId="770AB5DD" w:rsidR="00B36CB0" w:rsidRDefault="00B36CB0" w:rsidP="00B46461">
      <w:pPr>
        <w:spacing w:after="240"/>
        <w:rPr>
          <w:rFonts w:ascii="Times New Roman" w:eastAsia="Times New Roman" w:hAnsi="Times New Roman" w:cs="Times New Roman"/>
          <w:kern w:val="0"/>
          <w:lang w:eastAsia="en-GB"/>
          <w14:ligatures w14:val="none"/>
        </w:rPr>
      </w:pPr>
    </w:p>
    <w:p w14:paraId="70EFE93A" w14:textId="3ED33F58" w:rsidR="00B36CB0" w:rsidRDefault="00B36CB0" w:rsidP="00B46461">
      <w:pPr>
        <w:spacing w:after="240"/>
        <w:rPr>
          <w:rFonts w:ascii="Times New Roman" w:eastAsia="Times New Roman" w:hAnsi="Times New Roman" w:cs="Times New Roman"/>
          <w:kern w:val="0"/>
          <w:lang w:eastAsia="en-GB"/>
          <w14:ligatures w14:val="none"/>
        </w:rPr>
      </w:pPr>
    </w:p>
    <w:p w14:paraId="7BFD48D6" w14:textId="16BA5AEF" w:rsidR="00B36CB0" w:rsidRDefault="00B36CB0" w:rsidP="00B46461">
      <w:pPr>
        <w:spacing w:after="240"/>
        <w:rPr>
          <w:rFonts w:ascii="Times New Roman" w:eastAsia="Times New Roman" w:hAnsi="Times New Roman" w:cs="Times New Roman"/>
          <w:kern w:val="0"/>
          <w:lang w:eastAsia="en-GB"/>
          <w14:ligatures w14:val="none"/>
        </w:rPr>
      </w:pPr>
    </w:p>
    <w:p w14:paraId="063F46CA" w14:textId="77777777" w:rsidR="006D54B2" w:rsidRPr="00B46461" w:rsidRDefault="006D54B2" w:rsidP="00B46461">
      <w:pPr>
        <w:spacing w:after="240"/>
        <w:rPr>
          <w:rFonts w:ascii="Times New Roman" w:eastAsia="Times New Roman" w:hAnsi="Times New Roman" w:cs="Times New Roman"/>
          <w:kern w:val="0"/>
          <w:lang w:eastAsia="en-GB"/>
          <w14:ligatures w14:val="none"/>
        </w:rPr>
      </w:pPr>
    </w:p>
    <w:p w14:paraId="530AE6AF"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lastRenderedPageBreak/>
        <w:t>AREA 2: LINKS BETWEEN SCIENTIFIC (OR ARTISTIC) RESEARCH AND</w:t>
      </w:r>
      <w:r w:rsidRPr="00B46461">
        <w:rPr>
          <w:rFonts w:ascii="Arial" w:eastAsia="Times New Roman" w:hAnsi="Arial" w:cs="Arial"/>
          <w:b/>
          <w:bCs/>
          <w:color w:val="5B0009"/>
          <w:kern w:val="0"/>
          <w:sz w:val="28"/>
          <w:szCs w:val="28"/>
          <w:lang w:eastAsia="en-GB"/>
          <w14:ligatures w14:val="none"/>
        </w:rPr>
        <w:br/>
        <w:t>HIGHER EDUCATION</w:t>
      </w: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62DE5DA8"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6440B43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2.1.</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214EB0B9"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Higher education integrates the latest developments in scientific (or artistic) research and technology and enables students to develop skills for scientific (or artistic) research</w:t>
            </w:r>
          </w:p>
        </w:tc>
      </w:tr>
    </w:tbl>
    <w:p w14:paraId="07BBD592" w14:textId="77777777" w:rsidR="00B46461" w:rsidRPr="00B46461" w:rsidRDefault="00B46461" w:rsidP="00B46461">
      <w:pPr>
        <w:rPr>
          <w:rFonts w:ascii="Times New Roman" w:eastAsia="Times New Roman" w:hAnsi="Times New Roman" w:cs="Times New Roman"/>
          <w:kern w:val="0"/>
          <w:lang w:eastAsia="en-GB"/>
          <w14:ligatures w14:val="none"/>
        </w:rPr>
      </w:pPr>
    </w:p>
    <w:p w14:paraId="4BFCE5DB"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400AD5A8"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7AB3525D" w14:textId="77777777" w:rsidR="00B46461" w:rsidRPr="00B46461" w:rsidRDefault="00B46461" w:rsidP="00B46461">
      <w:pPr>
        <w:numPr>
          <w:ilvl w:val="0"/>
          <w:numId w:val="19"/>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Research within the field of study is at a sufficient level</w:t>
      </w:r>
    </w:p>
    <w:p w14:paraId="4C6BACCD" w14:textId="77777777" w:rsidR="00B46461" w:rsidRPr="00B46461" w:rsidRDefault="00B46461" w:rsidP="00B46461">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areas of research at the Faculty of Communication related to the studies of Journalism are mostly carried out at the Centre for Journalism and Media Studies. Research themes include very different topics, all related to communication and journalism, and of great scientific interest. In the SER, the Faculty talks about the increasing internationalisation of research activities relevant to the field of study. Professors have 5 years to obtain their certification, so they have 5 years to publish in high-impact scientific journals. According to the information provided by the centre, there is a great interest among professors in publishing in scientific journals. A large number of professors have recent publications in national and international scientific journals. </w:t>
      </w:r>
    </w:p>
    <w:p w14:paraId="431670A2" w14:textId="09ED590F" w:rsidR="00B46461" w:rsidRPr="00B46461" w:rsidRDefault="00B46461" w:rsidP="00900051">
      <w:pPr>
        <w:spacing w:before="240" w:after="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university provides funds to its professors so they can conduct international research. </w:t>
      </w:r>
      <w:r w:rsidRPr="00B46461">
        <w:rPr>
          <w:rFonts w:ascii="Arial" w:eastAsia="Times New Roman" w:hAnsi="Arial" w:cs="Arial"/>
          <w:color w:val="111111"/>
          <w:kern w:val="0"/>
          <w:shd w:val="clear" w:color="auto" w:fill="FFFFFF"/>
          <w:lang w:eastAsia="en-GB"/>
          <w14:ligatures w14:val="none"/>
        </w:rPr>
        <w:t>The University offers support for travelling, such as with the Erasmus programme. It has an established system to obtain research funds</w:t>
      </w:r>
      <w:r w:rsidR="00900051">
        <w:rPr>
          <w:rFonts w:ascii="Arial" w:eastAsia="Times New Roman" w:hAnsi="Arial" w:cs="Arial"/>
          <w:color w:val="111111"/>
          <w:kern w:val="0"/>
          <w:shd w:val="clear" w:color="auto" w:fill="FFFFFF"/>
          <w:lang w:eastAsia="en-GB"/>
          <w14:ligatures w14:val="none"/>
        </w:rPr>
        <w:t xml:space="preserve"> </w:t>
      </w:r>
      <w:r w:rsidRPr="00B46461">
        <w:rPr>
          <w:rFonts w:ascii="Arial" w:eastAsia="Times New Roman" w:hAnsi="Arial" w:cs="Arial"/>
          <w:color w:val="111111"/>
          <w:kern w:val="0"/>
          <w:shd w:val="clear" w:color="auto" w:fill="FFFFFF"/>
          <w:lang w:eastAsia="en-GB"/>
          <w14:ligatures w14:val="none"/>
        </w:rPr>
        <w:t xml:space="preserve">and provides incentives for research. </w:t>
      </w:r>
      <w:r w:rsidRPr="00B46461">
        <w:rPr>
          <w:rFonts w:ascii="Arial" w:eastAsia="Times New Roman" w:hAnsi="Arial" w:cs="Arial"/>
          <w:color w:val="000000"/>
          <w:kern w:val="0"/>
          <w:lang w:eastAsia="en-GB"/>
          <w14:ligatures w14:val="none"/>
        </w:rPr>
        <w:t>Professors also receive funding for translations.</w:t>
      </w:r>
    </w:p>
    <w:p w14:paraId="4EEBCBBF" w14:textId="77777777" w:rsidR="00B46461" w:rsidRPr="00B46461" w:rsidRDefault="00B46461" w:rsidP="00B46461">
      <w:pPr>
        <w:numPr>
          <w:ilvl w:val="0"/>
          <w:numId w:val="20"/>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Curriculum is linked to the latest developments in science, art, and technology</w:t>
      </w:r>
    </w:p>
    <w:p w14:paraId="46F43082" w14:textId="77777777" w:rsidR="00B46461" w:rsidRPr="00B46461" w:rsidRDefault="00B46461" w:rsidP="00B46461">
      <w:pPr>
        <w:rPr>
          <w:rFonts w:ascii="Times New Roman" w:eastAsia="Times New Roman" w:hAnsi="Times New Roman" w:cs="Times New Roman"/>
          <w:kern w:val="0"/>
          <w:lang w:eastAsia="en-GB"/>
          <w14:ligatures w14:val="none"/>
        </w:rPr>
      </w:pPr>
    </w:p>
    <w:p w14:paraId="20F5C811" w14:textId="58620BC3"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hd w:val="clear" w:color="auto" w:fill="FFFFFF"/>
          <w:lang w:eastAsia="en-GB"/>
          <w14:ligatures w14:val="none"/>
        </w:rPr>
        <w:t xml:space="preserve">The Faculty of Communication is aware of the need to adapt content to the reality of contemporary journalism. The evaluation panel notes that it can be observed that the </w:t>
      </w:r>
      <w:proofErr w:type="gramStart"/>
      <w:r w:rsidRPr="00B46461">
        <w:rPr>
          <w:rFonts w:ascii="Arial" w:eastAsia="Times New Roman" w:hAnsi="Arial" w:cs="Arial"/>
          <w:color w:val="111111"/>
          <w:kern w:val="0"/>
          <w:shd w:val="clear" w:color="auto" w:fill="FFFFFF"/>
          <w:lang w:eastAsia="en-GB"/>
          <w14:ligatures w14:val="none"/>
        </w:rPr>
        <w:t>Faculty</w:t>
      </w:r>
      <w:proofErr w:type="gramEnd"/>
      <w:r w:rsidRPr="00B46461">
        <w:rPr>
          <w:rFonts w:ascii="Arial" w:eastAsia="Times New Roman" w:hAnsi="Arial" w:cs="Arial"/>
          <w:color w:val="111111"/>
          <w:kern w:val="0"/>
          <w:shd w:val="clear" w:color="auto" w:fill="FFFFFF"/>
          <w:lang w:eastAsia="en-GB"/>
          <w14:ligatures w14:val="none"/>
        </w:rPr>
        <w:t xml:space="preserve"> has made a great effort to update the curriculum with more current content. However, it seems that further effort is still needed in this area as content related to more traditional journalism, which is somewhat removed from current journalism, still predominates. Journalism is in continuous change and adaptation to social reality. Therefore, journalism studies also need to work on new areas to adjust, amend, and update. Thus, more content should be added which focuses on areas such as writing for social media, business and economics, analytical skills, data journalism and </w:t>
      </w:r>
      <w:proofErr w:type="spellStart"/>
      <w:proofErr w:type="gramStart"/>
      <w:r w:rsidRPr="00B46461">
        <w:rPr>
          <w:rFonts w:ascii="Arial" w:eastAsia="Times New Roman" w:hAnsi="Arial" w:cs="Arial"/>
          <w:color w:val="111111"/>
          <w:kern w:val="0"/>
          <w:shd w:val="clear" w:color="auto" w:fill="FFFFFF"/>
          <w:lang w:eastAsia="en-GB"/>
          <w14:ligatures w14:val="none"/>
        </w:rPr>
        <w:t>numeracy.</w:t>
      </w:r>
      <w:r w:rsidR="006D54B2">
        <w:rPr>
          <w:rFonts w:ascii="Arial" w:eastAsia="Times New Roman" w:hAnsi="Arial" w:cs="Arial"/>
          <w:b/>
          <w:bCs/>
          <w:color w:val="111111"/>
          <w:kern w:val="0"/>
          <w:shd w:val="clear" w:color="auto" w:fill="FFFFFF"/>
          <w:lang w:eastAsia="en-GB"/>
          <w14:ligatures w14:val="none"/>
        </w:rPr>
        <w:t>The</w:t>
      </w:r>
      <w:proofErr w:type="spellEnd"/>
      <w:proofErr w:type="gramEnd"/>
      <w:r w:rsidR="006D54B2">
        <w:rPr>
          <w:rFonts w:ascii="Arial" w:eastAsia="Times New Roman" w:hAnsi="Arial" w:cs="Arial"/>
          <w:b/>
          <w:bCs/>
          <w:color w:val="111111"/>
          <w:kern w:val="0"/>
          <w:shd w:val="clear" w:color="auto" w:fill="FFFFFF"/>
          <w:lang w:eastAsia="en-GB"/>
          <w14:ligatures w14:val="none"/>
        </w:rPr>
        <w:t xml:space="preserve"> evaluation panel notes that following the previous experts’ </w:t>
      </w:r>
      <w:proofErr w:type="spellStart"/>
      <w:r w:rsidR="006D54B2">
        <w:rPr>
          <w:rFonts w:ascii="Arial" w:eastAsia="Times New Roman" w:hAnsi="Arial" w:cs="Arial"/>
          <w:b/>
          <w:bCs/>
          <w:color w:val="111111"/>
          <w:kern w:val="0"/>
          <w:shd w:val="clear" w:color="auto" w:fill="FFFFFF"/>
          <w:lang w:eastAsia="en-GB"/>
          <w14:ligatures w14:val="none"/>
        </w:rPr>
        <w:t>reommendations</w:t>
      </w:r>
      <w:proofErr w:type="spellEnd"/>
      <w:r w:rsidR="006D54B2">
        <w:rPr>
          <w:rFonts w:ascii="Arial" w:eastAsia="Times New Roman" w:hAnsi="Arial" w:cs="Arial"/>
          <w:b/>
          <w:bCs/>
          <w:color w:val="111111"/>
          <w:kern w:val="0"/>
          <w:shd w:val="clear" w:color="auto" w:fill="FFFFFF"/>
          <w:lang w:eastAsia="en-GB"/>
          <w14:ligatures w14:val="none"/>
        </w:rPr>
        <w:t>, significant progress has been made to reflect new trends in the course content. These include incorporating Data Journalism and Business Journalism into the First Cycle curriculum and Economic and Financial Analysis, Internet Media and Journalism and Media Analytics and Big Data in the Second Cycle programme.</w:t>
      </w:r>
    </w:p>
    <w:p w14:paraId="1008E9AE" w14:textId="717E59FB" w:rsidR="00B46461" w:rsidRPr="00B46461" w:rsidRDefault="00B46461" w:rsidP="00B46461">
      <w:pPr>
        <w:rPr>
          <w:rFonts w:ascii="Times New Roman" w:eastAsia="Times New Roman" w:hAnsi="Times New Roman" w:cs="Times New Roman"/>
          <w:kern w:val="0"/>
          <w:lang w:eastAsia="en-GB"/>
          <w14:ligatures w14:val="none"/>
        </w:rPr>
      </w:pPr>
    </w:p>
    <w:p w14:paraId="40F95FD9" w14:textId="77777777" w:rsidR="00B46461" w:rsidRPr="00B46461" w:rsidRDefault="00B46461" w:rsidP="00B46461">
      <w:pPr>
        <w:numPr>
          <w:ilvl w:val="0"/>
          <w:numId w:val="21"/>
        </w:numPr>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Opportunities for students to engage in research are consistent with the cycle</w:t>
      </w:r>
    </w:p>
    <w:p w14:paraId="39DEE50B" w14:textId="77777777" w:rsidR="00B46461" w:rsidRPr="00B46461" w:rsidRDefault="00B46461" w:rsidP="00B46461">
      <w:pPr>
        <w:rPr>
          <w:rFonts w:ascii="Times New Roman" w:eastAsia="Times New Roman" w:hAnsi="Times New Roman" w:cs="Times New Roman"/>
          <w:kern w:val="0"/>
          <w:lang w:eastAsia="en-GB"/>
          <w14:ligatures w14:val="none"/>
        </w:rPr>
      </w:pPr>
    </w:p>
    <w:p w14:paraId="3705AF56" w14:textId="49338C43"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hd w:val="clear" w:color="auto" w:fill="FFFFFF"/>
          <w:lang w:eastAsia="en-GB"/>
          <w14:ligatures w14:val="none"/>
        </w:rPr>
        <w:t xml:space="preserve">The Study Programme Committee for Journalism </w:t>
      </w:r>
      <w:r w:rsidR="005818C7">
        <w:rPr>
          <w:rFonts w:ascii="Arial" w:eastAsia="Times New Roman" w:hAnsi="Arial" w:cs="Arial"/>
          <w:color w:val="111111"/>
          <w:kern w:val="0"/>
          <w:shd w:val="clear" w:color="auto" w:fill="FFFFFF"/>
          <w:lang w:eastAsia="en-GB"/>
          <w14:ligatures w14:val="none"/>
        </w:rPr>
        <w:t>s</w:t>
      </w:r>
      <w:r w:rsidRPr="00B46461">
        <w:rPr>
          <w:rFonts w:ascii="Arial" w:eastAsia="Times New Roman" w:hAnsi="Arial" w:cs="Arial"/>
          <w:color w:val="111111"/>
          <w:kern w:val="0"/>
          <w:shd w:val="clear" w:color="auto" w:fill="FFFFFF"/>
          <w:lang w:eastAsia="en-GB"/>
          <w14:ligatures w14:val="none"/>
        </w:rPr>
        <w:t xml:space="preserve">tudies and the programmes’ researchers motivate students to engage in research activities. Students who write </w:t>
      </w:r>
      <w:r w:rsidRPr="00B46461">
        <w:rPr>
          <w:rFonts w:ascii="Arial" w:eastAsia="Times New Roman" w:hAnsi="Arial" w:cs="Arial"/>
          <w:color w:val="111111"/>
          <w:kern w:val="0"/>
          <w:shd w:val="clear" w:color="auto" w:fill="FFFFFF"/>
          <w:lang w:eastAsia="en-GB"/>
          <w14:ligatures w14:val="none"/>
        </w:rPr>
        <w:lastRenderedPageBreak/>
        <w:t>term and final papers have the opportunity to prepare conference presentations and publications for research journals. The evidence presented demonstrates student involvement in research, both at the Bachelor and Masters levels.</w:t>
      </w:r>
    </w:p>
    <w:p w14:paraId="702455FF" w14:textId="77777777" w:rsidR="00B46461" w:rsidRPr="00B46461" w:rsidRDefault="00B46461" w:rsidP="00B46461">
      <w:pPr>
        <w:rPr>
          <w:rFonts w:ascii="Times New Roman" w:eastAsia="Times New Roman" w:hAnsi="Times New Roman" w:cs="Times New Roman"/>
          <w:kern w:val="0"/>
          <w:lang w:eastAsia="en-GB"/>
          <w14:ligatures w14:val="none"/>
        </w:rPr>
      </w:pPr>
    </w:p>
    <w:p w14:paraId="3D041D16"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2.1.)</w:t>
      </w:r>
    </w:p>
    <w:p w14:paraId="61DC9BCC" w14:textId="77777777" w:rsidR="00B46461" w:rsidRPr="00B46461" w:rsidRDefault="00B46461" w:rsidP="00B46461">
      <w:pPr>
        <w:rPr>
          <w:rFonts w:ascii="Times New Roman" w:eastAsia="Times New Roman" w:hAnsi="Times New Roman" w:cs="Times New Roman"/>
          <w:kern w:val="0"/>
          <w:lang w:eastAsia="en-GB"/>
          <w14:ligatures w14:val="none"/>
        </w:rPr>
      </w:pPr>
    </w:p>
    <w:p w14:paraId="6751D3E6"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Journalism is constantly evolving. Therefore, it is important for the Faculty of Communication to show signs that it adapts its content to the needs of contemporary journalism. Additionally, students have opportunities to participate in research. The professors have recent publications and research lines relevant to the field of study.</w:t>
      </w:r>
    </w:p>
    <w:p w14:paraId="493B02E2" w14:textId="77777777" w:rsidR="00B46461" w:rsidRPr="00B46461" w:rsidRDefault="00B46461" w:rsidP="00B46461">
      <w:pPr>
        <w:rPr>
          <w:rFonts w:ascii="Times New Roman" w:eastAsia="Times New Roman" w:hAnsi="Times New Roman" w:cs="Times New Roman"/>
          <w:kern w:val="0"/>
          <w:lang w:eastAsia="en-GB"/>
          <w14:ligatures w14:val="none"/>
        </w:rPr>
      </w:pPr>
    </w:p>
    <w:p w14:paraId="77EA7A41"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2: CONCLUSIONS</w:t>
      </w:r>
    </w:p>
    <w:tbl>
      <w:tblPr>
        <w:tblW w:w="0" w:type="auto"/>
        <w:tblCellMar>
          <w:top w:w="15" w:type="dxa"/>
          <w:left w:w="15" w:type="dxa"/>
          <w:bottom w:w="15" w:type="dxa"/>
          <w:right w:w="15" w:type="dxa"/>
        </w:tblCellMar>
        <w:tblLook w:val="04A0" w:firstRow="1" w:lastRow="0" w:firstColumn="1" w:lastColumn="0" w:noHBand="0" w:noVBand="1"/>
      </w:tblPr>
      <w:tblGrid>
        <w:gridCol w:w="1033"/>
        <w:gridCol w:w="1781"/>
        <w:gridCol w:w="1654"/>
        <w:gridCol w:w="1469"/>
        <w:gridCol w:w="1468"/>
        <w:gridCol w:w="1611"/>
      </w:tblGrid>
      <w:tr w:rsidR="00B46461" w:rsidRPr="00B46461" w14:paraId="4DF30339"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610DD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AREA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DDA0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Unsatisfactory - 1</w:t>
            </w:r>
          </w:p>
          <w:p w14:paraId="7A8263C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Does not meet the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9F72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Satisfactory - 2</w:t>
            </w:r>
          </w:p>
          <w:p w14:paraId="05CC29D5"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substantial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D719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Good - 3 </w:t>
            </w:r>
          </w:p>
          <w:p w14:paraId="75AAD9C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1D581"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Very good - 4</w:t>
            </w:r>
          </w:p>
          <w:p w14:paraId="4818757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Very well nationally and internationally without any shortcomings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5FAB5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Exceptional - 5</w:t>
            </w:r>
          </w:p>
          <w:p w14:paraId="0A3C7F7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Exceptionally well nationally and internationally without any shortcomings</w:t>
            </w:r>
          </w:p>
        </w:tc>
      </w:tr>
      <w:tr w:rsidR="00B46461" w:rsidRPr="00B46461" w14:paraId="7C81E817"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F795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701F47"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CEB0C"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1CF6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E640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156F5" w14:textId="77777777" w:rsidR="00B46461" w:rsidRPr="00B46461" w:rsidRDefault="00B46461" w:rsidP="00B46461">
            <w:pPr>
              <w:rPr>
                <w:rFonts w:ascii="Times New Roman" w:eastAsia="Times New Roman" w:hAnsi="Times New Roman" w:cs="Times New Roman"/>
                <w:kern w:val="0"/>
                <w:lang w:eastAsia="en-GB"/>
                <w14:ligatures w14:val="none"/>
              </w:rPr>
            </w:pPr>
          </w:p>
        </w:tc>
      </w:tr>
      <w:tr w:rsidR="00B46461" w:rsidRPr="00B46461" w14:paraId="3B73B31E"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1BA8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4ED1B3"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F7A0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90249"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976A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B986C2" w14:textId="77777777" w:rsidR="00B46461" w:rsidRPr="00B46461" w:rsidRDefault="00B46461" w:rsidP="00B46461">
            <w:pPr>
              <w:rPr>
                <w:rFonts w:ascii="Times New Roman" w:eastAsia="Times New Roman" w:hAnsi="Times New Roman" w:cs="Times New Roman"/>
                <w:kern w:val="0"/>
                <w:lang w:eastAsia="en-GB"/>
                <w14:ligatures w14:val="none"/>
              </w:rPr>
            </w:pPr>
          </w:p>
        </w:tc>
      </w:tr>
    </w:tbl>
    <w:p w14:paraId="60AB5C70" w14:textId="77777777" w:rsidR="00B46461" w:rsidRPr="00B46461" w:rsidRDefault="00B46461" w:rsidP="00B46461">
      <w:pPr>
        <w:rPr>
          <w:rFonts w:ascii="Times New Roman" w:eastAsia="Times New Roman" w:hAnsi="Times New Roman" w:cs="Times New Roman"/>
          <w:kern w:val="0"/>
          <w:lang w:eastAsia="en-GB"/>
          <w14:ligatures w14:val="none"/>
        </w:rPr>
      </w:pPr>
    </w:p>
    <w:p w14:paraId="29062D06"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COMMENDATIONS</w:t>
      </w:r>
    </w:p>
    <w:p w14:paraId="6CFA0E14" w14:textId="77777777" w:rsidR="00B46461" w:rsidRPr="00B46461" w:rsidRDefault="00B46461" w:rsidP="00B46461">
      <w:pPr>
        <w:rPr>
          <w:rFonts w:ascii="Times New Roman" w:eastAsia="Times New Roman" w:hAnsi="Times New Roman" w:cs="Times New Roman"/>
          <w:kern w:val="0"/>
          <w:lang w:eastAsia="en-GB"/>
          <w14:ligatures w14:val="none"/>
        </w:rPr>
      </w:pPr>
    </w:p>
    <w:p w14:paraId="4FFAF95F" w14:textId="122A4B55" w:rsidR="00B46461" w:rsidRPr="005818C7" w:rsidRDefault="00B46461" w:rsidP="005818C7">
      <w:pPr>
        <w:rPr>
          <w:rFonts w:ascii="Times New Roman" w:eastAsia="Times New Roman" w:hAnsi="Times New Roman" w:cs="Times New Roman"/>
          <w:kern w:val="0"/>
          <w:lang w:eastAsia="en-GB"/>
          <w14:ligatures w14:val="none"/>
        </w:rPr>
      </w:pPr>
      <w:r w:rsidRPr="005818C7">
        <w:rPr>
          <w:rFonts w:ascii="Arial" w:eastAsia="Times New Roman" w:hAnsi="Arial" w:cs="Arial"/>
          <w:color w:val="000000"/>
          <w:kern w:val="0"/>
          <w:lang w:eastAsia="en-GB"/>
          <w14:ligatures w14:val="none"/>
        </w:rPr>
        <w:t>Good progress is noted in encouraging academic staff to publish their research in international journals.</w:t>
      </w:r>
    </w:p>
    <w:p w14:paraId="6A3D7EC3" w14:textId="77777777" w:rsidR="00B46461" w:rsidRPr="00B46461" w:rsidRDefault="00B46461" w:rsidP="00B46461">
      <w:pPr>
        <w:rPr>
          <w:rFonts w:ascii="Times New Roman" w:eastAsia="Times New Roman" w:hAnsi="Times New Roman" w:cs="Times New Roman"/>
          <w:kern w:val="0"/>
          <w:lang w:eastAsia="en-GB"/>
          <w14:ligatures w14:val="none"/>
        </w:rPr>
      </w:pPr>
    </w:p>
    <w:p w14:paraId="0BF8EAE9" w14:textId="114BCFC3" w:rsidR="00B46461" w:rsidRDefault="00B46461" w:rsidP="005818C7">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RECOMMENDATIONS</w:t>
      </w:r>
    </w:p>
    <w:p w14:paraId="30E4EA64" w14:textId="77777777" w:rsidR="005818C7" w:rsidRPr="00B46461" w:rsidRDefault="005818C7" w:rsidP="005818C7">
      <w:pPr>
        <w:rPr>
          <w:rFonts w:ascii="Times New Roman" w:eastAsia="Times New Roman" w:hAnsi="Times New Roman" w:cs="Times New Roman"/>
          <w:kern w:val="0"/>
          <w:lang w:eastAsia="en-GB"/>
          <w14:ligatures w14:val="none"/>
        </w:rPr>
      </w:pPr>
    </w:p>
    <w:p w14:paraId="6758A24B"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For further improvement</w:t>
      </w:r>
    </w:p>
    <w:p w14:paraId="4E56F32F" w14:textId="5998B4A4" w:rsidR="00B46461" w:rsidRPr="00B46461" w:rsidRDefault="00B46461" w:rsidP="00B46461">
      <w:pPr>
        <w:rPr>
          <w:rFonts w:ascii="Times New Roman" w:eastAsia="Times New Roman" w:hAnsi="Times New Roman" w:cs="Times New Roman"/>
          <w:kern w:val="0"/>
          <w:lang w:eastAsia="en-GB"/>
          <w14:ligatures w14:val="none"/>
        </w:rPr>
      </w:pPr>
    </w:p>
    <w:p w14:paraId="78BC270A" w14:textId="77777777" w:rsidR="00B46461" w:rsidRPr="00B46461" w:rsidRDefault="00B46461" w:rsidP="00B46461">
      <w:pPr>
        <w:numPr>
          <w:ilvl w:val="0"/>
          <w:numId w:val="22"/>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While a good start has been made to create an environment conducive to publishing research in international journals, further progress is required.</w:t>
      </w:r>
    </w:p>
    <w:p w14:paraId="6532AA15" w14:textId="77777777" w:rsidR="00B46461" w:rsidRPr="00B46461" w:rsidRDefault="00B46461" w:rsidP="00B46461">
      <w:pPr>
        <w:numPr>
          <w:ilvl w:val="0"/>
          <w:numId w:val="22"/>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There should be greater student involvement in research.</w:t>
      </w:r>
    </w:p>
    <w:p w14:paraId="63B3E6C8" w14:textId="77777777" w:rsidR="00B46461" w:rsidRDefault="00B46461" w:rsidP="00B46461">
      <w:pPr>
        <w:numPr>
          <w:ilvl w:val="0"/>
          <w:numId w:val="22"/>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 xml:space="preserve">Course content needs to be updated to meet the needs of current journalism practices including such areas as </w:t>
      </w:r>
      <w:r w:rsidRPr="00B46461">
        <w:rPr>
          <w:rFonts w:ascii="Arial" w:eastAsia="Times New Roman" w:hAnsi="Arial" w:cs="Arial"/>
          <w:color w:val="111111"/>
          <w:kern w:val="0"/>
          <w:shd w:val="clear" w:color="auto" w:fill="FFFFFF"/>
          <w:lang w:eastAsia="en-GB"/>
          <w14:ligatures w14:val="none"/>
        </w:rPr>
        <w:t>writing for social media, business and economics, analytical skills, data journalism and numeracy</w:t>
      </w:r>
      <w:r w:rsidRPr="00B46461">
        <w:rPr>
          <w:rFonts w:ascii="Arial" w:eastAsia="Times New Roman" w:hAnsi="Arial" w:cs="Arial"/>
          <w:color w:val="000000"/>
          <w:kern w:val="0"/>
          <w:lang w:eastAsia="en-GB"/>
          <w14:ligatures w14:val="none"/>
        </w:rPr>
        <w:t>.</w:t>
      </w:r>
    </w:p>
    <w:p w14:paraId="0E2755AE" w14:textId="77777777" w:rsidR="005818C7" w:rsidRPr="00B46461" w:rsidRDefault="005818C7" w:rsidP="005818C7">
      <w:pPr>
        <w:ind w:left="720"/>
        <w:textAlignment w:val="baseline"/>
        <w:rPr>
          <w:rFonts w:ascii="Arial" w:eastAsia="Times New Roman" w:hAnsi="Arial" w:cs="Arial"/>
          <w:color w:val="000000"/>
          <w:kern w:val="0"/>
          <w:lang w:eastAsia="en-GB"/>
          <w14:ligatures w14:val="none"/>
        </w:rPr>
      </w:pPr>
    </w:p>
    <w:p w14:paraId="07A969DD" w14:textId="732F4783" w:rsidR="00B46461" w:rsidRDefault="00B46461" w:rsidP="00B46461">
      <w:pPr>
        <w:rPr>
          <w:rFonts w:ascii="Times New Roman" w:eastAsia="Times New Roman" w:hAnsi="Times New Roman" w:cs="Times New Roman"/>
          <w:kern w:val="0"/>
          <w:lang w:eastAsia="en-GB"/>
          <w14:ligatures w14:val="none"/>
        </w:rPr>
      </w:pPr>
    </w:p>
    <w:p w14:paraId="77D7544A" w14:textId="1AC983B6" w:rsidR="00545678" w:rsidRDefault="00545678" w:rsidP="00B46461">
      <w:pPr>
        <w:rPr>
          <w:rFonts w:ascii="Times New Roman" w:eastAsia="Times New Roman" w:hAnsi="Times New Roman" w:cs="Times New Roman"/>
          <w:kern w:val="0"/>
          <w:lang w:eastAsia="en-GB"/>
          <w14:ligatures w14:val="none"/>
        </w:rPr>
      </w:pPr>
    </w:p>
    <w:p w14:paraId="3FCE9517" w14:textId="733A6121" w:rsidR="00545678" w:rsidRDefault="00545678" w:rsidP="00B46461">
      <w:pPr>
        <w:rPr>
          <w:rFonts w:ascii="Times New Roman" w:eastAsia="Times New Roman" w:hAnsi="Times New Roman" w:cs="Times New Roman"/>
          <w:kern w:val="0"/>
          <w:lang w:eastAsia="en-GB"/>
          <w14:ligatures w14:val="none"/>
        </w:rPr>
      </w:pPr>
    </w:p>
    <w:p w14:paraId="21AD1DA9" w14:textId="09579AD0" w:rsidR="00545678" w:rsidRDefault="00545678" w:rsidP="00B46461">
      <w:pPr>
        <w:rPr>
          <w:rFonts w:ascii="Times New Roman" w:eastAsia="Times New Roman" w:hAnsi="Times New Roman" w:cs="Times New Roman"/>
          <w:kern w:val="0"/>
          <w:lang w:eastAsia="en-GB"/>
          <w14:ligatures w14:val="none"/>
        </w:rPr>
      </w:pPr>
    </w:p>
    <w:p w14:paraId="00DADCCE" w14:textId="67558A00" w:rsidR="00545678" w:rsidRDefault="00545678" w:rsidP="00B46461">
      <w:pPr>
        <w:rPr>
          <w:rFonts w:ascii="Times New Roman" w:eastAsia="Times New Roman" w:hAnsi="Times New Roman" w:cs="Times New Roman"/>
          <w:kern w:val="0"/>
          <w:lang w:eastAsia="en-GB"/>
          <w14:ligatures w14:val="none"/>
        </w:rPr>
      </w:pPr>
    </w:p>
    <w:p w14:paraId="37DFC578" w14:textId="446A1EDE" w:rsidR="00545678" w:rsidRDefault="00545678" w:rsidP="00B46461">
      <w:pPr>
        <w:rPr>
          <w:rFonts w:ascii="Times New Roman" w:eastAsia="Times New Roman" w:hAnsi="Times New Roman" w:cs="Times New Roman"/>
          <w:kern w:val="0"/>
          <w:lang w:eastAsia="en-GB"/>
          <w14:ligatures w14:val="none"/>
        </w:rPr>
      </w:pPr>
    </w:p>
    <w:p w14:paraId="362EFB1F" w14:textId="77777777" w:rsidR="006D54B2" w:rsidRDefault="006D54B2" w:rsidP="00B46461">
      <w:pPr>
        <w:rPr>
          <w:rFonts w:ascii="Times New Roman" w:eastAsia="Times New Roman" w:hAnsi="Times New Roman" w:cs="Times New Roman"/>
          <w:kern w:val="0"/>
          <w:lang w:eastAsia="en-GB"/>
          <w14:ligatures w14:val="none"/>
        </w:rPr>
      </w:pPr>
    </w:p>
    <w:p w14:paraId="1867929C" w14:textId="77777777" w:rsidR="00545678" w:rsidRPr="00B46461" w:rsidRDefault="00545678" w:rsidP="00B46461">
      <w:pPr>
        <w:rPr>
          <w:rFonts w:ascii="Times New Roman" w:eastAsia="Times New Roman" w:hAnsi="Times New Roman" w:cs="Times New Roman"/>
          <w:kern w:val="0"/>
          <w:lang w:eastAsia="en-GB"/>
          <w14:ligatures w14:val="none"/>
        </w:rPr>
      </w:pPr>
    </w:p>
    <w:p w14:paraId="094F09A6"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lastRenderedPageBreak/>
        <w:t>AREA 3: STUDENT ADMISSION AND SUPPORT</w:t>
      </w:r>
    </w:p>
    <w:tbl>
      <w:tblPr>
        <w:tblW w:w="0" w:type="auto"/>
        <w:tblCellMar>
          <w:top w:w="15" w:type="dxa"/>
          <w:left w:w="15" w:type="dxa"/>
          <w:bottom w:w="15" w:type="dxa"/>
          <w:right w:w="15" w:type="dxa"/>
        </w:tblCellMar>
        <w:tblLook w:val="04A0" w:firstRow="1" w:lastRow="0" w:firstColumn="1" w:lastColumn="0" w:noHBand="0" w:noVBand="1"/>
      </w:tblPr>
      <w:tblGrid>
        <w:gridCol w:w="583"/>
        <w:gridCol w:w="6918"/>
      </w:tblGrid>
      <w:tr w:rsidR="00B46461" w:rsidRPr="00B46461" w14:paraId="7B585881"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3831C7E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3.1.</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68CF7F6D"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Student selection and admission is in line with the learning outcomes</w:t>
            </w:r>
          </w:p>
        </w:tc>
      </w:tr>
    </w:tbl>
    <w:p w14:paraId="074839E3" w14:textId="77777777" w:rsidR="00B46461" w:rsidRPr="00B46461" w:rsidRDefault="00B46461" w:rsidP="00B46461">
      <w:pPr>
        <w:rPr>
          <w:rFonts w:ascii="Times New Roman" w:eastAsia="Times New Roman" w:hAnsi="Times New Roman" w:cs="Times New Roman"/>
          <w:kern w:val="0"/>
          <w:lang w:eastAsia="en-GB"/>
          <w14:ligatures w14:val="none"/>
        </w:rPr>
      </w:pPr>
    </w:p>
    <w:p w14:paraId="78E17807"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7CC69814" w14:textId="5067AA7A" w:rsidR="00B46461" w:rsidRPr="00B46461" w:rsidRDefault="00B46461" w:rsidP="00B46461">
      <w:pPr>
        <w:rPr>
          <w:rFonts w:ascii="Times New Roman" w:eastAsia="Times New Roman" w:hAnsi="Times New Roman" w:cs="Times New Roman"/>
          <w:kern w:val="0"/>
          <w:lang w:eastAsia="en-GB"/>
          <w14:ligatures w14:val="none"/>
        </w:rPr>
      </w:pPr>
    </w:p>
    <w:p w14:paraId="69C53B10" w14:textId="28E0B671" w:rsidR="00B46461" w:rsidRPr="00B46461" w:rsidRDefault="00B46461" w:rsidP="00B46461">
      <w:pPr>
        <w:numPr>
          <w:ilvl w:val="0"/>
          <w:numId w:val="23"/>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 xml:space="preserve">Student selection and admission criteria and </w:t>
      </w:r>
      <w:r w:rsidR="00502B25">
        <w:rPr>
          <w:rFonts w:ascii="Arial" w:eastAsia="Times New Roman" w:hAnsi="Arial" w:cs="Arial"/>
          <w:color w:val="5B0009"/>
          <w:kern w:val="0"/>
          <w:sz w:val="22"/>
          <w:szCs w:val="22"/>
          <w:lang w:eastAsia="en-GB"/>
          <w14:ligatures w14:val="none"/>
        </w:rPr>
        <w:t>procedures</w:t>
      </w:r>
      <w:r w:rsidR="00502B25" w:rsidRPr="00B46461">
        <w:rPr>
          <w:rFonts w:ascii="Arial" w:eastAsia="Times New Roman" w:hAnsi="Arial" w:cs="Arial"/>
          <w:color w:val="5B0009"/>
          <w:kern w:val="0"/>
          <w:sz w:val="22"/>
          <w:szCs w:val="22"/>
          <w:lang w:eastAsia="en-GB"/>
          <w14:ligatures w14:val="none"/>
        </w:rPr>
        <w:t xml:space="preserve"> </w:t>
      </w:r>
      <w:r w:rsidRPr="00B46461">
        <w:rPr>
          <w:rFonts w:ascii="Arial" w:eastAsia="Times New Roman" w:hAnsi="Arial" w:cs="Arial"/>
          <w:color w:val="5B0009"/>
          <w:kern w:val="0"/>
          <w:sz w:val="22"/>
          <w:szCs w:val="22"/>
          <w:lang w:eastAsia="en-GB"/>
          <w14:ligatures w14:val="none"/>
        </w:rPr>
        <w:t>are adequate and transparent</w:t>
      </w:r>
    </w:p>
    <w:p w14:paraId="4E77C222" w14:textId="77777777" w:rsidR="00B46461" w:rsidRPr="00B46461" w:rsidRDefault="00B46461" w:rsidP="00B46461">
      <w:pPr>
        <w:rPr>
          <w:rFonts w:ascii="Times New Roman" w:eastAsia="Times New Roman" w:hAnsi="Times New Roman" w:cs="Times New Roman"/>
          <w:kern w:val="0"/>
          <w:lang w:eastAsia="en-GB"/>
          <w14:ligatures w14:val="none"/>
        </w:rPr>
      </w:pPr>
    </w:p>
    <w:p w14:paraId="635F6CB7" w14:textId="336A3DB9"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university website gives students applying to Vilnius University the opportunity to learn about different specialisations and career expectations. In journalism, the entry competition score was at least 5 in the previous year, but in the year in question the person with the lowest score was admitted with a 7.90. This is likely to be a sign of high competition</w:t>
      </w:r>
      <w:r w:rsidR="00502B25">
        <w:rPr>
          <w:rFonts w:ascii="Arial" w:eastAsia="Times New Roman" w:hAnsi="Arial" w:cs="Arial"/>
          <w:color w:val="000000"/>
          <w:kern w:val="0"/>
          <w:lang w:eastAsia="en-GB"/>
          <w14:ligatures w14:val="none"/>
        </w:rPr>
        <w:t>, a higher entrance tariff</w:t>
      </w:r>
      <w:r w:rsidRPr="00B46461">
        <w:rPr>
          <w:rFonts w:ascii="Arial" w:eastAsia="Times New Roman" w:hAnsi="Arial" w:cs="Arial"/>
          <w:color w:val="000000"/>
          <w:kern w:val="0"/>
          <w:lang w:eastAsia="en-GB"/>
          <w14:ligatures w14:val="none"/>
        </w:rPr>
        <w:t xml:space="preserve"> and a good level of learning.</w:t>
      </w:r>
    </w:p>
    <w:p w14:paraId="5EDA8491" w14:textId="77777777" w:rsidR="00B46461" w:rsidRPr="00B46461" w:rsidRDefault="00B46461" w:rsidP="00B46461">
      <w:pPr>
        <w:rPr>
          <w:rFonts w:ascii="Times New Roman" w:eastAsia="Times New Roman" w:hAnsi="Times New Roman" w:cs="Times New Roman"/>
          <w:kern w:val="0"/>
          <w:lang w:eastAsia="en-GB"/>
          <w14:ligatures w14:val="none"/>
        </w:rPr>
      </w:pPr>
    </w:p>
    <w:p w14:paraId="001C9196" w14:textId="77777777" w:rsidR="00B46461" w:rsidRDefault="00B46461" w:rsidP="00B46461">
      <w:pPr>
        <w:jc w:val="both"/>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 xml:space="preserve">There is access to testimonials from former students about their experience at the university. Communication and distribution of information have been strengthened, with leaflets distributed with </w:t>
      </w:r>
      <w:proofErr w:type="gramStart"/>
      <w:r w:rsidRPr="00B46461">
        <w:rPr>
          <w:rFonts w:ascii="Arial" w:eastAsia="Times New Roman" w:hAnsi="Arial" w:cs="Arial"/>
          <w:color w:val="000000"/>
          <w:kern w:val="0"/>
          <w:lang w:eastAsia="en-GB"/>
          <w14:ligatures w14:val="none"/>
        </w:rPr>
        <w:t>students</w:t>
      </w:r>
      <w:proofErr w:type="gramEnd"/>
      <w:r w:rsidRPr="00B46461">
        <w:rPr>
          <w:rFonts w:ascii="Arial" w:eastAsia="Times New Roman" w:hAnsi="Arial" w:cs="Arial"/>
          <w:color w:val="000000"/>
          <w:kern w:val="0"/>
          <w:lang w:eastAsia="en-GB"/>
          <w14:ligatures w14:val="none"/>
        </w:rPr>
        <w:t xml:space="preserve"> feedback on study programmes.</w:t>
      </w:r>
    </w:p>
    <w:p w14:paraId="66FC775E" w14:textId="77777777" w:rsidR="004F5850" w:rsidRDefault="004F5850" w:rsidP="00B46461">
      <w:pPr>
        <w:jc w:val="both"/>
        <w:rPr>
          <w:rFonts w:ascii="Arial" w:eastAsia="Times New Roman" w:hAnsi="Arial" w:cs="Arial"/>
          <w:color w:val="000000"/>
          <w:kern w:val="0"/>
          <w:lang w:eastAsia="en-GB"/>
          <w14:ligatures w14:val="none"/>
        </w:rPr>
      </w:pPr>
    </w:p>
    <w:p w14:paraId="3463C3E8" w14:textId="2C95E5F2" w:rsidR="004F5850" w:rsidRDefault="004F5850" w:rsidP="004F5850">
      <w:pPr>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During the interviews, the evaluation panel were told of the VU journalism team’s innovative approach to recruitment procedures. This included the “Student for a Day” programme – in which young people could visit the university for a day to attend classes and get a feel for what is like to be a student at VU - and also creating a system which allowed prospective students to communicate with current students to discuss classes, lecturers and career options. This approach was considered an example of best practice by the evaluation panel.</w:t>
      </w:r>
    </w:p>
    <w:p w14:paraId="6309D1FA" w14:textId="725F666E" w:rsidR="00B46461" w:rsidRPr="00B46461" w:rsidRDefault="00B46461" w:rsidP="004F5850">
      <w:pPr>
        <w:jc w:val="both"/>
        <w:rPr>
          <w:rFonts w:ascii="Arial" w:eastAsia="Times New Roman" w:hAnsi="Arial" w:cs="Arial"/>
          <w:color w:val="000000"/>
          <w:kern w:val="0"/>
          <w:lang w:eastAsia="en-GB"/>
          <w14:ligatures w14:val="none"/>
        </w:rPr>
      </w:pPr>
    </w:p>
    <w:p w14:paraId="0AC93D4A" w14:textId="0A696757" w:rsidR="00B46461" w:rsidRPr="00502B25" w:rsidRDefault="00502B25" w:rsidP="00502B25">
      <w:pPr>
        <w:pStyle w:val="Sraopastraipa"/>
        <w:numPr>
          <w:ilvl w:val="0"/>
          <w:numId w:val="23"/>
        </w:numPr>
        <w:ind w:left="360"/>
        <w:textAlignment w:val="baseline"/>
        <w:rPr>
          <w:rFonts w:ascii="Arial" w:eastAsia="Times New Roman" w:hAnsi="Arial" w:cs="Arial"/>
          <w:color w:val="C00000"/>
          <w:kern w:val="0"/>
          <w:lang w:eastAsia="en-GB"/>
          <w14:ligatures w14:val="none"/>
        </w:rPr>
      </w:pPr>
      <w:r>
        <w:rPr>
          <w:rFonts w:ascii="Arial" w:eastAsia="Times New Roman" w:hAnsi="Arial" w:cs="Arial"/>
          <w:color w:val="5B0009"/>
          <w:kern w:val="0"/>
          <w:sz w:val="22"/>
          <w:szCs w:val="22"/>
          <w:lang w:eastAsia="en-GB"/>
          <w14:ligatures w14:val="none"/>
        </w:rPr>
        <w:t>Recognition of foreign qualifications, periods of study, and prior learning (established provisions and procedures)</w:t>
      </w:r>
    </w:p>
    <w:p w14:paraId="6540FD19" w14:textId="77777777" w:rsidR="00B46461" w:rsidRPr="00B46461" w:rsidRDefault="00B46461" w:rsidP="00B46461">
      <w:pPr>
        <w:rPr>
          <w:rFonts w:ascii="Times New Roman" w:eastAsia="Times New Roman" w:hAnsi="Times New Roman" w:cs="Times New Roman"/>
          <w:kern w:val="0"/>
          <w:lang w:eastAsia="en-GB"/>
          <w14:ligatures w14:val="none"/>
        </w:rPr>
      </w:pPr>
    </w:p>
    <w:p w14:paraId="093A9149" w14:textId="7A7EDA4F"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Seminars should be organised for students to talk about and explain mobility opportunities. They should explain exactly how to improve or gain other qualifications. This way, everyone can find out about the aspects that are of particular interest to them, and all interested parties can share their experiences and the opportunities offered by other countries.</w:t>
      </w:r>
      <w:r w:rsidR="006D54B2">
        <w:rPr>
          <w:rFonts w:ascii="Arial" w:eastAsia="Times New Roman" w:hAnsi="Arial" w:cs="Arial"/>
          <w:color w:val="000000"/>
          <w:kern w:val="0"/>
          <w:lang w:eastAsia="en-GB"/>
          <w14:ligatures w14:val="none"/>
        </w:rPr>
        <w:t xml:space="preserve"> </w:t>
      </w:r>
      <w:r w:rsidR="006D54B2">
        <w:rPr>
          <w:rFonts w:ascii="Arial" w:eastAsia="Times New Roman" w:hAnsi="Arial" w:cs="Arial"/>
          <w:b/>
          <w:bCs/>
          <w:color w:val="000000"/>
          <w:kern w:val="0"/>
          <w:lang w:eastAsia="en-GB"/>
          <w14:ligatures w14:val="none"/>
        </w:rPr>
        <w:t>The panel notes that students at both levels are introduced to mobility opportunities during Integration Week and then invited to gain more information later in their programmes. However, during the interviews with the students it was evident that there remains uncertainty regarding these mobility opportunities and that communication on mobility can be enhanced.</w:t>
      </w:r>
    </w:p>
    <w:p w14:paraId="26E451E5" w14:textId="77777777" w:rsidR="00B46461" w:rsidRPr="00B46461" w:rsidRDefault="00B46461" w:rsidP="00B46461">
      <w:pPr>
        <w:rPr>
          <w:rFonts w:ascii="Times New Roman" w:eastAsia="Times New Roman" w:hAnsi="Times New Roman" w:cs="Times New Roman"/>
          <w:kern w:val="0"/>
          <w:lang w:eastAsia="en-GB"/>
          <w14:ligatures w14:val="none"/>
        </w:rPr>
      </w:pPr>
    </w:p>
    <w:p w14:paraId="202696C2"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3.1.)</w:t>
      </w:r>
    </w:p>
    <w:p w14:paraId="03725EC8" w14:textId="77777777" w:rsidR="00B46461" w:rsidRPr="00B46461" w:rsidRDefault="00B46461" w:rsidP="00B46461">
      <w:pPr>
        <w:rPr>
          <w:rFonts w:ascii="Times New Roman" w:eastAsia="Times New Roman" w:hAnsi="Times New Roman" w:cs="Times New Roman"/>
          <w:kern w:val="0"/>
          <w:lang w:eastAsia="en-GB"/>
          <w14:ligatures w14:val="none"/>
        </w:rPr>
      </w:pPr>
    </w:p>
    <w:p w14:paraId="55AACB0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hd w:val="clear" w:color="auto" w:fill="FFFFFF"/>
          <w:lang w:eastAsia="en-GB"/>
          <w14:ligatures w14:val="none"/>
        </w:rPr>
        <w:t>The admission of students to the Faculty of Communication is carried out through the procedure established by the University for the admission of all students. The conditions for admission are advertised in various ways, ensuring transparency. VU has a procedure for the recognition of education and qualifications related to higher education and acquired in the educational programmes implemented in other countries and international organisations. Although no more than 50% of the volume of a study programme can be recognised.</w:t>
      </w:r>
    </w:p>
    <w:p w14:paraId="143B2050" w14:textId="77777777" w:rsidR="00B46461" w:rsidRPr="00B46461" w:rsidRDefault="00B46461" w:rsidP="00B46461">
      <w:pPr>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5AE59E66"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3B5357F5"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lastRenderedPageBreak/>
              <w:t>3.2.</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07622301"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There is an effective student support system enabling students to maximise their learning progress</w:t>
            </w:r>
          </w:p>
        </w:tc>
      </w:tr>
    </w:tbl>
    <w:p w14:paraId="35FAA25F" w14:textId="77777777" w:rsidR="00B46461" w:rsidRPr="00B46461" w:rsidRDefault="00B46461" w:rsidP="00B46461">
      <w:pPr>
        <w:rPr>
          <w:rFonts w:ascii="Times New Roman" w:eastAsia="Times New Roman" w:hAnsi="Times New Roman" w:cs="Times New Roman"/>
          <w:kern w:val="0"/>
          <w:lang w:eastAsia="en-GB"/>
          <w14:ligatures w14:val="none"/>
        </w:rPr>
      </w:pPr>
    </w:p>
    <w:p w14:paraId="18620945" w14:textId="77777777" w:rsidR="002E5DEF" w:rsidRDefault="00B46461" w:rsidP="002E5DEF">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3FFABC80" w14:textId="040A47C1" w:rsidR="00B46461" w:rsidRPr="00B46461" w:rsidRDefault="00B46461" w:rsidP="002E5DEF">
      <w:pPr>
        <w:jc w:val="both"/>
        <w:rPr>
          <w:rFonts w:ascii="Times New Roman" w:eastAsia="Times New Roman" w:hAnsi="Times New Roman" w:cs="Times New Roman"/>
          <w:kern w:val="0"/>
          <w:lang w:eastAsia="en-GB"/>
          <w14:ligatures w14:val="none"/>
        </w:rPr>
      </w:pPr>
    </w:p>
    <w:p w14:paraId="111E5517" w14:textId="77777777" w:rsidR="00B46461" w:rsidRPr="00B46461" w:rsidRDefault="00B46461" w:rsidP="00A855BD">
      <w:pPr>
        <w:numPr>
          <w:ilvl w:val="0"/>
          <w:numId w:val="24"/>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Opportunities for student academic mobility are ensured</w:t>
      </w:r>
    </w:p>
    <w:p w14:paraId="53B31DFC" w14:textId="77777777" w:rsidR="00B46461" w:rsidRPr="00B46461" w:rsidRDefault="00B46461" w:rsidP="00B46461">
      <w:pPr>
        <w:rPr>
          <w:rFonts w:ascii="Times New Roman" w:eastAsia="Times New Roman" w:hAnsi="Times New Roman" w:cs="Times New Roman"/>
          <w:kern w:val="0"/>
          <w:lang w:eastAsia="en-GB"/>
          <w14:ligatures w14:val="none"/>
        </w:rPr>
      </w:pPr>
    </w:p>
    <w:p w14:paraId="19922317" w14:textId="3E3AC61E"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University offers students the opportunity to go to other countries to study on an exchange programme. There are opportunities for long-term and short-term studies. Students can choose to study abroad on 6 different programmes. </w:t>
      </w:r>
      <w:r w:rsidR="006D54B2">
        <w:rPr>
          <w:rFonts w:ascii="Arial" w:eastAsia="Times New Roman" w:hAnsi="Arial" w:cs="Arial"/>
          <w:b/>
          <w:bCs/>
          <w:color w:val="000000"/>
          <w:kern w:val="0"/>
          <w:lang w:eastAsia="en-GB"/>
          <w14:ligatures w14:val="none"/>
        </w:rPr>
        <w:t xml:space="preserve">Students at both levels are informed about these opportunities during Integration Week and later in their programmes are encouraged </w:t>
      </w:r>
      <w:r w:rsidR="006D54B2">
        <w:rPr>
          <w:rFonts w:ascii="Arial" w:hAnsi="Arial" w:cs="Arial"/>
          <w:b/>
          <w:bCs/>
          <w:kern w:val="0"/>
          <w14:ligatures w14:val="none"/>
        </w:rPr>
        <w:t>to look for relevant information on mobility opportunities on the VU60 website, Facebook account and in newsletters sent to the VU community.</w:t>
      </w:r>
    </w:p>
    <w:p w14:paraId="1658FB54" w14:textId="4584DD32" w:rsidR="00B46461" w:rsidRPr="00B46461" w:rsidRDefault="00B46461" w:rsidP="00B46461">
      <w:pPr>
        <w:rPr>
          <w:rFonts w:ascii="Times New Roman" w:eastAsia="Times New Roman" w:hAnsi="Times New Roman" w:cs="Times New Roman"/>
          <w:kern w:val="0"/>
          <w:lang w:eastAsia="en-GB"/>
          <w14:ligatures w14:val="none"/>
        </w:rPr>
      </w:pPr>
    </w:p>
    <w:p w14:paraId="6EAE946A" w14:textId="77777777" w:rsidR="00B46461" w:rsidRPr="00B46461" w:rsidRDefault="00B46461" w:rsidP="00A855BD">
      <w:pPr>
        <w:numPr>
          <w:ilvl w:val="0"/>
          <w:numId w:val="25"/>
        </w:numPr>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Academic, financial, social, psychological, and personal support provided to students is relevant, adequate, and effective</w:t>
      </w:r>
    </w:p>
    <w:p w14:paraId="3A808A9D" w14:textId="77777777" w:rsidR="00B46461" w:rsidRPr="00B46461" w:rsidRDefault="00B46461" w:rsidP="00B46461">
      <w:pPr>
        <w:rPr>
          <w:rFonts w:ascii="Times New Roman" w:eastAsia="Times New Roman" w:hAnsi="Times New Roman" w:cs="Times New Roman"/>
          <w:kern w:val="0"/>
          <w:lang w:eastAsia="en-GB"/>
          <w14:ligatures w14:val="none"/>
        </w:rPr>
      </w:pPr>
    </w:p>
    <w:p w14:paraId="70527649" w14:textId="77777777" w:rsidR="00B46461" w:rsidRDefault="00B46461" w:rsidP="00B46461">
      <w:pPr>
        <w:jc w:val="both"/>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In the panel’s session with students from VU, it became clear that adequate academic, financial, social, psychological and personal support is provided. All the students noted the approachability of the teaching staff and confirmed they were confident about how to access more specific support should it be required. The induction sessions at the beginning of the programmes were important vectors for this kind of information and should continue to emphasise the channels and avenues students can access to receive assistance throughout their university careers.</w:t>
      </w:r>
    </w:p>
    <w:p w14:paraId="2B7E483C" w14:textId="77777777" w:rsidR="002E5DEF" w:rsidRDefault="002E5DEF" w:rsidP="00B46461">
      <w:pPr>
        <w:jc w:val="both"/>
        <w:rPr>
          <w:rFonts w:ascii="Arial" w:eastAsia="Times New Roman" w:hAnsi="Arial" w:cs="Arial"/>
          <w:color w:val="000000"/>
          <w:kern w:val="0"/>
          <w:lang w:eastAsia="en-GB"/>
          <w14:ligatures w14:val="none"/>
        </w:rPr>
      </w:pPr>
    </w:p>
    <w:p w14:paraId="2C5951A5" w14:textId="365B4C1E" w:rsidR="00696019" w:rsidRPr="00B46461" w:rsidRDefault="002E5DEF" w:rsidP="002E5DEF">
      <w:pPr>
        <w:rPr>
          <w:rFonts w:ascii="Arial" w:eastAsia="Times New Roman" w:hAnsi="Arial" w:cs="Arial"/>
          <w:color w:val="000000"/>
          <w:kern w:val="0"/>
          <w:lang w:eastAsia="en-GB"/>
          <w14:ligatures w14:val="none"/>
        </w:rPr>
      </w:pPr>
      <w:r w:rsidRPr="002E5DEF">
        <w:rPr>
          <w:rFonts w:ascii="Arial" w:eastAsia="Times New Roman" w:hAnsi="Arial" w:cs="Arial"/>
          <w:color w:val="000000"/>
          <w:kern w:val="0"/>
          <w:lang w:eastAsia="en-GB"/>
          <w14:ligatures w14:val="none"/>
        </w:rPr>
        <w:t xml:space="preserve">What was particularly noteworthy for the panel – and indicative of best practice - was the efforts of the staff </w:t>
      </w:r>
      <w:r w:rsidR="00696019">
        <w:rPr>
          <w:rFonts w:ascii="Arial" w:eastAsia="Times New Roman" w:hAnsi="Arial" w:cs="Arial"/>
          <w:color w:val="000000"/>
          <w:kern w:val="0"/>
          <w:lang w:eastAsia="en-GB"/>
          <w14:ligatures w14:val="none"/>
        </w:rPr>
        <w:t xml:space="preserve">and Faculty </w:t>
      </w:r>
      <w:r w:rsidRPr="002E5DEF">
        <w:rPr>
          <w:rFonts w:ascii="Arial" w:eastAsia="Times New Roman" w:hAnsi="Arial" w:cs="Arial"/>
          <w:color w:val="000000"/>
          <w:kern w:val="0"/>
          <w:lang w:eastAsia="en-GB"/>
          <w14:ligatures w14:val="none"/>
        </w:rPr>
        <w:t xml:space="preserve">to facilitate the creation of a “community of practice” among students at VU studying journalism. </w:t>
      </w:r>
      <w:r>
        <w:rPr>
          <w:rFonts w:ascii="Arial" w:eastAsia="Times New Roman" w:hAnsi="Arial" w:cs="Arial"/>
          <w:color w:val="000000"/>
          <w:kern w:val="0"/>
          <w:lang w:eastAsia="en-GB"/>
          <w14:ligatures w14:val="none"/>
        </w:rPr>
        <w:t>Evidence for this was</w:t>
      </w:r>
      <w:r w:rsidRPr="002E5DEF">
        <w:rPr>
          <w:rFonts w:ascii="Arial" w:eastAsia="Times New Roman" w:hAnsi="Arial" w:cs="Arial"/>
          <w:color w:val="000000"/>
          <w:kern w:val="0"/>
          <w:lang w:eastAsia="en-GB"/>
          <w14:ligatures w14:val="none"/>
        </w:rPr>
        <w:t xml:space="preserve"> </w:t>
      </w:r>
      <w:r>
        <w:rPr>
          <w:rFonts w:ascii="Arial" w:eastAsia="Times New Roman" w:hAnsi="Arial" w:cs="Arial"/>
          <w:color w:val="000000"/>
          <w:kern w:val="0"/>
          <w:lang w:eastAsia="en-GB"/>
          <w14:ligatures w14:val="none"/>
        </w:rPr>
        <w:t>provided</w:t>
      </w:r>
      <w:r w:rsidRPr="002E5DEF">
        <w:rPr>
          <w:rFonts w:ascii="Arial" w:eastAsia="Times New Roman" w:hAnsi="Arial" w:cs="Arial"/>
          <w:color w:val="000000"/>
          <w:kern w:val="0"/>
          <w:lang w:eastAsia="en-GB"/>
          <w14:ligatures w14:val="none"/>
        </w:rPr>
        <w:t xml:space="preserve"> by the students themselves in the interviews</w:t>
      </w:r>
      <w:r>
        <w:rPr>
          <w:rFonts w:ascii="Arial" w:eastAsia="Times New Roman" w:hAnsi="Arial" w:cs="Arial"/>
          <w:color w:val="000000"/>
          <w:kern w:val="0"/>
          <w:lang w:eastAsia="en-GB"/>
          <w14:ligatures w14:val="none"/>
        </w:rPr>
        <w:t xml:space="preserve"> </w:t>
      </w:r>
      <w:r w:rsidR="00696019">
        <w:rPr>
          <w:rFonts w:ascii="Arial" w:eastAsia="Times New Roman" w:hAnsi="Arial" w:cs="Arial"/>
          <w:color w:val="000000"/>
          <w:kern w:val="0"/>
          <w:lang w:eastAsia="en-GB"/>
          <w14:ligatures w14:val="none"/>
        </w:rPr>
        <w:t xml:space="preserve">as well as by senior management </w:t>
      </w:r>
      <w:r>
        <w:rPr>
          <w:rFonts w:ascii="Arial" w:eastAsia="Times New Roman" w:hAnsi="Arial" w:cs="Arial"/>
          <w:color w:val="000000"/>
          <w:kern w:val="0"/>
          <w:lang w:eastAsia="en-GB"/>
          <w14:ligatures w14:val="none"/>
        </w:rPr>
        <w:t>and included initiatives to create a sense of community such as the establishment of a</w:t>
      </w:r>
      <w:r w:rsidR="00696019">
        <w:rPr>
          <w:rFonts w:ascii="Arial" w:eastAsia="Times New Roman" w:hAnsi="Arial" w:cs="Arial"/>
          <w:color w:val="000000"/>
          <w:kern w:val="0"/>
          <w:lang w:eastAsia="en-GB"/>
          <w14:ligatures w14:val="none"/>
        </w:rPr>
        <w:t>n active</w:t>
      </w:r>
      <w:r>
        <w:rPr>
          <w:rFonts w:ascii="Arial" w:eastAsia="Times New Roman" w:hAnsi="Arial" w:cs="Arial"/>
          <w:color w:val="000000"/>
          <w:kern w:val="0"/>
          <w:lang w:eastAsia="en-GB"/>
          <w14:ligatures w14:val="none"/>
        </w:rPr>
        <w:t xml:space="preserve"> student journalism club, </w:t>
      </w:r>
      <w:r w:rsidR="00696019">
        <w:rPr>
          <w:rFonts w:ascii="Arial" w:eastAsia="Times New Roman" w:hAnsi="Arial" w:cs="Arial"/>
          <w:color w:val="000000"/>
          <w:kern w:val="0"/>
          <w:lang w:eastAsia="en-GB"/>
          <w14:ligatures w14:val="none"/>
        </w:rPr>
        <w:t xml:space="preserve">participation in </w:t>
      </w:r>
      <w:r>
        <w:rPr>
          <w:rFonts w:ascii="Arial" w:eastAsia="Times New Roman" w:hAnsi="Arial" w:cs="Arial"/>
          <w:color w:val="000000"/>
          <w:kern w:val="0"/>
          <w:lang w:eastAsia="en-GB"/>
          <w14:ligatures w14:val="none"/>
        </w:rPr>
        <w:t xml:space="preserve">a </w:t>
      </w:r>
      <w:r w:rsidR="00696019">
        <w:rPr>
          <w:rFonts w:ascii="Arial" w:eastAsia="Times New Roman" w:hAnsi="Arial" w:cs="Arial"/>
          <w:color w:val="000000"/>
          <w:kern w:val="0"/>
          <w:lang w:eastAsia="en-GB"/>
          <w14:ligatures w14:val="none"/>
        </w:rPr>
        <w:t xml:space="preserve">national </w:t>
      </w:r>
      <w:r>
        <w:rPr>
          <w:rFonts w:ascii="Arial" w:eastAsia="Times New Roman" w:hAnsi="Arial" w:cs="Arial"/>
          <w:color w:val="000000"/>
          <w:kern w:val="0"/>
          <w:lang w:eastAsia="en-GB"/>
          <w14:ligatures w14:val="none"/>
        </w:rPr>
        <w:t xml:space="preserve">journalism forum, more opportunities for internships and </w:t>
      </w:r>
      <w:r w:rsidR="00696019">
        <w:rPr>
          <w:rFonts w:ascii="Arial" w:eastAsia="Times New Roman" w:hAnsi="Arial" w:cs="Arial"/>
          <w:color w:val="000000"/>
          <w:kern w:val="0"/>
          <w:lang w:eastAsia="en-GB"/>
          <w14:ligatures w14:val="none"/>
        </w:rPr>
        <w:t xml:space="preserve">for volunteering for </w:t>
      </w:r>
      <w:r>
        <w:rPr>
          <w:rFonts w:ascii="Arial" w:eastAsia="Times New Roman" w:hAnsi="Arial" w:cs="Arial"/>
          <w:color w:val="000000"/>
          <w:kern w:val="0"/>
          <w:lang w:eastAsia="en-GB"/>
          <w14:ligatures w14:val="none"/>
        </w:rPr>
        <w:t xml:space="preserve">work experience and </w:t>
      </w:r>
      <w:r w:rsidR="00696019">
        <w:rPr>
          <w:rFonts w:ascii="Arial" w:eastAsia="Times New Roman" w:hAnsi="Arial" w:cs="Arial"/>
          <w:color w:val="000000"/>
          <w:kern w:val="0"/>
          <w:lang w:eastAsia="en-GB"/>
          <w14:ligatures w14:val="none"/>
        </w:rPr>
        <w:t>the provision of a grant to encourage student</w:t>
      </w:r>
      <w:r>
        <w:rPr>
          <w:rFonts w:ascii="Arial" w:eastAsia="Times New Roman" w:hAnsi="Arial" w:cs="Arial"/>
          <w:color w:val="000000"/>
          <w:kern w:val="0"/>
          <w:lang w:eastAsia="en-GB"/>
          <w14:ligatures w14:val="none"/>
        </w:rPr>
        <w:t xml:space="preserve"> involvement in research.</w:t>
      </w:r>
      <w:r w:rsidR="00696019">
        <w:rPr>
          <w:rFonts w:ascii="Arial" w:eastAsia="Times New Roman" w:hAnsi="Arial" w:cs="Arial"/>
          <w:color w:val="000000"/>
          <w:kern w:val="0"/>
          <w:lang w:eastAsia="en-GB"/>
          <w14:ligatures w14:val="none"/>
        </w:rPr>
        <w:t xml:space="preserve"> This is a very positive initiative that will serve to enhance the student experience at VU, strengthen ties with industry and promote employment.</w:t>
      </w:r>
    </w:p>
    <w:p w14:paraId="2690B2C7" w14:textId="1526A6C7" w:rsidR="00B46461" w:rsidRPr="00B46461" w:rsidRDefault="00B46461" w:rsidP="00B46461">
      <w:pPr>
        <w:rPr>
          <w:rFonts w:ascii="Times New Roman" w:eastAsia="Times New Roman" w:hAnsi="Times New Roman" w:cs="Times New Roman"/>
          <w:kern w:val="0"/>
          <w:lang w:eastAsia="en-GB"/>
          <w14:ligatures w14:val="none"/>
        </w:rPr>
      </w:pPr>
    </w:p>
    <w:p w14:paraId="18273145" w14:textId="77777777" w:rsidR="00B46461" w:rsidRPr="00B46461" w:rsidRDefault="00B46461" w:rsidP="00A855BD">
      <w:pPr>
        <w:numPr>
          <w:ilvl w:val="0"/>
          <w:numId w:val="26"/>
        </w:numPr>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Higher education information and student counselling are sufficient</w:t>
      </w:r>
    </w:p>
    <w:p w14:paraId="3299E7A7" w14:textId="77777777" w:rsidR="00B46461" w:rsidRPr="00B46461" w:rsidRDefault="00B46461" w:rsidP="00B46461">
      <w:pPr>
        <w:rPr>
          <w:rFonts w:ascii="Times New Roman" w:eastAsia="Times New Roman" w:hAnsi="Times New Roman" w:cs="Times New Roman"/>
          <w:kern w:val="0"/>
          <w:lang w:eastAsia="en-GB"/>
          <w14:ligatures w14:val="none"/>
        </w:rPr>
      </w:pPr>
    </w:p>
    <w:p w14:paraId="5558C55D"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Most of the lecturers actively interact with students. At the beginning of the year, all students are told about the course of their studies and have their questions answered. Throughout the year, lecturers also actively engage with students, involving them in projects and answering questions. Some lecturers also provide feedback by explaining mistakes and taking time in lectures to answer questions that have arisen during the course of the assignments. However, not all lecturers use this method and there is no mandatory feedback after the assignments. </w:t>
      </w:r>
    </w:p>
    <w:p w14:paraId="49985681" w14:textId="77777777" w:rsidR="00B46461" w:rsidRPr="00B46461" w:rsidRDefault="00B46461" w:rsidP="00B46461">
      <w:pPr>
        <w:rPr>
          <w:rFonts w:ascii="Times New Roman" w:eastAsia="Times New Roman" w:hAnsi="Times New Roman" w:cs="Times New Roman"/>
          <w:kern w:val="0"/>
          <w:lang w:eastAsia="en-GB"/>
          <w14:ligatures w14:val="none"/>
        </w:rPr>
      </w:pPr>
    </w:p>
    <w:p w14:paraId="743B64E8"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3.2.)</w:t>
      </w:r>
    </w:p>
    <w:p w14:paraId="259B1484" w14:textId="77777777" w:rsidR="00B46461" w:rsidRPr="00B46461" w:rsidRDefault="00B46461" w:rsidP="00B46461">
      <w:pPr>
        <w:rPr>
          <w:rFonts w:ascii="Times New Roman" w:eastAsia="Times New Roman" w:hAnsi="Times New Roman" w:cs="Times New Roman"/>
          <w:kern w:val="0"/>
          <w:lang w:eastAsia="en-GB"/>
          <w14:ligatures w14:val="none"/>
        </w:rPr>
      </w:pPr>
    </w:p>
    <w:p w14:paraId="496EC5B9"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In general, the communication between teachers, administration and students is structured and active. A lot of relevant information about studies and study exchange </w:t>
      </w:r>
      <w:r w:rsidRPr="00B46461">
        <w:rPr>
          <w:rFonts w:ascii="Arial" w:eastAsia="Times New Roman" w:hAnsi="Arial" w:cs="Arial"/>
          <w:color w:val="000000"/>
          <w:kern w:val="0"/>
          <w:lang w:eastAsia="en-GB"/>
          <w14:ligatures w14:val="none"/>
        </w:rPr>
        <w:lastRenderedPageBreak/>
        <w:t>programmes is available on the website. Mobility programmes offer many opportunities, but in order to reach more students, communication should be strengthened and more information should be shared at conferences, seminars and other meetings. After exams or major assignments, it is useful for students to understand and learn from their mistakes, but not all lecturers consistently take the time to discuss mistakes with students. In general, the above-average level of learning of students enrolled in journalism studies is a significant indicator for the university and its reputation. The university is welcoming of communication with other countries. The professionals working at the university produce specialists in their field who have the potential for smooth career progression in the future. </w:t>
      </w:r>
    </w:p>
    <w:p w14:paraId="39A425C5" w14:textId="77777777" w:rsidR="00B46461" w:rsidRPr="00B46461" w:rsidRDefault="00B46461" w:rsidP="00B46461">
      <w:pPr>
        <w:rPr>
          <w:rFonts w:ascii="Times New Roman" w:eastAsia="Times New Roman" w:hAnsi="Times New Roman" w:cs="Times New Roman"/>
          <w:kern w:val="0"/>
          <w:lang w:eastAsia="en-GB"/>
          <w14:ligatures w14:val="none"/>
        </w:rPr>
      </w:pPr>
    </w:p>
    <w:p w14:paraId="6949CF0E"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3: CONCLUSIONS</w:t>
      </w:r>
    </w:p>
    <w:tbl>
      <w:tblPr>
        <w:tblW w:w="0" w:type="auto"/>
        <w:tblCellMar>
          <w:top w:w="15" w:type="dxa"/>
          <w:left w:w="15" w:type="dxa"/>
          <w:bottom w:w="15" w:type="dxa"/>
          <w:right w:w="15" w:type="dxa"/>
        </w:tblCellMar>
        <w:tblLook w:val="04A0" w:firstRow="1" w:lastRow="0" w:firstColumn="1" w:lastColumn="0" w:noHBand="0" w:noVBand="1"/>
      </w:tblPr>
      <w:tblGrid>
        <w:gridCol w:w="1033"/>
        <w:gridCol w:w="1781"/>
        <w:gridCol w:w="1654"/>
        <w:gridCol w:w="1469"/>
        <w:gridCol w:w="1468"/>
        <w:gridCol w:w="1611"/>
      </w:tblGrid>
      <w:tr w:rsidR="00B46461" w:rsidRPr="00B46461" w14:paraId="78267608" w14:textId="77777777" w:rsidTr="00B46461">
        <w:trPr>
          <w:trHeight w:val="17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9939C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AREA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4A848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Unsatisfactory - 1</w:t>
            </w:r>
          </w:p>
          <w:p w14:paraId="79C9E9F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Does not meet the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226F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Satisfactory - 2</w:t>
            </w:r>
          </w:p>
          <w:p w14:paraId="033D910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substantial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23F7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Good - 3 </w:t>
            </w:r>
          </w:p>
          <w:p w14:paraId="477A9F3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AD4A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Very good - 4</w:t>
            </w:r>
          </w:p>
          <w:p w14:paraId="59FDC69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Very well nationally and internationally without any shortcomings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77AB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Exceptional - 5</w:t>
            </w:r>
          </w:p>
          <w:p w14:paraId="54EBE11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Exceptionally well nationally and internationally without any shortcomings</w:t>
            </w:r>
          </w:p>
        </w:tc>
      </w:tr>
      <w:tr w:rsidR="00B46461" w:rsidRPr="00B46461" w14:paraId="172514B8"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B12D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5E4E05"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3EB29"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C1597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91EE5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715DB8" w14:textId="77777777" w:rsidR="00B46461" w:rsidRPr="00B46461" w:rsidRDefault="00B46461" w:rsidP="00B46461">
            <w:pPr>
              <w:rPr>
                <w:rFonts w:ascii="Times New Roman" w:eastAsia="Times New Roman" w:hAnsi="Times New Roman" w:cs="Times New Roman"/>
                <w:kern w:val="0"/>
                <w:lang w:eastAsia="en-GB"/>
                <w14:ligatures w14:val="none"/>
              </w:rPr>
            </w:pPr>
          </w:p>
        </w:tc>
      </w:tr>
      <w:tr w:rsidR="00B46461" w:rsidRPr="00B46461" w14:paraId="171D5F99"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8852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38E662"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B26CE"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C6137"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6A2D2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54325F" w14:textId="77777777" w:rsidR="00B46461" w:rsidRPr="00B46461" w:rsidRDefault="00B46461" w:rsidP="00B46461">
            <w:pPr>
              <w:rPr>
                <w:rFonts w:ascii="Times New Roman" w:eastAsia="Times New Roman" w:hAnsi="Times New Roman" w:cs="Times New Roman"/>
                <w:kern w:val="0"/>
                <w:lang w:eastAsia="en-GB"/>
                <w14:ligatures w14:val="none"/>
              </w:rPr>
            </w:pPr>
          </w:p>
        </w:tc>
      </w:tr>
    </w:tbl>
    <w:p w14:paraId="5CE93870" w14:textId="77777777" w:rsidR="00B46461" w:rsidRPr="00B46461" w:rsidRDefault="00B46461" w:rsidP="00B46461">
      <w:pPr>
        <w:rPr>
          <w:rFonts w:ascii="Times New Roman" w:eastAsia="Times New Roman" w:hAnsi="Times New Roman" w:cs="Times New Roman"/>
          <w:kern w:val="0"/>
          <w:lang w:eastAsia="en-GB"/>
          <w14:ligatures w14:val="none"/>
        </w:rPr>
      </w:pPr>
    </w:p>
    <w:p w14:paraId="274D7268" w14:textId="77777777" w:rsidR="002166F6" w:rsidRDefault="002166F6" w:rsidP="00B46461">
      <w:pPr>
        <w:rPr>
          <w:rFonts w:ascii="Arial" w:eastAsia="Times New Roman" w:hAnsi="Arial" w:cs="Arial"/>
          <w:b/>
          <w:bCs/>
          <w:color w:val="5B0009"/>
          <w:kern w:val="0"/>
          <w:sz w:val="22"/>
          <w:szCs w:val="22"/>
          <w:lang w:eastAsia="en-GB"/>
          <w14:ligatures w14:val="none"/>
        </w:rPr>
      </w:pPr>
    </w:p>
    <w:p w14:paraId="7A2701F1" w14:textId="5471A82C"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COMMENDATIONS</w:t>
      </w:r>
    </w:p>
    <w:p w14:paraId="458271E9" w14:textId="06D8CB15" w:rsidR="00B46461" w:rsidRPr="00B46461" w:rsidRDefault="00B46461" w:rsidP="00B46461">
      <w:pPr>
        <w:rPr>
          <w:rFonts w:ascii="Times New Roman" w:eastAsia="Times New Roman" w:hAnsi="Times New Roman" w:cs="Times New Roman"/>
          <w:kern w:val="0"/>
          <w:lang w:eastAsia="en-GB"/>
          <w14:ligatures w14:val="none"/>
        </w:rPr>
      </w:pPr>
    </w:p>
    <w:p w14:paraId="3858DF1F" w14:textId="77777777" w:rsidR="00B46461" w:rsidRPr="00B46461" w:rsidRDefault="00B46461" w:rsidP="00A855BD">
      <w:pPr>
        <w:numPr>
          <w:ilvl w:val="0"/>
          <w:numId w:val="27"/>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Strong communication between teachers, administration and students. </w:t>
      </w:r>
    </w:p>
    <w:p w14:paraId="44747C2E" w14:textId="77777777" w:rsidR="00B46461" w:rsidRPr="00B46461" w:rsidRDefault="00B46461" w:rsidP="00A855BD">
      <w:pPr>
        <w:numPr>
          <w:ilvl w:val="0"/>
          <w:numId w:val="27"/>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Admission tariffs are high as students that are admitted have higher marks than requested.</w:t>
      </w:r>
    </w:p>
    <w:p w14:paraId="43CCDB56" w14:textId="77777777" w:rsidR="00B46461" w:rsidRPr="00B46461" w:rsidRDefault="00B46461" w:rsidP="00B46461">
      <w:pPr>
        <w:rPr>
          <w:rFonts w:ascii="Times New Roman" w:eastAsia="Times New Roman" w:hAnsi="Times New Roman" w:cs="Times New Roman"/>
          <w:kern w:val="0"/>
          <w:lang w:eastAsia="en-GB"/>
          <w14:ligatures w14:val="none"/>
        </w:rPr>
      </w:pPr>
    </w:p>
    <w:p w14:paraId="42CC075E" w14:textId="77777777" w:rsidR="002166F6" w:rsidRDefault="002166F6" w:rsidP="00B46461">
      <w:pPr>
        <w:rPr>
          <w:rFonts w:ascii="Arial" w:eastAsia="Times New Roman" w:hAnsi="Arial" w:cs="Arial"/>
          <w:b/>
          <w:bCs/>
          <w:color w:val="5B0009"/>
          <w:kern w:val="0"/>
          <w:sz w:val="22"/>
          <w:szCs w:val="22"/>
          <w:lang w:eastAsia="en-GB"/>
          <w14:ligatures w14:val="none"/>
        </w:rPr>
      </w:pPr>
    </w:p>
    <w:p w14:paraId="250737ED" w14:textId="612AD220"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RECOMMENDATIONS</w:t>
      </w:r>
    </w:p>
    <w:p w14:paraId="20F95617" w14:textId="1CEE5A87" w:rsidR="00B46461" w:rsidRPr="00B46461" w:rsidRDefault="00B46461" w:rsidP="00B46461">
      <w:pPr>
        <w:spacing w:after="240"/>
        <w:rPr>
          <w:rFonts w:ascii="Times New Roman" w:eastAsia="Times New Roman" w:hAnsi="Times New Roman" w:cs="Times New Roman"/>
          <w:kern w:val="0"/>
          <w:lang w:eastAsia="en-GB"/>
          <w14:ligatures w14:val="none"/>
        </w:rPr>
      </w:pPr>
    </w:p>
    <w:p w14:paraId="3E455F6E" w14:textId="77777777" w:rsidR="002166F6" w:rsidRDefault="002166F6" w:rsidP="00B46461">
      <w:pPr>
        <w:jc w:val="both"/>
        <w:rPr>
          <w:rFonts w:ascii="Arial" w:eastAsia="Times New Roman" w:hAnsi="Arial" w:cs="Arial"/>
          <w:color w:val="5B0009"/>
          <w:kern w:val="0"/>
          <w:sz w:val="22"/>
          <w:szCs w:val="22"/>
          <w:lang w:eastAsia="en-GB"/>
          <w14:ligatures w14:val="none"/>
        </w:rPr>
      </w:pPr>
    </w:p>
    <w:p w14:paraId="186885C7" w14:textId="284370A6"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For further improvement</w:t>
      </w:r>
    </w:p>
    <w:p w14:paraId="7CE0D976" w14:textId="3D165602" w:rsidR="00B46461" w:rsidRPr="00B46461" w:rsidRDefault="00B46461" w:rsidP="00B46461">
      <w:pPr>
        <w:rPr>
          <w:rFonts w:ascii="Times New Roman" w:eastAsia="Times New Roman" w:hAnsi="Times New Roman" w:cs="Times New Roman"/>
          <w:kern w:val="0"/>
          <w:lang w:eastAsia="en-GB"/>
          <w14:ligatures w14:val="none"/>
        </w:rPr>
      </w:pPr>
    </w:p>
    <w:p w14:paraId="59039095" w14:textId="77777777" w:rsidR="00B46461" w:rsidRPr="00B46461" w:rsidRDefault="00B46461" w:rsidP="00A855BD">
      <w:pPr>
        <w:numPr>
          <w:ilvl w:val="0"/>
          <w:numId w:val="28"/>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Feedback from the lecturing staff can be improved. This should be mandatory following exams. This would help students to better understand their mistakes.</w:t>
      </w:r>
    </w:p>
    <w:p w14:paraId="78CE82C3" w14:textId="77777777" w:rsidR="00B46461" w:rsidRPr="00B46461" w:rsidRDefault="00B46461" w:rsidP="00A855BD">
      <w:pPr>
        <w:numPr>
          <w:ilvl w:val="0"/>
          <w:numId w:val="28"/>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111111"/>
          <w:kern w:val="0"/>
          <w:shd w:val="clear" w:color="auto" w:fill="FFFFFF"/>
          <w:lang w:eastAsia="en-GB"/>
          <w14:ligatures w14:val="none"/>
        </w:rPr>
        <w:t>There should be greater transparency regarding the panel of assessors working on the recognition of education and qualifications related to higher education and acquired in the educational programmes implemented in other countries and international organisations. More information should be made available about how the members of this panel of assessors are selected.</w:t>
      </w:r>
    </w:p>
    <w:p w14:paraId="3AF141AF" w14:textId="60D703B4" w:rsidR="002166F6" w:rsidRPr="006D54B2" w:rsidRDefault="00B46461" w:rsidP="006D54B2">
      <w:pPr>
        <w:numPr>
          <w:ilvl w:val="0"/>
          <w:numId w:val="28"/>
        </w:numPr>
        <w:jc w:val="both"/>
        <w:textAlignment w:val="baseline"/>
        <w:rPr>
          <w:rFonts w:ascii="Arial" w:eastAsia="Times New Roman" w:hAnsi="Arial" w:cs="Arial"/>
          <w:color w:val="111111"/>
          <w:kern w:val="0"/>
          <w:lang w:eastAsia="en-GB"/>
          <w14:ligatures w14:val="none"/>
        </w:rPr>
      </w:pPr>
      <w:r w:rsidRPr="00B46461">
        <w:rPr>
          <w:rFonts w:ascii="Arial" w:eastAsia="Times New Roman" w:hAnsi="Arial" w:cs="Arial"/>
          <w:color w:val="000000"/>
          <w:kern w:val="0"/>
          <w:lang w:eastAsia="en-GB"/>
          <w14:ligatures w14:val="none"/>
        </w:rPr>
        <w:t>Communication about student mobility programmes should be strengthened and more information should be shared with students about these opportunities at conferences, seminars and other meetings.</w:t>
      </w:r>
      <w:r w:rsidR="002166F6" w:rsidRPr="006D54B2">
        <w:rPr>
          <w:rFonts w:ascii="Arial" w:eastAsia="Times New Roman" w:hAnsi="Arial" w:cs="Arial"/>
          <w:b/>
          <w:bCs/>
          <w:color w:val="5B0009"/>
          <w:kern w:val="0"/>
          <w:sz w:val="28"/>
          <w:szCs w:val="28"/>
          <w:lang w:eastAsia="en-GB"/>
          <w14:ligatures w14:val="none"/>
        </w:rPr>
        <w:br w:type="page"/>
      </w:r>
    </w:p>
    <w:p w14:paraId="4B213E29" w14:textId="5CEAE8C9" w:rsidR="00B46461" w:rsidRDefault="00B46461"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r w:rsidRPr="00B46461">
        <w:rPr>
          <w:rFonts w:ascii="Arial" w:eastAsia="Times New Roman" w:hAnsi="Arial" w:cs="Arial"/>
          <w:b/>
          <w:bCs/>
          <w:color w:val="5B0009"/>
          <w:kern w:val="0"/>
          <w:sz w:val="28"/>
          <w:szCs w:val="28"/>
          <w:lang w:eastAsia="en-GB"/>
          <w14:ligatures w14:val="none"/>
        </w:rPr>
        <w:lastRenderedPageBreak/>
        <w:t>AREA 4: TEACHING AND LEARNING, STUDENT ASSESSMENT, AND GRADUATE EMPLOYMENT</w:t>
      </w:r>
    </w:p>
    <w:p w14:paraId="37046B61" w14:textId="77777777" w:rsidR="002166F6" w:rsidRPr="00B46461" w:rsidRDefault="002166F6"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5977"/>
      </w:tblGrid>
      <w:tr w:rsidR="00B46461" w:rsidRPr="00B46461" w14:paraId="22A08E17"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555A999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4.1.</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0FC20E05"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Students are prepared for independent professional activity</w:t>
            </w:r>
          </w:p>
        </w:tc>
      </w:tr>
    </w:tbl>
    <w:p w14:paraId="0477CBA5" w14:textId="77777777" w:rsidR="00B46461" w:rsidRPr="00B46461" w:rsidRDefault="00B46461" w:rsidP="00B46461">
      <w:pPr>
        <w:rPr>
          <w:rFonts w:ascii="Times New Roman" w:eastAsia="Times New Roman" w:hAnsi="Times New Roman" w:cs="Times New Roman"/>
          <w:kern w:val="0"/>
          <w:lang w:eastAsia="en-GB"/>
          <w14:ligatures w14:val="none"/>
        </w:rPr>
      </w:pPr>
    </w:p>
    <w:p w14:paraId="31942260" w14:textId="77777777" w:rsidR="002166F6" w:rsidRDefault="002166F6" w:rsidP="00B46461">
      <w:pPr>
        <w:jc w:val="both"/>
        <w:rPr>
          <w:rFonts w:ascii="Arial" w:eastAsia="Times New Roman" w:hAnsi="Arial" w:cs="Arial"/>
          <w:b/>
          <w:bCs/>
          <w:color w:val="5B0009"/>
          <w:kern w:val="0"/>
          <w:sz w:val="22"/>
          <w:szCs w:val="22"/>
          <w:lang w:eastAsia="en-GB"/>
          <w14:ligatures w14:val="none"/>
        </w:rPr>
      </w:pPr>
    </w:p>
    <w:p w14:paraId="02CC30C4" w14:textId="7F13B1AC"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6E778F0A"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7BB7698B" w14:textId="77777777" w:rsidR="00B46461" w:rsidRPr="00B46461" w:rsidRDefault="00B46461" w:rsidP="00A855BD">
      <w:pPr>
        <w:numPr>
          <w:ilvl w:val="0"/>
          <w:numId w:val="29"/>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Teaching and learning address the needs of students and enable them to achieve intended learning outcomes</w:t>
      </w:r>
    </w:p>
    <w:p w14:paraId="4658F474" w14:textId="77777777" w:rsidR="00B46461" w:rsidRPr="00B46461" w:rsidRDefault="00B46461" w:rsidP="00B46461">
      <w:pPr>
        <w:rPr>
          <w:rFonts w:ascii="Times New Roman" w:eastAsia="Times New Roman" w:hAnsi="Times New Roman" w:cs="Times New Roman"/>
          <w:kern w:val="0"/>
          <w:lang w:eastAsia="en-GB"/>
          <w14:ligatures w14:val="none"/>
        </w:rPr>
      </w:pPr>
    </w:p>
    <w:p w14:paraId="5DA6E2D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z w:val="22"/>
          <w:szCs w:val="22"/>
          <w:shd w:val="clear" w:color="auto" w:fill="FFFFFF"/>
          <w:lang w:eastAsia="en-GB"/>
          <w14:ligatures w14:val="none"/>
        </w:rPr>
        <w:t>The entire study process is organised with an emphasis on student-centred studies and the importance of students’ independent work. It can be observed that the teaching methodology is very varied and includes innovative teaching techniques that ensure students acquire knowledge. Professors are required to establish office hours for student consultations, with a minimum of two hours per week. Professors have a wide variety of courses to complete their training. This training also ensures the quality of the teaching provided. Additionally, some professors take students to the media outlets where they work. This helps students become closely familiar with these media.</w:t>
      </w:r>
    </w:p>
    <w:p w14:paraId="6658ACF0" w14:textId="4AF80E8F" w:rsidR="00B46461" w:rsidRPr="00B46461" w:rsidRDefault="00B46461" w:rsidP="00B46461">
      <w:pPr>
        <w:rPr>
          <w:rFonts w:ascii="Times New Roman" w:eastAsia="Times New Roman" w:hAnsi="Times New Roman" w:cs="Times New Roman"/>
          <w:kern w:val="0"/>
          <w:lang w:eastAsia="en-GB"/>
          <w14:ligatures w14:val="none"/>
        </w:rPr>
      </w:pPr>
    </w:p>
    <w:p w14:paraId="72EF6FCA" w14:textId="77777777" w:rsidR="00B46461" w:rsidRPr="00B46461" w:rsidRDefault="00B46461" w:rsidP="00A855BD">
      <w:pPr>
        <w:numPr>
          <w:ilvl w:val="0"/>
          <w:numId w:val="30"/>
        </w:numPr>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Access to higher education for socially vulnerable groups and students with individual needs is ensured.</w:t>
      </w:r>
    </w:p>
    <w:p w14:paraId="66A09B35" w14:textId="77777777" w:rsidR="00B46461" w:rsidRPr="00B46461" w:rsidRDefault="00B46461" w:rsidP="00B46461">
      <w:pPr>
        <w:rPr>
          <w:rFonts w:ascii="Times New Roman" w:eastAsia="Times New Roman" w:hAnsi="Times New Roman" w:cs="Times New Roman"/>
          <w:kern w:val="0"/>
          <w:lang w:eastAsia="en-GB"/>
          <w14:ligatures w14:val="none"/>
        </w:rPr>
      </w:pPr>
    </w:p>
    <w:p w14:paraId="3A6F1FCA" w14:textId="0BD4700B"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In 2020, Vilnius University adopted the "Diversity and Equal Opportunities Strategy 2020-2025</w:t>
      </w:r>
      <w:r w:rsidR="00F301EE">
        <w:rPr>
          <w:rFonts w:ascii="Arial" w:eastAsia="Times New Roman" w:hAnsi="Arial" w:cs="Arial"/>
          <w:color w:val="000000"/>
          <w:kern w:val="0"/>
          <w:sz w:val="22"/>
          <w:szCs w:val="22"/>
          <w:lang w:eastAsia="en-GB"/>
          <w14:ligatures w14:val="none"/>
        </w:rPr>
        <w:t xml:space="preserve">”, </w:t>
      </w:r>
      <w:r w:rsidRPr="00B46461">
        <w:rPr>
          <w:rFonts w:ascii="Arial" w:eastAsia="Times New Roman" w:hAnsi="Arial" w:cs="Arial"/>
          <w:color w:val="000000"/>
          <w:kern w:val="0"/>
          <w:sz w:val="22"/>
          <w:szCs w:val="22"/>
          <w:lang w:eastAsia="en-GB"/>
          <w14:ligatures w14:val="none"/>
        </w:rPr>
        <w:t>adapting its study process for vulnerable groups and students with special needs. This includes improving accessibility, providing compensatory equipment, and offering individualised study plans. The Disability Coordinator oversees the needs of students with disabilities and facilitates necessary adaptations. Financial and emotional support is also provided to other vulnerable groups. The university has welcomed Belarusian and Ukrainian students and teachers, and it promotes gender equality through a specific plan for 2021-2025. In the long term, the university plans to provide more accommodation that is accessible for people with disabilities.</w:t>
      </w:r>
    </w:p>
    <w:p w14:paraId="54235290" w14:textId="77777777" w:rsidR="00B46461" w:rsidRPr="00B46461" w:rsidRDefault="00B46461" w:rsidP="00B46461">
      <w:pPr>
        <w:rPr>
          <w:rFonts w:ascii="Times New Roman" w:eastAsia="Times New Roman" w:hAnsi="Times New Roman" w:cs="Times New Roman"/>
          <w:kern w:val="0"/>
          <w:lang w:eastAsia="en-GB"/>
          <w14:ligatures w14:val="none"/>
        </w:rPr>
      </w:pPr>
    </w:p>
    <w:p w14:paraId="6A233168"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4.1.)</w:t>
      </w:r>
    </w:p>
    <w:p w14:paraId="632B4D7A" w14:textId="77777777" w:rsidR="00B46461" w:rsidRPr="00B46461" w:rsidRDefault="00B46461" w:rsidP="00B46461">
      <w:pPr>
        <w:rPr>
          <w:rFonts w:ascii="Times New Roman" w:eastAsia="Times New Roman" w:hAnsi="Times New Roman" w:cs="Times New Roman"/>
          <w:kern w:val="0"/>
          <w:lang w:eastAsia="en-GB"/>
          <w14:ligatures w14:val="none"/>
        </w:rPr>
      </w:pPr>
    </w:p>
    <w:p w14:paraId="600C9A1C" w14:textId="58702604" w:rsidR="00B46461" w:rsidRDefault="00B46461" w:rsidP="00F301EE">
      <w:pPr>
        <w:jc w:val="both"/>
        <w:rPr>
          <w:rFonts w:ascii="Arial" w:eastAsia="Times New Roman" w:hAnsi="Arial" w:cs="Arial"/>
          <w:color w:val="111111"/>
          <w:kern w:val="0"/>
          <w:sz w:val="22"/>
          <w:szCs w:val="22"/>
          <w:shd w:val="clear" w:color="auto" w:fill="FFFFFF"/>
          <w:lang w:eastAsia="en-GB"/>
          <w14:ligatures w14:val="none"/>
        </w:rPr>
      </w:pPr>
      <w:r w:rsidRPr="00B46461">
        <w:rPr>
          <w:rFonts w:ascii="Arial" w:eastAsia="Times New Roman" w:hAnsi="Arial" w:cs="Arial"/>
          <w:color w:val="111111"/>
          <w:kern w:val="0"/>
          <w:sz w:val="22"/>
          <w:szCs w:val="22"/>
          <w:shd w:val="clear" w:color="auto" w:fill="FFFFFF"/>
          <w:lang w:eastAsia="en-GB"/>
          <w14:ligatures w14:val="none"/>
        </w:rPr>
        <w:t xml:space="preserve">The information provided by the </w:t>
      </w:r>
      <w:proofErr w:type="gramStart"/>
      <w:r w:rsidRPr="00B46461">
        <w:rPr>
          <w:rFonts w:ascii="Arial" w:eastAsia="Times New Roman" w:hAnsi="Arial" w:cs="Arial"/>
          <w:color w:val="111111"/>
          <w:kern w:val="0"/>
          <w:sz w:val="22"/>
          <w:szCs w:val="22"/>
          <w:shd w:val="clear" w:color="auto" w:fill="FFFFFF"/>
          <w:lang w:eastAsia="en-GB"/>
          <w14:ligatures w14:val="none"/>
        </w:rPr>
        <w:t>Faculty</w:t>
      </w:r>
      <w:proofErr w:type="gramEnd"/>
      <w:r w:rsidRPr="00B46461">
        <w:rPr>
          <w:rFonts w:ascii="Arial" w:eastAsia="Times New Roman" w:hAnsi="Arial" w:cs="Arial"/>
          <w:color w:val="111111"/>
          <w:kern w:val="0"/>
          <w:sz w:val="22"/>
          <w:szCs w:val="22"/>
          <w:shd w:val="clear" w:color="auto" w:fill="FFFFFF"/>
          <w:lang w:eastAsia="en-GB"/>
          <w14:ligatures w14:val="none"/>
        </w:rPr>
        <w:t xml:space="preserve"> clearly outlines the learning objectives as well as the competencies that students must achieve. Additionally, the presented evidence demonstrates that there is alignment between the learning objectives, the courses, and the evaluation methods.</w:t>
      </w:r>
    </w:p>
    <w:p w14:paraId="616F3BE5" w14:textId="77777777" w:rsidR="00545678" w:rsidRPr="00B46461" w:rsidRDefault="00545678" w:rsidP="00F301EE">
      <w:pPr>
        <w:jc w:val="both"/>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21DAA628"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5E81205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4.2.</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1AC20F88"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There is an effective and transparent system for student assessment, progress monitoring, and assuring academic integrity</w:t>
            </w:r>
          </w:p>
        </w:tc>
      </w:tr>
    </w:tbl>
    <w:p w14:paraId="5C250686" w14:textId="77777777" w:rsidR="00B46461" w:rsidRPr="00B46461" w:rsidRDefault="00B46461" w:rsidP="00B46461">
      <w:pPr>
        <w:rPr>
          <w:rFonts w:ascii="Times New Roman" w:eastAsia="Times New Roman" w:hAnsi="Times New Roman" w:cs="Times New Roman"/>
          <w:kern w:val="0"/>
          <w:lang w:eastAsia="en-GB"/>
          <w14:ligatures w14:val="none"/>
        </w:rPr>
      </w:pPr>
    </w:p>
    <w:p w14:paraId="13783326"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054F04F0" w14:textId="40FE9904" w:rsidR="00B46461" w:rsidRPr="00B46461" w:rsidRDefault="00B46461" w:rsidP="00B46461">
      <w:pPr>
        <w:rPr>
          <w:rFonts w:ascii="Times New Roman" w:eastAsia="Times New Roman" w:hAnsi="Times New Roman" w:cs="Times New Roman"/>
          <w:kern w:val="0"/>
          <w:lang w:eastAsia="en-GB"/>
          <w14:ligatures w14:val="none"/>
        </w:rPr>
      </w:pPr>
    </w:p>
    <w:p w14:paraId="437D0D48" w14:textId="77777777" w:rsidR="00B46461" w:rsidRPr="00B46461" w:rsidRDefault="00B46461" w:rsidP="00A855BD">
      <w:pPr>
        <w:numPr>
          <w:ilvl w:val="0"/>
          <w:numId w:val="31"/>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Monitoring of learning progress and feedback to students to promote self-assessment and learning progress planning is systematic</w:t>
      </w:r>
    </w:p>
    <w:p w14:paraId="2F734F6F" w14:textId="77777777" w:rsidR="00B46461" w:rsidRPr="00B46461" w:rsidRDefault="00B46461" w:rsidP="00B46461">
      <w:pPr>
        <w:rPr>
          <w:rFonts w:ascii="Times New Roman" w:eastAsia="Times New Roman" w:hAnsi="Times New Roman" w:cs="Times New Roman"/>
          <w:kern w:val="0"/>
          <w:lang w:eastAsia="en-GB"/>
          <w14:ligatures w14:val="none"/>
        </w:rPr>
      </w:pPr>
    </w:p>
    <w:p w14:paraId="75BB2BB7"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lang w:eastAsia="en-GB"/>
          <w14:ligatures w14:val="none"/>
        </w:rPr>
        <w:lastRenderedPageBreak/>
        <w:t>The Faculty of Communication has systematised progress in student learning. At Vilnius University, students’ progress is monitored at three levels: course, group, and study programme. At the course level, teachers assess progress through feedback and cumulative assessments, adjusting teaching methods based on students’ needs. A virtual environment is used to organise the process and allow continuous tracking.</w:t>
      </w:r>
    </w:p>
    <w:p w14:paraId="330FFE5A" w14:textId="77777777" w:rsidR="001149B2" w:rsidRDefault="00B46461" w:rsidP="00B46461">
      <w:pPr>
        <w:shd w:val="clear" w:color="auto" w:fill="FFFFFF"/>
        <w:jc w:val="both"/>
        <w:rPr>
          <w:rFonts w:ascii="Arial" w:eastAsia="Times New Roman" w:hAnsi="Arial" w:cs="Arial"/>
          <w:color w:val="111111"/>
          <w:kern w:val="0"/>
          <w:lang w:eastAsia="en-GB"/>
          <w14:ligatures w14:val="none"/>
        </w:rPr>
      </w:pPr>
      <w:r w:rsidRPr="00B46461">
        <w:rPr>
          <w:rFonts w:ascii="Arial" w:eastAsia="Times New Roman" w:hAnsi="Arial" w:cs="Arial"/>
          <w:color w:val="111111"/>
          <w:kern w:val="0"/>
          <w:lang w:eastAsia="en-GB"/>
          <w14:ligatures w14:val="none"/>
        </w:rPr>
        <w:t>At the group level, the administration monitors the average performance of students, identifying assessment trends to make necessary adjustments.</w:t>
      </w:r>
    </w:p>
    <w:p w14:paraId="4B76FACA" w14:textId="77777777" w:rsidR="001149B2" w:rsidRDefault="001149B2" w:rsidP="00B46461">
      <w:pPr>
        <w:shd w:val="clear" w:color="auto" w:fill="FFFFFF"/>
        <w:jc w:val="both"/>
        <w:rPr>
          <w:rFonts w:ascii="Arial" w:eastAsia="Times New Roman" w:hAnsi="Arial" w:cs="Arial"/>
          <w:color w:val="111111"/>
          <w:kern w:val="0"/>
          <w:lang w:eastAsia="en-GB"/>
          <w14:ligatures w14:val="none"/>
        </w:rPr>
      </w:pPr>
    </w:p>
    <w:p w14:paraId="2888F5E1" w14:textId="1C2B7D6A" w:rsidR="00B46461" w:rsidRDefault="00B46461" w:rsidP="00B46461">
      <w:pPr>
        <w:shd w:val="clear" w:color="auto" w:fill="FFFFFF"/>
        <w:jc w:val="both"/>
        <w:rPr>
          <w:rFonts w:ascii="Arial" w:eastAsia="Times New Roman" w:hAnsi="Arial" w:cs="Arial"/>
          <w:color w:val="111111"/>
          <w:kern w:val="0"/>
          <w:lang w:eastAsia="en-GB"/>
          <w14:ligatures w14:val="none"/>
        </w:rPr>
      </w:pPr>
      <w:r w:rsidRPr="00B46461">
        <w:rPr>
          <w:rFonts w:ascii="Arial" w:eastAsia="Times New Roman" w:hAnsi="Arial" w:cs="Arial"/>
          <w:color w:val="111111"/>
          <w:kern w:val="0"/>
          <w:lang w:eastAsia="en-GB"/>
          <w14:ligatures w14:val="none"/>
        </w:rPr>
        <w:t>At the programme level, the International Study Programme Committee oversees internships, thesis results, and overall academic progress. Data is used to improve programme content, implement changes, and adjust the curriculum. One example is the modification of the journalism course to include specific modules in response to market demands.</w:t>
      </w:r>
    </w:p>
    <w:p w14:paraId="7B1FA2DA" w14:textId="77777777" w:rsidR="001149B2" w:rsidRPr="00B46461" w:rsidRDefault="001149B2" w:rsidP="00B46461">
      <w:pPr>
        <w:shd w:val="clear" w:color="auto" w:fill="FFFFFF"/>
        <w:jc w:val="both"/>
        <w:rPr>
          <w:rFonts w:ascii="Times New Roman" w:eastAsia="Times New Roman" w:hAnsi="Times New Roman" w:cs="Times New Roman"/>
          <w:kern w:val="0"/>
          <w:lang w:eastAsia="en-GB"/>
          <w14:ligatures w14:val="none"/>
        </w:rPr>
      </w:pPr>
    </w:p>
    <w:p w14:paraId="294D8FE2" w14:textId="77777777" w:rsidR="00B46461" w:rsidRPr="00B46461" w:rsidRDefault="00B46461" w:rsidP="00B46461">
      <w:pPr>
        <w:shd w:val="clear" w:color="auto" w:fill="FFFFFF"/>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lang w:eastAsia="en-GB"/>
          <w14:ligatures w14:val="none"/>
        </w:rPr>
        <w:t>Information is periodically collected from students. According to the information provided, there are up to 8 types of surveys conducted for different reasons: to know the satisfaction with the semester, with the internship, or surveys also for exchange students.</w:t>
      </w:r>
    </w:p>
    <w:p w14:paraId="1F958E18" w14:textId="5204A672" w:rsidR="00B46461" w:rsidRPr="00B46461" w:rsidRDefault="00B46461" w:rsidP="00B46461">
      <w:pPr>
        <w:rPr>
          <w:rFonts w:ascii="Times New Roman" w:eastAsia="Times New Roman" w:hAnsi="Times New Roman" w:cs="Times New Roman"/>
          <w:kern w:val="0"/>
          <w:lang w:eastAsia="en-GB"/>
          <w14:ligatures w14:val="none"/>
        </w:rPr>
      </w:pPr>
    </w:p>
    <w:p w14:paraId="47790303" w14:textId="77777777" w:rsidR="00B46461" w:rsidRPr="00B46461" w:rsidRDefault="00B46461" w:rsidP="00A855BD">
      <w:pPr>
        <w:numPr>
          <w:ilvl w:val="0"/>
          <w:numId w:val="32"/>
        </w:numPr>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Graduate employability and career are monitored</w:t>
      </w:r>
    </w:p>
    <w:p w14:paraId="08757132" w14:textId="77777777" w:rsidR="00B46461" w:rsidRPr="00B46461" w:rsidRDefault="00B46461" w:rsidP="00B46461">
      <w:pPr>
        <w:rPr>
          <w:rFonts w:ascii="Times New Roman" w:eastAsia="Times New Roman" w:hAnsi="Times New Roman" w:cs="Times New Roman"/>
          <w:kern w:val="0"/>
          <w:lang w:eastAsia="en-GB"/>
          <w14:ligatures w14:val="none"/>
        </w:rPr>
      </w:pPr>
    </w:p>
    <w:p w14:paraId="1C843C3F" w14:textId="29FC75D7" w:rsidR="00B46461" w:rsidRDefault="00B46461" w:rsidP="00B46461">
      <w:pPr>
        <w:jc w:val="both"/>
        <w:rPr>
          <w:rFonts w:ascii="Arial" w:eastAsia="Times New Roman" w:hAnsi="Arial" w:cs="Arial"/>
          <w:color w:val="111111"/>
          <w:kern w:val="0"/>
          <w:lang w:eastAsia="en-GB"/>
          <w14:ligatures w14:val="none"/>
        </w:rPr>
      </w:pPr>
      <w:r w:rsidRPr="00B46461">
        <w:rPr>
          <w:rFonts w:ascii="Arial" w:eastAsia="Times New Roman" w:hAnsi="Arial" w:cs="Arial"/>
          <w:color w:val="111111"/>
          <w:kern w:val="0"/>
          <w:shd w:val="clear" w:color="auto" w:fill="FFFFFF"/>
          <w:lang w:eastAsia="en-GB"/>
          <w14:ligatures w14:val="none"/>
        </w:rPr>
        <w:t>The first step to getting a job for students is usually an internship.</w:t>
      </w:r>
      <w:r w:rsidRPr="00B46461">
        <w:rPr>
          <w:rFonts w:ascii="Arial" w:eastAsia="Times New Roman" w:hAnsi="Arial" w:cs="Arial"/>
          <w:color w:val="111111"/>
          <w:kern w:val="0"/>
          <w:lang w:eastAsia="en-GB"/>
          <w14:ligatures w14:val="none"/>
        </w:rPr>
        <w:t xml:space="preserve"> The internship is the result of an agreement between the university, the hiring company and the student. This internship is usually facilitated by the university, or the student can secure it independently. They can choose from the list of institutions with which the programmes in the field of Journalism cooperate (a list of regional editorial offices is sent to students in the first year of the BA studies) or have the option to find their own internship placements.</w:t>
      </w:r>
    </w:p>
    <w:p w14:paraId="3A4CA902" w14:textId="77777777" w:rsidR="00A13210" w:rsidRPr="00B46461" w:rsidRDefault="00A13210" w:rsidP="00B46461">
      <w:pPr>
        <w:jc w:val="both"/>
        <w:rPr>
          <w:rFonts w:ascii="Times New Roman" w:eastAsia="Times New Roman" w:hAnsi="Times New Roman" w:cs="Times New Roman"/>
          <w:kern w:val="0"/>
          <w:lang w:eastAsia="en-GB"/>
          <w14:ligatures w14:val="none"/>
        </w:rPr>
      </w:pPr>
    </w:p>
    <w:p w14:paraId="1807EF64" w14:textId="77777777" w:rsidR="00B46461" w:rsidRPr="00B46461" w:rsidRDefault="00B46461" w:rsidP="00B46461">
      <w:pPr>
        <w:shd w:val="clear" w:color="auto" w:fill="FFFFFF"/>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lang w:eastAsia="en-GB"/>
          <w14:ligatures w14:val="none"/>
        </w:rPr>
        <w:t>The University conducts a survey of graduates 1 year, 3 years, and 5 years after graduation. The latest data provided corresponds to 2022. In that year, 81% of graduates and 80% of students who completed the Master’s found work in their field of study. </w:t>
      </w:r>
    </w:p>
    <w:p w14:paraId="03779324" w14:textId="6A5419F8" w:rsidR="00B46461" w:rsidRPr="00B46461" w:rsidRDefault="00B46461" w:rsidP="00B46461">
      <w:pPr>
        <w:rPr>
          <w:rFonts w:ascii="Times New Roman" w:eastAsia="Times New Roman" w:hAnsi="Times New Roman" w:cs="Times New Roman"/>
          <w:kern w:val="0"/>
          <w:lang w:eastAsia="en-GB"/>
          <w14:ligatures w14:val="none"/>
        </w:rPr>
      </w:pPr>
    </w:p>
    <w:p w14:paraId="1D548E51" w14:textId="77777777" w:rsidR="00B46461" w:rsidRPr="00B46461" w:rsidRDefault="00B46461" w:rsidP="00A855BD">
      <w:pPr>
        <w:numPr>
          <w:ilvl w:val="0"/>
          <w:numId w:val="33"/>
        </w:numPr>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Policies to ensure academic integrity, tolerance, and non-discrimination are implemented</w:t>
      </w:r>
    </w:p>
    <w:p w14:paraId="4FE482C8" w14:textId="77777777" w:rsidR="00B46461" w:rsidRPr="00B46461" w:rsidRDefault="00B46461" w:rsidP="00B46461">
      <w:pPr>
        <w:rPr>
          <w:rFonts w:ascii="Times New Roman" w:eastAsia="Times New Roman" w:hAnsi="Times New Roman" w:cs="Times New Roman"/>
          <w:kern w:val="0"/>
          <w:lang w:eastAsia="en-GB"/>
          <w14:ligatures w14:val="none"/>
        </w:rPr>
      </w:pPr>
    </w:p>
    <w:p w14:paraId="0C7A05D5"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hd w:val="clear" w:color="auto" w:fill="FFFFFF"/>
          <w:lang w:eastAsia="en-GB"/>
          <w14:ligatures w14:val="none"/>
        </w:rPr>
        <w:t>The Vilnius University Statute, the Academic Ethics Code of Vilnius University, and the Diversity and Equal Opportunities Strategy are some of the documents that serve to guarantee academic integrity, tolerance, and ensure non-discrimination for any reason. Vilnius University teachers and students are obliged to follow the ‘Vilnius University Code of Academic Ethics,’ which defines the general norms of academic, teaching, study, and research ethics.</w:t>
      </w:r>
    </w:p>
    <w:p w14:paraId="403E6152" w14:textId="37752213" w:rsidR="00B46461" w:rsidRPr="00B46461" w:rsidRDefault="00B46461" w:rsidP="00B46461">
      <w:pPr>
        <w:rPr>
          <w:rFonts w:ascii="Times New Roman" w:eastAsia="Times New Roman" w:hAnsi="Times New Roman" w:cs="Times New Roman"/>
          <w:kern w:val="0"/>
          <w:lang w:eastAsia="en-GB"/>
          <w14:ligatures w14:val="none"/>
        </w:rPr>
      </w:pPr>
    </w:p>
    <w:p w14:paraId="34284F52" w14:textId="77777777" w:rsidR="00B46461" w:rsidRPr="00B46461" w:rsidRDefault="00B46461" w:rsidP="00A855BD">
      <w:pPr>
        <w:numPr>
          <w:ilvl w:val="0"/>
          <w:numId w:val="34"/>
        </w:numPr>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Procedures for submitting and processing appeals and complaints are effective</w:t>
      </w:r>
    </w:p>
    <w:p w14:paraId="0977D00A" w14:textId="77777777" w:rsidR="00B46461" w:rsidRPr="00B46461" w:rsidRDefault="00B46461" w:rsidP="00B46461">
      <w:pPr>
        <w:rPr>
          <w:rFonts w:ascii="Times New Roman" w:eastAsia="Times New Roman" w:hAnsi="Times New Roman" w:cs="Times New Roman"/>
          <w:kern w:val="0"/>
          <w:lang w:eastAsia="en-GB"/>
          <w14:ligatures w14:val="none"/>
        </w:rPr>
      </w:pPr>
    </w:p>
    <w:p w14:paraId="1D4B87E8" w14:textId="49CEF8D1" w:rsidR="00B46461" w:rsidRPr="00B46461" w:rsidRDefault="00B46461" w:rsidP="00545678">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During orientation week, students receive information on how to submit and process appeals and complaints. In the interviews, the students told the evaluation panel they were familiar with the procedure and knew where to go if they had appeals or complaints.</w:t>
      </w:r>
    </w:p>
    <w:p w14:paraId="75A9A2E6"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lastRenderedPageBreak/>
        <w:t>ANALYSIS AND CONCLUSION (regarding 4.2.)</w:t>
      </w:r>
    </w:p>
    <w:p w14:paraId="07DB46AC" w14:textId="77777777" w:rsidR="00B46461" w:rsidRPr="00B46461" w:rsidRDefault="00B46461" w:rsidP="00B46461">
      <w:pPr>
        <w:rPr>
          <w:rFonts w:ascii="Times New Roman" w:eastAsia="Times New Roman" w:hAnsi="Times New Roman" w:cs="Times New Roman"/>
          <w:kern w:val="0"/>
          <w:lang w:eastAsia="en-GB"/>
          <w14:ligatures w14:val="none"/>
        </w:rPr>
      </w:pPr>
    </w:p>
    <w:p w14:paraId="0232E45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Faculty of Communication monitors the progress of both students and graduates. Additionally, it has been observed that the institution makes a significant effort to maintain direct contact with the academic development of students throughout the four years they spend at Vilnius University. While it appears that policies to ensure academic integrity, tolerance, and non-discrimination are implemented, it should be noted that an effort should also be made to ensure that studios and sets are accessible for people with certain disabilities.</w:t>
      </w:r>
    </w:p>
    <w:p w14:paraId="756FA03E" w14:textId="554170DA" w:rsidR="00B46461" w:rsidRPr="00B46461" w:rsidRDefault="00B46461" w:rsidP="00B46461">
      <w:pPr>
        <w:spacing w:after="240"/>
        <w:rPr>
          <w:rFonts w:ascii="Times New Roman" w:eastAsia="Times New Roman" w:hAnsi="Times New Roman" w:cs="Times New Roman"/>
          <w:kern w:val="0"/>
          <w:lang w:eastAsia="en-GB"/>
          <w14:ligatures w14:val="none"/>
        </w:rPr>
      </w:pPr>
    </w:p>
    <w:p w14:paraId="56637046"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4: CONCLUSIONS</w:t>
      </w:r>
    </w:p>
    <w:tbl>
      <w:tblPr>
        <w:tblW w:w="0" w:type="auto"/>
        <w:tblCellMar>
          <w:top w:w="15" w:type="dxa"/>
          <w:left w:w="15" w:type="dxa"/>
          <w:bottom w:w="15" w:type="dxa"/>
          <w:right w:w="15" w:type="dxa"/>
        </w:tblCellMar>
        <w:tblLook w:val="04A0" w:firstRow="1" w:lastRow="0" w:firstColumn="1" w:lastColumn="0" w:noHBand="0" w:noVBand="1"/>
      </w:tblPr>
      <w:tblGrid>
        <w:gridCol w:w="1033"/>
        <w:gridCol w:w="1781"/>
        <w:gridCol w:w="1654"/>
        <w:gridCol w:w="1469"/>
        <w:gridCol w:w="1468"/>
        <w:gridCol w:w="1611"/>
      </w:tblGrid>
      <w:tr w:rsidR="00B46461" w:rsidRPr="00B46461" w14:paraId="75E21895"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D700A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AREA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1BF1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Unsatisfactory - 1</w:t>
            </w:r>
          </w:p>
          <w:p w14:paraId="134DCCA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Does not meet the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B1B61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Satisfactory - 2</w:t>
            </w:r>
          </w:p>
          <w:p w14:paraId="7EA3F88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substantial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35C1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Good - 3 </w:t>
            </w:r>
          </w:p>
          <w:p w14:paraId="1171C08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F45FA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Very good - 4</w:t>
            </w:r>
          </w:p>
          <w:p w14:paraId="6106444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Very well nationally and internationally without any shortcomings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599D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Exceptional - 5</w:t>
            </w:r>
          </w:p>
          <w:p w14:paraId="629B2B8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Exceptionally well nationally and internationally without any shortcomings</w:t>
            </w:r>
          </w:p>
        </w:tc>
      </w:tr>
      <w:tr w:rsidR="00B46461" w:rsidRPr="00B46461" w14:paraId="78B2C2B8"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608F5"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908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F1F5A"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327BC9"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3C1C8" w14:textId="238A67A3" w:rsidR="00B46461" w:rsidRPr="00B46461" w:rsidRDefault="00545678" w:rsidP="00B46461">
            <w:pPr>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E07EC" w14:textId="77777777" w:rsidR="00B46461" w:rsidRPr="00B46461" w:rsidRDefault="00B46461" w:rsidP="00B46461">
            <w:pPr>
              <w:rPr>
                <w:rFonts w:ascii="Times New Roman" w:eastAsia="Times New Roman" w:hAnsi="Times New Roman" w:cs="Times New Roman"/>
                <w:kern w:val="0"/>
                <w:lang w:eastAsia="en-GB"/>
                <w14:ligatures w14:val="none"/>
              </w:rPr>
            </w:pPr>
          </w:p>
        </w:tc>
      </w:tr>
      <w:tr w:rsidR="00B46461" w:rsidRPr="00B46461" w14:paraId="5F3201F5"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512D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0FAD12"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F80F4"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2DC6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BDDAAA" w14:textId="6911375C" w:rsidR="00B46461" w:rsidRPr="00B46461" w:rsidRDefault="00545678" w:rsidP="00B46461">
            <w:pPr>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AB301" w14:textId="77777777" w:rsidR="00B46461" w:rsidRPr="00B46461" w:rsidRDefault="00B46461" w:rsidP="00B46461">
            <w:pPr>
              <w:rPr>
                <w:rFonts w:ascii="Times New Roman" w:eastAsia="Times New Roman" w:hAnsi="Times New Roman" w:cs="Times New Roman"/>
                <w:kern w:val="0"/>
                <w:lang w:eastAsia="en-GB"/>
                <w14:ligatures w14:val="none"/>
              </w:rPr>
            </w:pPr>
          </w:p>
        </w:tc>
      </w:tr>
    </w:tbl>
    <w:p w14:paraId="1C81F09E" w14:textId="77777777" w:rsidR="00B46461" w:rsidRPr="00B46461" w:rsidRDefault="00B46461" w:rsidP="00B46461">
      <w:pPr>
        <w:rPr>
          <w:rFonts w:ascii="Times New Roman" w:eastAsia="Times New Roman" w:hAnsi="Times New Roman" w:cs="Times New Roman"/>
          <w:kern w:val="0"/>
          <w:lang w:eastAsia="en-GB"/>
          <w14:ligatures w14:val="none"/>
        </w:rPr>
      </w:pPr>
    </w:p>
    <w:p w14:paraId="09973853" w14:textId="56B4E1D3" w:rsidR="00B46461" w:rsidRPr="00B46461" w:rsidRDefault="00B46461" w:rsidP="00A13210">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COMMENDATIONS</w:t>
      </w:r>
    </w:p>
    <w:p w14:paraId="095884B3" w14:textId="77777777" w:rsidR="00B46461" w:rsidRPr="00B46461" w:rsidRDefault="00B46461" w:rsidP="00B46461">
      <w:pPr>
        <w:rPr>
          <w:rFonts w:ascii="Times New Roman" w:eastAsia="Times New Roman" w:hAnsi="Times New Roman" w:cs="Times New Roman"/>
          <w:kern w:val="0"/>
          <w:lang w:eastAsia="en-GB"/>
          <w14:ligatures w14:val="none"/>
        </w:rPr>
      </w:pPr>
    </w:p>
    <w:p w14:paraId="23E77184"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RECOMMENDATIONS</w:t>
      </w:r>
    </w:p>
    <w:p w14:paraId="00FA880F" w14:textId="77777777" w:rsidR="00B46461" w:rsidRPr="00B46461" w:rsidRDefault="00B46461" w:rsidP="00B46461">
      <w:pPr>
        <w:rPr>
          <w:rFonts w:ascii="Times New Roman" w:eastAsia="Times New Roman" w:hAnsi="Times New Roman" w:cs="Times New Roman"/>
          <w:kern w:val="0"/>
          <w:lang w:eastAsia="en-GB"/>
          <w14:ligatures w14:val="none"/>
        </w:rPr>
      </w:pPr>
    </w:p>
    <w:p w14:paraId="2F16F9D8"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For further improvement</w:t>
      </w:r>
    </w:p>
    <w:p w14:paraId="1F7BAA76"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66474649" w14:textId="77777777" w:rsidR="00B46461" w:rsidRPr="00B46461" w:rsidRDefault="00B46461" w:rsidP="00A855BD">
      <w:pPr>
        <w:numPr>
          <w:ilvl w:val="0"/>
          <w:numId w:val="35"/>
        </w:numPr>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There is still some progress to be made in catering for students with disabilities.</w:t>
      </w:r>
    </w:p>
    <w:p w14:paraId="57603B0E" w14:textId="77777777" w:rsidR="00B46461" w:rsidRPr="00B46461" w:rsidRDefault="00B46461" w:rsidP="00A855BD">
      <w:pPr>
        <w:numPr>
          <w:ilvl w:val="0"/>
          <w:numId w:val="35"/>
        </w:numPr>
        <w:textAlignment w:val="baseline"/>
        <w:rPr>
          <w:rFonts w:ascii="Arial" w:eastAsia="Times New Roman" w:hAnsi="Arial" w:cs="Arial"/>
          <w:color w:val="000000"/>
          <w:kern w:val="0"/>
          <w:sz w:val="22"/>
          <w:szCs w:val="22"/>
          <w:lang w:eastAsia="en-GB"/>
          <w14:ligatures w14:val="none"/>
        </w:rPr>
      </w:pPr>
      <w:r w:rsidRPr="00B46461">
        <w:rPr>
          <w:rFonts w:ascii="Arial" w:eastAsia="Times New Roman" w:hAnsi="Arial" w:cs="Arial"/>
          <w:color w:val="000000"/>
          <w:kern w:val="0"/>
          <w:sz w:val="22"/>
          <w:szCs w:val="22"/>
          <w:lang w:eastAsia="en-GB"/>
          <w14:ligatures w14:val="none"/>
        </w:rPr>
        <w:t>Group-level monitoring or follow-up is required. This type of follow-up can be useful for assessing trends, identifying common needs, and adjusting strategies for the entire group based on collective goals.</w:t>
      </w:r>
    </w:p>
    <w:p w14:paraId="21C66E71" w14:textId="5485AA2C" w:rsidR="00B46461" w:rsidRDefault="00B46461" w:rsidP="00B46461">
      <w:pPr>
        <w:rPr>
          <w:rFonts w:ascii="Times New Roman" w:eastAsia="Times New Roman" w:hAnsi="Times New Roman" w:cs="Times New Roman"/>
          <w:kern w:val="0"/>
          <w:lang w:eastAsia="en-GB"/>
          <w14:ligatures w14:val="none"/>
        </w:rPr>
      </w:pPr>
    </w:p>
    <w:p w14:paraId="26DE4D73" w14:textId="394E0B18" w:rsidR="00545678" w:rsidRDefault="00545678" w:rsidP="00B46461">
      <w:pPr>
        <w:rPr>
          <w:rFonts w:ascii="Times New Roman" w:eastAsia="Times New Roman" w:hAnsi="Times New Roman" w:cs="Times New Roman"/>
          <w:kern w:val="0"/>
          <w:lang w:eastAsia="en-GB"/>
          <w14:ligatures w14:val="none"/>
        </w:rPr>
      </w:pPr>
    </w:p>
    <w:p w14:paraId="020C7B27" w14:textId="33DD3C12" w:rsidR="00545678" w:rsidRDefault="00545678" w:rsidP="00B46461">
      <w:pPr>
        <w:rPr>
          <w:rFonts w:ascii="Times New Roman" w:eastAsia="Times New Roman" w:hAnsi="Times New Roman" w:cs="Times New Roman"/>
          <w:kern w:val="0"/>
          <w:lang w:eastAsia="en-GB"/>
          <w14:ligatures w14:val="none"/>
        </w:rPr>
      </w:pPr>
    </w:p>
    <w:p w14:paraId="49563B28" w14:textId="0C285C5B" w:rsidR="00545678" w:rsidRDefault="00545678" w:rsidP="00B46461">
      <w:pPr>
        <w:rPr>
          <w:rFonts w:ascii="Times New Roman" w:eastAsia="Times New Roman" w:hAnsi="Times New Roman" w:cs="Times New Roman"/>
          <w:kern w:val="0"/>
          <w:lang w:eastAsia="en-GB"/>
          <w14:ligatures w14:val="none"/>
        </w:rPr>
      </w:pPr>
    </w:p>
    <w:p w14:paraId="036BB4FA" w14:textId="560A8AD9" w:rsidR="00545678" w:rsidRDefault="00545678" w:rsidP="00B46461">
      <w:pPr>
        <w:rPr>
          <w:rFonts w:ascii="Times New Roman" w:eastAsia="Times New Roman" w:hAnsi="Times New Roman" w:cs="Times New Roman"/>
          <w:kern w:val="0"/>
          <w:lang w:eastAsia="en-GB"/>
          <w14:ligatures w14:val="none"/>
        </w:rPr>
      </w:pPr>
    </w:p>
    <w:p w14:paraId="6D7D913A" w14:textId="05395B94" w:rsidR="00545678" w:rsidRDefault="00545678" w:rsidP="00B46461">
      <w:pPr>
        <w:rPr>
          <w:rFonts w:ascii="Times New Roman" w:eastAsia="Times New Roman" w:hAnsi="Times New Roman" w:cs="Times New Roman"/>
          <w:kern w:val="0"/>
          <w:lang w:eastAsia="en-GB"/>
          <w14:ligatures w14:val="none"/>
        </w:rPr>
      </w:pPr>
    </w:p>
    <w:p w14:paraId="047AF9D6" w14:textId="7CCF3BA3" w:rsidR="00545678" w:rsidRDefault="00545678" w:rsidP="00B46461">
      <w:pPr>
        <w:rPr>
          <w:rFonts w:ascii="Times New Roman" w:eastAsia="Times New Roman" w:hAnsi="Times New Roman" w:cs="Times New Roman"/>
          <w:kern w:val="0"/>
          <w:lang w:eastAsia="en-GB"/>
          <w14:ligatures w14:val="none"/>
        </w:rPr>
      </w:pPr>
    </w:p>
    <w:p w14:paraId="352FE58F" w14:textId="098676D8" w:rsidR="00545678" w:rsidRDefault="00545678" w:rsidP="00B46461">
      <w:pPr>
        <w:rPr>
          <w:rFonts w:ascii="Times New Roman" w:eastAsia="Times New Roman" w:hAnsi="Times New Roman" w:cs="Times New Roman"/>
          <w:kern w:val="0"/>
          <w:lang w:eastAsia="en-GB"/>
          <w14:ligatures w14:val="none"/>
        </w:rPr>
      </w:pPr>
    </w:p>
    <w:p w14:paraId="0689F26C" w14:textId="7525C451" w:rsidR="00545678" w:rsidRDefault="00545678" w:rsidP="00B46461">
      <w:pPr>
        <w:rPr>
          <w:rFonts w:ascii="Times New Roman" w:eastAsia="Times New Roman" w:hAnsi="Times New Roman" w:cs="Times New Roman"/>
          <w:kern w:val="0"/>
          <w:lang w:eastAsia="en-GB"/>
          <w14:ligatures w14:val="none"/>
        </w:rPr>
      </w:pPr>
    </w:p>
    <w:p w14:paraId="44E94246" w14:textId="43A0522B" w:rsidR="00545678" w:rsidRDefault="00545678" w:rsidP="00B46461">
      <w:pPr>
        <w:rPr>
          <w:rFonts w:ascii="Times New Roman" w:eastAsia="Times New Roman" w:hAnsi="Times New Roman" w:cs="Times New Roman"/>
          <w:kern w:val="0"/>
          <w:lang w:eastAsia="en-GB"/>
          <w14:ligatures w14:val="none"/>
        </w:rPr>
      </w:pPr>
    </w:p>
    <w:p w14:paraId="787D142F" w14:textId="717C43BC" w:rsidR="00545678" w:rsidRDefault="00545678" w:rsidP="00B46461">
      <w:pPr>
        <w:rPr>
          <w:rFonts w:ascii="Times New Roman" w:eastAsia="Times New Roman" w:hAnsi="Times New Roman" w:cs="Times New Roman"/>
          <w:kern w:val="0"/>
          <w:lang w:eastAsia="en-GB"/>
          <w14:ligatures w14:val="none"/>
        </w:rPr>
      </w:pPr>
    </w:p>
    <w:p w14:paraId="473F7C75" w14:textId="69966367" w:rsidR="00545678" w:rsidRDefault="00545678" w:rsidP="00B46461">
      <w:pPr>
        <w:rPr>
          <w:rFonts w:ascii="Times New Roman" w:eastAsia="Times New Roman" w:hAnsi="Times New Roman" w:cs="Times New Roman"/>
          <w:kern w:val="0"/>
          <w:lang w:eastAsia="en-GB"/>
          <w14:ligatures w14:val="none"/>
        </w:rPr>
      </w:pPr>
    </w:p>
    <w:p w14:paraId="49704A86" w14:textId="73E7C3EE" w:rsidR="00545678" w:rsidRDefault="00545678" w:rsidP="00B46461">
      <w:pPr>
        <w:rPr>
          <w:rFonts w:ascii="Times New Roman" w:eastAsia="Times New Roman" w:hAnsi="Times New Roman" w:cs="Times New Roman"/>
          <w:kern w:val="0"/>
          <w:lang w:eastAsia="en-GB"/>
          <w14:ligatures w14:val="none"/>
        </w:rPr>
      </w:pPr>
    </w:p>
    <w:p w14:paraId="1D5465B8" w14:textId="242C53E0" w:rsidR="00545678" w:rsidRDefault="00545678" w:rsidP="00B46461">
      <w:pPr>
        <w:rPr>
          <w:rFonts w:ascii="Times New Roman" w:eastAsia="Times New Roman" w:hAnsi="Times New Roman" w:cs="Times New Roman"/>
          <w:kern w:val="0"/>
          <w:lang w:eastAsia="en-GB"/>
          <w14:ligatures w14:val="none"/>
        </w:rPr>
      </w:pPr>
    </w:p>
    <w:p w14:paraId="539A8C12" w14:textId="77777777" w:rsidR="00545678" w:rsidRPr="00B46461" w:rsidRDefault="00545678" w:rsidP="00B46461">
      <w:pPr>
        <w:rPr>
          <w:rFonts w:ascii="Times New Roman" w:eastAsia="Times New Roman" w:hAnsi="Times New Roman" w:cs="Times New Roman"/>
          <w:kern w:val="0"/>
          <w:lang w:eastAsia="en-GB"/>
          <w14:ligatures w14:val="none"/>
        </w:rPr>
      </w:pPr>
    </w:p>
    <w:p w14:paraId="54879D2C"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lastRenderedPageBreak/>
        <w:t>AREA 5: TEACHING STAFF</w:t>
      </w:r>
    </w:p>
    <w:tbl>
      <w:tblPr>
        <w:tblW w:w="0" w:type="auto"/>
        <w:tblCellMar>
          <w:top w:w="15" w:type="dxa"/>
          <w:left w:w="15" w:type="dxa"/>
          <w:bottom w:w="15" w:type="dxa"/>
          <w:right w:w="15" w:type="dxa"/>
        </w:tblCellMar>
        <w:tblLook w:val="04A0" w:firstRow="1" w:lastRow="0" w:firstColumn="1" w:lastColumn="0" w:noHBand="0" w:noVBand="1"/>
      </w:tblPr>
      <w:tblGrid>
        <w:gridCol w:w="583"/>
        <w:gridCol w:w="5720"/>
      </w:tblGrid>
      <w:tr w:rsidR="00B46461" w:rsidRPr="00B46461" w14:paraId="43BD1AE2"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71A57CB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5.1.</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74AD9F17"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Teaching staff is adequate to achieve learning outcomes</w:t>
            </w:r>
          </w:p>
        </w:tc>
      </w:tr>
    </w:tbl>
    <w:p w14:paraId="48BD2EBC" w14:textId="77777777" w:rsidR="00B46461" w:rsidRPr="00B46461" w:rsidRDefault="00B46461" w:rsidP="00B46461">
      <w:pPr>
        <w:rPr>
          <w:rFonts w:ascii="Times New Roman" w:eastAsia="Times New Roman" w:hAnsi="Times New Roman" w:cs="Times New Roman"/>
          <w:kern w:val="0"/>
          <w:lang w:eastAsia="en-GB"/>
          <w14:ligatures w14:val="none"/>
        </w:rPr>
      </w:pPr>
    </w:p>
    <w:p w14:paraId="1CB6CBF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2BBAE11A" w14:textId="74483809" w:rsidR="00B46461" w:rsidRPr="00B46461" w:rsidRDefault="00B46461" w:rsidP="00B46461">
      <w:pPr>
        <w:rPr>
          <w:rFonts w:ascii="Times New Roman" w:eastAsia="Times New Roman" w:hAnsi="Times New Roman" w:cs="Times New Roman"/>
          <w:kern w:val="0"/>
          <w:lang w:eastAsia="en-GB"/>
          <w14:ligatures w14:val="none"/>
        </w:rPr>
      </w:pPr>
    </w:p>
    <w:p w14:paraId="3B5A6249" w14:textId="77777777" w:rsidR="00B46461" w:rsidRPr="00B46461" w:rsidRDefault="00B46461" w:rsidP="00A855BD">
      <w:pPr>
        <w:numPr>
          <w:ilvl w:val="0"/>
          <w:numId w:val="36"/>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The number, qualification, and competence (scientific, didactic, professional) of teaching staff is sufficient to achieve learning outcomes</w:t>
      </w:r>
    </w:p>
    <w:p w14:paraId="15795B12" w14:textId="77777777" w:rsidR="00B46461" w:rsidRPr="00B46461" w:rsidRDefault="00B46461" w:rsidP="00B46461">
      <w:pPr>
        <w:rPr>
          <w:rFonts w:ascii="Times New Roman" w:eastAsia="Times New Roman" w:hAnsi="Times New Roman" w:cs="Times New Roman"/>
          <w:kern w:val="0"/>
          <w:lang w:eastAsia="en-GB"/>
          <w14:ligatures w14:val="none"/>
        </w:rPr>
      </w:pPr>
    </w:p>
    <w:p w14:paraId="6BA77F21"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Faculty of Communication has both research professors and professors with more professional, practitioner backgrounds. This combination seems to ensure student learning outcomes can be achieved. </w:t>
      </w:r>
    </w:p>
    <w:p w14:paraId="13C4FAAB" w14:textId="77777777" w:rsidR="00B46461" w:rsidRPr="00B46461" w:rsidRDefault="00B46461" w:rsidP="00B46461">
      <w:pPr>
        <w:rPr>
          <w:rFonts w:ascii="Times New Roman" w:eastAsia="Times New Roman" w:hAnsi="Times New Roman" w:cs="Times New Roman"/>
          <w:kern w:val="0"/>
          <w:lang w:eastAsia="en-GB"/>
          <w14:ligatures w14:val="none"/>
        </w:rPr>
      </w:pPr>
    </w:p>
    <w:p w14:paraId="06D13855"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5.1.)</w:t>
      </w:r>
    </w:p>
    <w:p w14:paraId="236ACFED" w14:textId="77777777" w:rsidR="00B46461" w:rsidRPr="00B46461" w:rsidRDefault="00B46461" w:rsidP="00B46461">
      <w:pPr>
        <w:rPr>
          <w:rFonts w:ascii="Times New Roman" w:eastAsia="Times New Roman" w:hAnsi="Times New Roman" w:cs="Times New Roman"/>
          <w:kern w:val="0"/>
          <w:lang w:eastAsia="en-GB"/>
          <w14:ligatures w14:val="none"/>
        </w:rPr>
      </w:pPr>
    </w:p>
    <w:p w14:paraId="53B76FAB"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combination of associate professors and assistant professors is very positive for giving students a comprehensive view of the journalism profession.</w:t>
      </w:r>
    </w:p>
    <w:p w14:paraId="3F43D248" w14:textId="77777777" w:rsidR="00B46461" w:rsidRPr="00B46461" w:rsidRDefault="00B46461" w:rsidP="00B46461">
      <w:pPr>
        <w:rPr>
          <w:rFonts w:ascii="Times New Roman" w:eastAsia="Times New Roman" w:hAnsi="Times New Roman" w:cs="Times New Roman"/>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6B8CAACD"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27E6E1D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5.2.</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5F737642"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Teaching staff is ensured opportunities to develop competences, and they are periodically evaluated</w:t>
            </w:r>
          </w:p>
        </w:tc>
      </w:tr>
    </w:tbl>
    <w:p w14:paraId="0E8158BC" w14:textId="77777777" w:rsidR="00B46461" w:rsidRPr="00B46461" w:rsidRDefault="00B46461" w:rsidP="00B46461">
      <w:pPr>
        <w:rPr>
          <w:rFonts w:ascii="Times New Roman" w:eastAsia="Times New Roman" w:hAnsi="Times New Roman" w:cs="Times New Roman"/>
          <w:kern w:val="0"/>
          <w:lang w:eastAsia="en-GB"/>
          <w14:ligatures w14:val="none"/>
        </w:rPr>
      </w:pPr>
    </w:p>
    <w:p w14:paraId="1335EB42"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168EF6FB" w14:textId="388DC13F" w:rsidR="00B46461" w:rsidRPr="00B46461" w:rsidRDefault="00B46461" w:rsidP="00B46461">
      <w:pPr>
        <w:rPr>
          <w:rFonts w:ascii="Times New Roman" w:eastAsia="Times New Roman" w:hAnsi="Times New Roman" w:cs="Times New Roman"/>
          <w:kern w:val="0"/>
          <w:lang w:eastAsia="en-GB"/>
          <w14:ligatures w14:val="none"/>
        </w:rPr>
      </w:pPr>
    </w:p>
    <w:p w14:paraId="05A5B0E9" w14:textId="77777777" w:rsidR="00B46461" w:rsidRPr="00B46461" w:rsidRDefault="00B46461" w:rsidP="00A855BD">
      <w:pPr>
        <w:numPr>
          <w:ilvl w:val="0"/>
          <w:numId w:val="37"/>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Opportunities for academic mobility of teaching staff are ensured</w:t>
      </w:r>
    </w:p>
    <w:p w14:paraId="40809730" w14:textId="77777777" w:rsidR="00B46461" w:rsidRPr="00B46461" w:rsidRDefault="00B46461" w:rsidP="00B46461">
      <w:pPr>
        <w:rPr>
          <w:rFonts w:ascii="Times New Roman" w:eastAsia="Times New Roman" w:hAnsi="Times New Roman" w:cs="Times New Roman"/>
          <w:kern w:val="0"/>
          <w:lang w:eastAsia="en-GB"/>
          <w14:ligatures w14:val="none"/>
        </w:rPr>
      </w:pPr>
    </w:p>
    <w:p w14:paraId="2034DD4A" w14:textId="1B1A64E4"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2D0004"/>
          <w:kern w:val="0"/>
          <w:lang w:eastAsia="en-GB"/>
          <w14:ligatures w14:val="none"/>
        </w:rPr>
        <w:t xml:space="preserve">In recent academic years, teachers' mobility has increased, indicating that the University shows concern and interest in this matter. The </w:t>
      </w:r>
      <w:proofErr w:type="gramStart"/>
      <w:r w:rsidRPr="00B46461">
        <w:rPr>
          <w:rFonts w:ascii="Arial" w:eastAsia="Times New Roman" w:hAnsi="Arial" w:cs="Arial"/>
          <w:color w:val="2D0004"/>
          <w:kern w:val="0"/>
          <w:lang w:eastAsia="en-GB"/>
          <w14:ligatures w14:val="none"/>
        </w:rPr>
        <w:t>Faculty</w:t>
      </w:r>
      <w:proofErr w:type="gramEnd"/>
      <w:r w:rsidRPr="00B46461">
        <w:rPr>
          <w:rFonts w:ascii="Arial" w:eastAsia="Times New Roman" w:hAnsi="Arial" w:cs="Arial"/>
          <w:color w:val="2D0004"/>
          <w:kern w:val="0"/>
          <w:lang w:eastAsia="en-GB"/>
          <w14:ligatures w14:val="none"/>
        </w:rPr>
        <w:t xml:space="preserve"> has established Erasmus agreements with 93 foreign higher education institutions. The </w:t>
      </w:r>
      <w:proofErr w:type="gramStart"/>
      <w:r w:rsidRPr="00B46461">
        <w:rPr>
          <w:rFonts w:ascii="Arial" w:eastAsia="Times New Roman" w:hAnsi="Arial" w:cs="Arial"/>
          <w:color w:val="2D0004"/>
          <w:kern w:val="0"/>
          <w:lang w:eastAsia="en-GB"/>
          <w14:ligatures w14:val="none"/>
        </w:rPr>
        <w:t>Faculty</w:t>
      </w:r>
      <w:proofErr w:type="gramEnd"/>
      <w:r w:rsidRPr="00B46461">
        <w:rPr>
          <w:rFonts w:ascii="Arial" w:eastAsia="Times New Roman" w:hAnsi="Arial" w:cs="Arial"/>
          <w:color w:val="2D0004"/>
          <w:kern w:val="0"/>
          <w:lang w:eastAsia="en-GB"/>
          <w14:ligatures w14:val="none"/>
        </w:rPr>
        <w:t xml:space="preserve"> encourages its teachers to visit these institutions for learning and teaching purposes and invites lecturers from these institutions to teach courses in the study program</w:t>
      </w:r>
      <w:r w:rsidR="00BC7423">
        <w:rPr>
          <w:rFonts w:ascii="Arial" w:eastAsia="Times New Roman" w:hAnsi="Arial" w:cs="Arial"/>
          <w:color w:val="2D0004"/>
          <w:kern w:val="0"/>
          <w:lang w:eastAsia="en-GB"/>
          <w14:ligatures w14:val="none"/>
        </w:rPr>
        <w:t>me</w:t>
      </w:r>
      <w:r w:rsidRPr="00B46461">
        <w:rPr>
          <w:rFonts w:ascii="Arial" w:eastAsia="Times New Roman" w:hAnsi="Arial" w:cs="Arial"/>
          <w:color w:val="2D0004"/>
          <w:kern w:val="0"/>
          <w:lang w:eastAsia="en-GB"/>
          <w14:ligatures w14:val="none"/>
        </w:rPr>
        <w:t>s in the field of Journalism.</w:t>
      </w:r>
    </w:p>
    <w:p w14:paraId="271A12FC" w14:textId="77777777" w:rsidR="00B46461" w:rsidRPr="00B46461" w:rsidRDefault="00B46461" w:rsidP="00B46461">
      <w:pPr>
        <w:rPr>
          <w:rFonts w:ascii="Times New Roman" w:eastAsia="Times New Roman" w:hAnsi="Times New Roman" w:cs="Times New Roman"/>
          <w:kern w:val="0"/>
          <w:lang w:eastAsia="en-GB"/>
          <w14:ligatures w14:val="none"/>
        </w:rPr>
      </w:pPr>
    </w:p>
    <w:p w14:paraId="2E5722B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2D0004"/>
          <w:kern w:val="0"/>
          <w:lang w:eastAsia="en-GB"/>
          <w14:ligatures w14:val="none"/>
        </w:rPr>
        <w:t>Through Erasmus or funding from VU, professors have sufficient opportunities to conduct stays at European universities and expand their professional development. This international openness is also reflected in programmes that enable invitations to be given to lecturers and researchers for a stay at the University, including inviting researchers from third countries to give lectures and seminars in the study programmes in the field</w:t>
      </w:r>
      <w:r w:rsidRPr="00B46461">
        <w:rPr>
          <w:rFonts w:ascii="Calibri" w:eastAsia="Times New Roman" w:hAnsi="Calibri" w:cs="Calibri"/>
          <w:color w:val="2D0004"/>
          <w:kern w:val="0"/>
          <w:lang w:eastAsia="en-GB"/>
          <w14:ligatures w14:val="none"/>
        </w:rPr>
        <w:t>.</w:t>
      </w:r>
    </w:p>
    <w:p w14:paraId="5FDC9AA7" w14:textId="500F9058" w:rsidR="00B46461" w:rsidRPr="00B46461" w:rsidRDefault="00B46461" w:rsidP="00B46461">
      <w:pPr>
        <w:rPr>
          <w:rFonts w:ascii="Times New Roman" w:eastAsia="Times New Roman" w:hAnsi="Times New Roman" w:cs="Times New Roman"/>
          <w:kern w:val="0"/>
          <w:lang w:eastAsia="en-GB"/>
          <w14:ligatures w14:val="none"/>
        </w:rPr>
      </w:pPr>
    </w:p>
    <w:p w14:paraId="2D25EB62" w14:textId="77777777" w:rsidR="00B46461" w:rsidRPr="00B46461" w:rsidRDefault="00B46461" w:rsidP="00A855BD">
      <w:pPr>
        <w:numPr>
          <w:ilvl w:val="0"/>
          <w:numId w:val="38"/>
        </w:numPr>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Opportunities for the development of the teaching staff are ensured</w:t>
      </w:r>
    </w:p>
    <w:p w14:paraId="22C3EBF7" w14:textId="77777777" w:rsidR="00B46461" w:rsidRPr="00B46461" w:rsidRDefault="00B46461" w:rsidP="00B46461">
      <w:pPr>
        <w:rPr>
          <w:rFonts w:ascii="Times New Roman" w:eastAsia="Times New Roman" w:hAnsi="Times New Roman" w:cs="Times New Roman"/>
          <w:kern w:val="0"/>
          <w:lang w:eastAsia="en-GB"/>
          <w14:ligatures w14:val="none"/>
        </w:rPr>
      </w:pPr>
    </w:p>
    <w:p w14:paraId="514022A5"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Professors obtain their certification every five years. According to the information presented during the visit, all professors are aware of the requirements to obtain this certification. Each Faculty has a committee responsible for carrying out the certification process for professors. This certification ensures professors have the capacity and opportunity to conduct research and publish in scientific journals.</w:t>
      </w:r>
    </w:p>
    <w:p w14:paraId="247DEB76" w14:textId="77777777" w:rsidR="00B46461" w:rsidRPr="00B46461" w:rsidRDefault="00B46461" w:rsidP="00B46461">
      <w:pPr>
        <w:rPr>
          <w:rFonts w:ascii="Times New Roman" w:eastAsia="Times New Roman" w:hAnsi="Times New Roman" w:cs="Times New Roman"/>
          <w:kern w:val="0"/>
          <w:lang w:eastAsia="en-GB"/>
          <w14:ligatures w14:val="none"/>
        </w:rPr>
      </w:pPr>
    </w:p>
    <w:p w14:paraId="0DBEC757"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5.2.)</w:t>
      </w:r>
    </w:p>
    <w:p w14:paraId="6AF2144B" w14:textId="77777777" w:rsidR="00B46461" w:rsidRPr="00B46461" w:rsidRDefault="00B46461" w:rsidP="00B46461">
      <w:pPr>
        <w:rPr>
          <w:rFonts w:ascii="Times New Roman" w:eastAsia="Times New Roman" w:hAnsi="Times New Roman" w:cs="Times New Roman"/>
          <w:kern w:val="0"/>
          <w:lang w:eastAsia="en-GB"/>
          <w14:ligatures w14:val="none"/>
        </w:rPr>
      </w:pPr>
    </w:p>
    <w:p w14:paraId="64016A38"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hd w:val="clear" w:color="auto" w:fill="FFFFFF"/>
          <w:lang w:eastAsia="en-GB"/>
          <w14:ligatures w14:val="none"/>
        </w:rPr>
        <w:t xml:space="preserve">The university offers professors the ability to continue their education through training courses and research grants. These grants also include the possibility of international </w:t>
      </w:r>
      <w:r w:rsidRPr="00B46461">
        <w:rPr>
          <w:rFonts w:ascii="Arial" w:eastAsia="Times New Roman" w:hAnsi="Arial" w:cs="Arial"/>
          <w:color w:val="111111"/>
          <w:kern w:val="0"/>
          <w:shd w:val="clear" w:color="auto" w:fill="FFFFFF"/>
          <w:lang w:eastAsia="en-GB"/>
          <w14:ligatures w14:val="none"/>
        </w:rPr>
        <w:lastRenderedPageBreak/>
        <w:t>stays, which provide a broader perspective of the university system. Additionally, professors must obtain their certification every five years, allowing ample time to develop their academic careers.</w:t>
      </w:r>
    </w:p>
    <w:p w14:paraId="2554D29E" w14:textId="77777777" w:rsidR="00B46461" w:rsidRPr="00B46461" w:rsidRDefault="00B46461" w:rsidP="00B46461">
      <w:pPr>
        <w:rPr>
          <w:rFonts w:ascii="Times New Roman" w:eastAsia="Times New Roman" w:hAnsi="Times New Roman" w:cs="Times New Roman"/>
          <w:kern w:val="0"/>
          <w:lang w:eastAsia="en-GB"/>
          <w14:ligatures w14:val="none"/>
        </w:rPr>
      </w:pPr>
    </w:p>
    <w:p w14:paraId="4220BCEF"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5: CONCLUSIONS</w:t>
      </w:r>
    </w:p>
    <w:tbl>
      <w:tblPr>
        <w:tblW w:w="0" w:type="auto"/>
        <w:tblCellMar>
          <w:top w:w="15" w:type="dxa"/>
          <w:left w:w="15" w:type="dxa"/>
          <w:bottom w:w="15" w:type="dxa"/>
          <w:right w:w="15" w:type="dxa"/>
        </w:tblCellMar>
        <w:tblLook w:val="04A0" w:firstRow="1" w:lastRow="0" w:firstColumn="1" w:lastColumn="0" w:noHBand="0" w:noVBand="1"/>
      </w:tblPr>
      <w:tblGrid>
        <w:gridCol w:w="1033"/>
        <w:gridCol w:w="1781"/>
        <w:gridCol w:w="1654"/>
        <w:gridCol w:w="1469"/>
        <w:gridCol w:w="1468"/>
        <w:gridCol w:w="1611"/>
      </w:tblGrid>
      <w:tr w:rsidR="00B46461" w:rsidRPr="00B46461" w14:paraId="4AFAE9CE"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CE5E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AREA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BC66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Unsatisfactory - 1</w:t>
            </w:r>
          </w:p>
          <w:p w14:paraId="17C712F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Does not meet the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306F3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Satisfactory - 2</w:t>
            </w:r>
          </w:p>
          <w:p w14:paraId="1C28769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substantial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B3DC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Good - 3 </w:t>
            </w:r>
          </w:p>
          <w:p w14:paraId="625CCAF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E4166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Very good - 4</w:t>
            </w:r>
          </w:p>
          <w:p w14:paraId="753BC2E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Very well nationally and internationally without any shortcomings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2250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Exceptional - 5</w:t>
            </w:r>
          </w:p>
          <w:p w14:paraId="1D43BEC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Exceptionally well nationally and internationally without any shortcomings</w:t>
            </w:r>
          </w:p>
        </w:tc>
      </w:tr>
      <w:tr w:rsidR="00B46461" w:rsidRPr="00B46461" w14:paraId="3AFB09EF"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853F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8D854"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00CEC"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BC7D9E"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2C05F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DC068" w14:textId="77777777" w:rsidR="00B46461" w:rsidRPr="00B46461" w:rsidRDefault="00B46461" w:rsidP="00B46461">
            <w:pPr>
              <w:rPr>
                <w:rFonts w:ascii="Times New Roman" w:eastAsia="Times New Roman" w:hAnsi="Times New Roman" w:cs="Times New Roman"/>
                <w:kern w:val="0"/>
                <w:lang w:eastAsia="en-GB"/>
                <w14:ligatures w14:val="none"/>
              </w:rPr>
            </w:pPr>
          </w:p>
        </w:tc>
      </w:tr>
      <w:tr w:rsidR="00B46461" w:rsidRPr="00B46461" w14:paraId="7EF34212"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B8D97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7C44B7"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64CBB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7FDE6"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04594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15128" w14:textId="77777777" w:rsidR="00B46461" w:rsidRPr="00B46461" w:rsidRDefault="00B46461" w:rsidP="00B46461">
            <w:pPr>
              <w:rPr>
                <w:rFonts w:ascii="Times New Roman" w:eastAsia="Times New Roman" w:hAnsi="Times New Roman" w:cs="Times New Roman"/>
                <w:kern w:val="0"/>
                <w:lang w:eastAsia="en-GB"/>
                <w14:ligatures w14:val="none"/>
              </w:rPr>
            </w:pPr>
          </w:p>
        </w:tc>
      </w:tr>
    </w:tbl>
    <w:p w14:paraId="553AA4DF" w14:textId="77777777" w:rsidR="00B46461" w:rsidRPr="00B46461" w:rsidRDefault="00B46461" w:rsidP="00B46461">
      <w:pPr>
        <w:rPr>
          <w:rFonts w:ascii="Times New Roman" w:eastAsia="Times New Roman" w:hAnsi="Times New Roman" w:cs="Times New Roman"/>
          <w:kern w:val="0"/>
          <w:lang w:eastAsia="en-GB"/>
          <w14:ligatures w14:val="none"/>
        </w:rPr>
      </w:pPr>
    </w:p>
    <w:p w14:paraId="6F54C546" w14:textId="7D37B249"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COMMENDATIONS</w:t>
      </w:r>
      <w:r w:rsidRPr="00B46461">
        <w:rPr>
          <w:rFonts w:ascii="Times New Roman" w:eastAsia="Times New Roman" w:hAnsi="Times New Roman" w:cs="Times New Roman"/>
          <w:kern w:val="0"/>
          <w:lang w:eastAsia="en-GB"/>
          <w14:ligatures w14:val="none"/>
        </w:rPr>
        <w:br/>
      </w:r>
    </w:p>
    <w:p w14:paraId="2220F9CE" w14:textId="37B4D1C6" w:rsidR="00B46461" w:rsidRPr="00B46461" w:rsidRDefault="00B46461" w:rsidP="00A855BD">
      <w:pPr>
        <w:numPr>
          <w:ilvl w:val="0"/>
          <w:numId w:val="39"/>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 xml:space="preserve">The </w:t>
      </w:r>
      <w:r w:rsidR="00B36CB0" w:rsidRPr="00B46461">
        <w:rPr>
          <w:rFonts w:ascii="Arial" w:eastAsia="Times New Roman" w:hAnsi="Arial" w:cs="Arial"/>
          <w:color w:val="000000"/>
          <w:kern w:val="0"/>
          <w:lang w:eastAsia="en-GB"/>
          <w14:ligatures w14:val="none"/>
        </w:rPr>
        <w:t>five-year</w:t>
      </w:r>
      <w:r w:rsidRPr="00B46461">
        <w:rPr>
          <w:rFonts w:ascii="Arial" w:eastAsia="Times New Roman" w:hAnsi="Arial" w:cs="Arial"/>
          <w:color w:val="000000"/>
          <w:kern w:val="0"/>
          <w:lang w:eastAsia="en-GB"/>
          <w14:ligatures w14:val="none"/>
        </w:rPr>
        <w:t xml:space="preserve"> certification system for professors.</w:t>
      </w:r>
    </w:p>
    <w:p w14:paraId="661C128D" w14:textId="77777777" w:rsidR="00B46461" w:rsidRPr="00B46461" w:rsidRDefault="00B46461" w:rsidP="00B46461">
      <w:pPr>
        <w:rPr>
          <w:rFonts w:ascii="Times New Roman" w:eastAsia="Times New Roman" w:hAnsi="Times New Roman" w:cs="Times New Roman"/>
          <w:kern w:val="0"/>
          <w:lang w:eastAsia="en-GB"/>
          <w14:ligatures w14:val="none"/>
        </w:rPr>
      </w:pPr>
    </w:p>
    <w:p w14:paraId="153C361A" w14:textId="6F9F0A05" w:rsidR="00B46461" w:rsidRDefault="00B46461" w:rsidP="00545678">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RECOMMENDATIONS</w:t>
      </w:r>
    </w:p>
    <w:p w14:paraId="43505E1F" w14:textId="77777777" w:rsidR="00545678" w:rsidRPr="00B46461" w:rsidRDefault="00545678" w:rsidP="00545678">
      <w:pPr>
        <w:rPr>
          <w:rFonts w:ascii="Times New Roman" w:eastAsia="Times New Roman" w:hAnsi="Times New Roman" w:cs="Times New Roman"/>
          <w:kern w:val="0"/>
          <w:lang w:eastAsia="en-GB"/>
          <w14:ligatures w14:val="none"/>
        </w:rPr>
      </w:pPr>
    </w:p>
    <w:p w14:paraId="41F4335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For further improvement</w:t>
      </w:r>
    </w:p>
    <w:p w14:paraId="5061D39D"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54000D6B" w14:textId="77777777" w:rsidR="00B46461" w:rsidRPr="00B46461" w:rsidRDefault="00B46461" w:rsidP="00A855BD">
      <w:pPr>
        <w:numPr>
          <w:ilvl w:val="0"/>
          <w:numId w:val="40"/>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111111"/>
          <w:kern w:val="0"/>
          <w:shd w:val="clear" w:color="auto" w:fill="FFFFFF"/>
          <w:lang w:eastAsia="en-GB"/>
          <w14:ligatures w14:val="none"/>
        </w:rPr>
        <w:t>Establish a schedule of meetings between teachers to improve teaching content and avoid future problems.</w:t>
      </w:r>
    </w:p>
    <w:p w14:paraId="210FA47B" w14:textId="77777777" w:rsidR="00B46461" w:rsidRPr="00B46461" w:rsidRDefault="00B46461" w:rsidP="00A855BD">
      <w:pPr>
        <w:numPr>
          <w:ilvl w:val="0"/>
          <w:numId w:val="40"/>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C</w:t>
      </w:r>
      <w:r w:rsidRPr="00B46461">
        <w:rPr>
          <w:rFonts w:ascii="Arial" w:eastAsia="Times New Roman" w:hAnsi="Arial" w:cs="Arial"/>
          <w:color w:val="111111"/>
          <w:kern w:val="0"/>
          <w:shd w:val="clear" w:color="auto" w:fill="FFFFFF"/>
          <w:lang w:eastAsia="en-GB"/>
          <w14:ligatures w14:val="none"/>
        </w:rPr>
        <w:t>learly establish a systematic schedule of meetings between teachers and faculty administrators.</w:t>
      </w:r>
    </w:p>
    <w:p w14:paraId="7025B7A8" w14:textId="77777777" w:rsidR="00B46461" w:rsidRPr="00B46461" w:rsidRDefault="00B46461" w:rsidP="00A855BD">
      <w:pPr>
        <w:numPr>
          <w:ilvl w:val="0"/>
          <w:numId w:val="40"/>
        </w:numPr>
        <w:textAlignment w:val="baseline"/>
        <w:rPr>
          <w:rFonts w:ascii="Arial" w:eastAsia="Times New Roman" w:hAnsi="Arial" w:cs="Arial"/>
          <w:color w:val="111111"/>
          <w:kern w:val="0"/>
          <w:lang w:eastAsia="en-GB"/>
          <w14:ligatures w14:val="none"/>
        </w:rPr>
      </w:pPr>
      <w:r w:rsidRPr="00B46461">
        <w:rPr>
          <w:rFonts w:ascii="Arial" w:eastAsia="Times New Roman" w:hAnsi="Arial" w:cs="Arial"/>
          <w:color w:val="000000"/>
          <w:kern w:val="0"/>
          <w:lang w:eastAsia="en-GB"/>
          <w14:ligatures w14:val="none"/>
        </w:rPr>
        <w:t>Teachers should take a more active role in proposing training courses. This approach will address the training needs they have and understand first hand.</w:t>
      </w:r>
    </w:p>
    <w:p w14:paraId="720391FA" w14:textId="5CBF915B" w:rsidR="00B46461" w:rsidRDefault="00B46461" w:rsidP="00B46461">
      <w:pPr>
        <w:spacing w:after="240"/>
        <w:rPr>
          <w:rFonts w:ascii="Times New Roman" w:eastAsia="Times New Roman" w:hAnsi="Times New Roman" w:cs="Times New Roman"/>
          <w:kern w:val="0"/>
          <w:lang w:eastAsia="en-GB"/>
          <w14:ligatures w14:val="none"/>
        </w:rPr>
      </w:pPr>
    </w:p>
    <w:p w14:paraId="3C382D32" w14:textId="522AA889" w:rsidR="00545678" w:rsidRDefault="00545678" w:rsidP="00B46461">
      <w:pPr>
        <w:spacing w:after="240"/>
        <w:rPr>
          <w:rFonts w:ascii="Times New Roman" w:eastAsia="Times New Roman" w:hAnsi="Times New Roman" w:cs="Times New Roman"/>
          <w:kern w:val="0"/>
          <w:lang w:eastAsia="en-GB"/>
          <w14:ligatures w14:val="none"/>
        </w:rPr>
      </w:pPr>
    </w:p>
    <w:p w14:paraId="499073A6" w14:textId="45B18604" w:rsidR="00545678" w:rsidRDefault="00545678" w:rsidP="00B46461">
      <w:pPr>
        <w:spacing w:after="240"/>
        <w:rPr>
          <w:rFonts w:ascii="Times New Roman" w:eastAsia="Times New Roman" w:hAnsi="Times New Roman" w:cs="Times New Roman"/>
          <w:kern w:val="0"/>
          <w:lang w:eastAsia="en-GB"/>
          <w14:ligatures w14:val="none"/>
        </w:rPr>
      </w:pPr>
    </w:p>
    <w:p w14:paraId="466F11B5" w14:textId="2E0726D2" w:rsidR="00545678" w:rsidRDefault="00545678" w:rsidP="00B46461">
      <w:pPr>
        <w:spacing w:after="240"/>
        <w:rPr>
          <w:rFonts w:ascii="Times New Roman" w:eastAsia="Times New Roman" w:hAnsi="Times New Roman" w:cs="Times New Roman"/>
          <w:kern w:val="0"/>
          <w:lang w:eastAsia="en-GB"/>
          <w14:ligatures w14:val="none"/>
        </w:rPr>
      </w:pPr>
    </w:p>
    <w:p w14:paraId="63690680" w14:textId="4F2B4FE4" w:rsidR="00545678" w:rsidRDefault="00545678" w:rsidP="00B46461">
      <w:pPr>
        <w:spacing w:after="240"/>
        <w:rPr>
          <w:rFonts w:ascii="Times New Roman" w:eastAsia="Times New Roman" w:hAnsi="Times New Roman" w:cs="Times New Roman"/>
          <w:kern w:val="0"/>
          <w:lang w:eastAsia="en-GB"/>
          <w14:ligatures w14:val="none"/>
        </w:rPr>
      </w:pPr>
    </w:p>
    <w:p w14:paraId="4BA4AD2D" w14:textId="07947EE7" w:rsidR="00545678" w:rsidRDefault="00545678" w:rsidP="00B46461">
      <w:pPr>
        <w:spacing w:after="240"/>
        <w:rPr>
          <w:rFonts w:ascii="Times New Roman" w:eastAsia="Times New Roman" w:hAnsi="Times New Roman" w:cs="Times New Roman"/>
          <w:kern w:val="0"/>
          <w:lang w:eastAsia="en-GB"/>
          <w14:ligatures w14:val="none"/>
        </w:rPr>
      </w:pPr>
    </w:p>
    <w:p w14:paraId="66D51871" w14:textId="18178D8E" w:rsidR="00545678" w:rsidRDefault="00545678" w:rsidP="00B46461">
      <w:pPr>
        <w:spacing w:after="240"/>
        <w:rPr>
          <w:rFonts w:ascii="Times New Roman" w:eastAsia="Times New Roman" w:hAnsi="Times New Roman" w:cs="Times New Roman"/>
          <w:kern w:val="0"/>
          <w:lang w:eastAsia="en-GB"/>
          <w14:ligatures w14:val="none"/>
        </w:rPr>
      </w:pPr>
    </w:p>
    <w:p w14:paraId="5A9E46A5" w14:textId="0508FB6A" w:rsidR="00545678" w:rsidRDefault="00545678" w:rsidP="00B46461">
      <w:pPr>
        <w:spacing w:after="240"/>
        <w:rPr>
          <w:rFonts w:ascii="Times New Roman" w:eastAsia="Times New Roman" w:hAnsi="Times New Roman" w:cs="Times New Roman"/>
          <w:kern w:val="0"/>
          <w:lang w:eastAsia="en-GB"/>
          <w14:ligatures w14:val="none"/>
        </w:rPr>
      </w:pPr>
    </w:p>
    <w:p w14:paraId="44A1D252" w14:textId="77777777" w:rsidR="00545678" w:rsidRPr="00B46461" w:rsidRDefault="00545678" w:rsidP="00B46461">
      <w:pPr>
        <w:spacing w:after="240"/>
        <w:rPr>
          <w:rFonts w:ascii="Times New Roman" w:eastAsia="Times New Roman" w:hAnsi="Times New Roman" w:cs="Times New Roman"/>
          <w:kern w:val="0"/>
          <w:lang w:eastAsia="en-GB"/>
          <w14:ligatures w14:val="none"/>
        </w:rPr>
      </w:pPr>
    </w:p>
    <w:p w14:paraId="0E041E08"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lastRenderedPageBreak/>
        <w:t>AREA 6: LEARNING FACILITIES AND RESOURCES</w:t>
      </w: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37C5F963"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4F00D64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6.1.</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6E290C3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Facilities, informational and financial resources are sufficient and enable achieving learning outcomes</w:t>
            </w:r>
          </w:p>
        </w:tc>
      </w:tr>
    </w:tbl>
    <w:p w14:paraId="40FD245B" w14:textId="77777777" w:rsidR="00B46461" w:rsidRPr="00B46461" w:rsidRDefault="00B46461" w:rsidP="00B46461">
      <w:pPr>
        <w:rPr>
          <w:rFonts w:ascii="Times New Roman" w:eastAsia="Times New Roman" w:hAnsi="Times New Roman" w:cs="Times New Roman"/>
          <w:kern w:val="0"/>
          <w:lang w:eastAsia="en-GB"/>
          <w14:ligatures w14:val="none"/>
        </w:rPr>
      </w:pPr>
    </w:p>
    <w:p w14:paraId="4A688549" w14:textId="77777777" w:rsidR="00B46461" w:rsidRPr="00B46461" w:rsidRDefault="00B46461" w:rsidP="00B46461">
      <w:pPr>
        <w:outlineLvl w:val="3"/>
        <w:rPr>
          <w:rFonts w:ascii="Times New Roman" w:eastAsia="Times New Roman" w:hAnsi="Times New Roman" w:cs="Times New Roman"/>
          <w:b/>
          <w:bCs/>
          <w:kern w:val="0"/>
          <w:lang w:eastAsia="en-GB"/>
          <w14:ligatures w14:val="none"/>
        </w:rPr>
      </w:pPr>
      <w:r w:rsidRPr="00B46461">
        <w:rPr>
          <w:rFonts w:ascii="Arial" w:eastAsia="Times New Roman" w:hAnsi="Arial" w:cs="Arial"/>
          <w:b/>
          <w:bCs/>
          <w:color w:val="000000"/>
          <w:kern w:val="0"/>
          <w:lang w:eastAsia="en-GB"/>
          <w14:ligatures w14:val="none"/>
        </w:rPr>
        <w:t>FACTUAL SITUATION</w:t>
      </w:r>
    </w:p>
    <w:p w14:paraId="26CE0D46" w14:textId="688DCAD3" w:rsidR="00B46461" w:rsidRPr="00B46461" w:rsidRDefault="00B46461" w:rsidP="00B46461">
      <w:pPr>
        <w:rPr>
          <w:rFonts w:ascii="Times New Roman" w:eastAsia="Times New Roman" w:hAnsi="Times New Roman" w:cs="Times New Roman"/>
          <w:kern w:val="0"/>
          <w:lang w:eastAsia="en-GB"/>
          <w14:ligatures w14:val="none"/>
        </w:rPr>
      </w:pPr>
    </w:p>
    <w:p w14:paraId="49E00268" w14:textId="77777777" w:rsidR="00B46461" w:rsidRPr="00FB0688" w:rsidRDefault="00B46461" w:rsidP="00A855BD">
      <w:pPr>
        <w:numPr>
          <w:ilvl w:val="0"/>
          <w:numId w:val="41"/>
        </w:numPr>
        <w:ind w:left="360"/>
        <w:jc w:val="both"/>
        <w:textAlignment w:val="baseline"/>
        <w:rPr>
          <w:rFonts w:ascii="Arial" w:eastAsia="Times New Roman" w:hAnsi="Arial" w:cs="Arial"/>
          <w:color w:val="54000C"/>
          <w:kern w:val="0"/>
          <w:lang w:eastAsia="en-GB"/>
          <w14:ligatures w14:val="none"/>
        </w:rPr>
      </w:pPr>
      <w:r w:rsidRPr="00FB0688">
        <w:rPr>
          <w:rFonts w:ascii="Arial" w:eastAsia="Times New Roman" w:hAnsi="Arial" w:cs="Arial"/>
          <w:color w:val="54000C"/>
          <w:kern w:val="0"/>
          <w:lang w:eastAsia="en-GB"/>
          <w14:ligatures w14:val="none"/>
        </w:rPr>
        <w:t>Facilities, informational and financial resources are adequate and sufficient for an effective learning process</w:t>
      </w:r>
    </w:p>
    <w:p w14:paraId="31C930AA" w14:textId="77777777" w:rsidR="00B46461" w:rsidRPr="00B46461" w:rsidRDefault="00B46461" w:rsidP="00B46461">
      <w:pPr>
        <w:rPr>
          <w:rFonts w:ascii="Times New Roman" w:eastAsia="Times New Roman" w:hAnsi="Times New Roman" w:cs="Times New Roman"/>
          <w:kern w:val="0"/>
          <w:lang w:eastAsia="en-GB"/>
          <w14:ligatures w14:val="none"/>
        </w:rPr>
      </w:pPr>
    </w:p>
    <w:p w14:paraId="0E5CBE48" w14:textId="4B46C550"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Faculty of Communication provides 24 classrooms with a total of 936 seats. All classrooms are equipped with stationary computer equipment (a stationary computer with a monitor, a stationary projector, and a screen) and internet access. If necessary, under a loan agreement, studies can also be carried out in classrooms belonging to other VU units, located in </w:t>
      </w:r>
      <w:proofErr w:type="spellStart"/>
      <w:r w:rsidRPr="00B46461">
        <w:rPr>
          <w:rFonts w:ascii="Arial" w:eastAsia="Times New Roman" w:hAnsi="Arial" w:cs="Arial"/>
          <w:color w:val="000000"/>
          <w:kern w:val="0"/>
          <w:lang w:eastAsia="en-GB"/>
          <w14:ligatures w14:val="none"/>
        </w:rPr>
        <w:t>Saulėtekio</w:t>
      </w:r>
      <w:proofErr w:type="spellEnd"/>
      <w:r w:rsidRPr="00B46461">
        <w:rPr>
          <w:rFonts w:ascii="Arial" w:eastAsia="Times New Roman" w:hAnsi="Arial" w:cs="Arial"/>
          <w:color w:val="000000"/>
          <w:kern w:val="0"/>
          <w:lang w:eastAsia="en-GB"/>
          <w14:ligatures w14:val="none"/>
        </w:rPr>
        <w:t xml:space="preserve"> av. 9, Building I, II and III.  Many classrooms used by the </w:t>
      </w:r>
      <w:proofErr w:type="gramStart"/>
      <w:r w:rsidRPr="00B46461">
        <w:rPr>
          <w:rFonts w:ascii="Arial" w:eastAsia="Times New Roman" w:hAnsi="Arial" w:cs="Arial"/>
          <w:color w:val="000000"/>
          <w:kern w:val="0"/>
          <w:lang w:eastAsia="en-GB"/>
          <w14:ligatures w14:val="none"/>
        </w:rPr>
        <w:t>Faculty</w:t>
      </w:r>
      <w:proofErr w:type="gramEnd"/>
      <w:r w:rsidRPr="00B46461">
        <w:rPr>
          <w:rFonts w:ascii="Arial" w:eastAsia="Times New Roman" w:hAnsi="Arial" w:cs="Arial"/>
          <w:color w:val="000000"/>
          <w:kern w:val="0"/>
          <w:lang w:eastAsia="en-GB"/>
          <w14:ligatures w14:val="none"/>
        </w:rPr>
        <w:t xml:space="preserve"> are equipped with state-of-the- art and regularly updated technology, enabling extensive use of visual materials and active teaching methods (e.g. interactive whiteboards, multimedia projectors, TVs with video projectors, and professional studio cameras). In the absence of fixed multimedia equipment in the classroom, portable equipment can be used. All students and teachers in all areas of the University have access to </w:t>
      </w:r>
      <w:proofErr w:type="spellStart"/>
      <w:r w:rsidRPr="00B46461">
        <w:rPr>
          <w:rFonts w:ascii="Arial" w:eastAsia="Times New Roman" w:hAnsi="Arial" w:cs="Arial"/>
          <w:color w:val="000000"/>
          <w:kern w:val="0"/>
          <w:lang w:eastAsia="en-GB"/>
          <w14:ligatures w14:val="none"/>
        </w:rPr>
        <w:t>Eduroam</w:t>
      </w:r>
      <w:proofErr w:type="spellEnd"/>
      <w:r w:rsidRPr="00B46461">
        <w:rPr>
          <w:rFonts w:ascii="Arial" w:eastAsia="Times New Roman" w:hAnsi="Arial" w:cs="Arial"/>
          <w:color w:val="000000"/>
          <w:kern w:val="0"/>
          <w:lang w:eastAsia="en-GB"/>
          <w14:ligatures w14:val="none"/>
        </w:rPr>
        <w:t>, the international high-speed wireless internet access provided for academic organisations.</w:t>
      </w:r>
      <w:r w:rsidR="006D54B2">
        <w:rPr>
          <w:rFonts w:ascii="Arial" w:eastAsia="Times New Roman" w:hAnsi="Arial" w:cs="Arial"/>
          <w:color w:val="000000"/>
          <w:kern w:val="0"/>
          <w:lang w:eastAsia="en-GB"/>
          <w14:ligatures w14:val="none"/>
        </w:rPr>
        <w:t xml:space="preserve"> </w:t>
      </w:r>
      <w:r w:rsidR="006D54B2">
        <w:rPr>
          <w:rFonts w:ascii="Arial" w:hAnsi="Arial" w:cs="Arial"/>
          <w:b/>
          <w:bCs/>
          <w:kern w:val="0"/>
          <w14:ligatures w14:val="none"/>
        </w:rPr>
        <w:t>Over the past few years, equipment for the study process has been updated, more sound recorders (from 9 units to 20), attachable microphones (from 8 units to 17), radio microphone sets (from 4 units to 9) and other necessary things have been purchased. In addition, and as stated in the elf-evaluation report, new projectors (5 units), printers (2 units) and computers (6 units) were purchased during the period under review.</w:t>
      </w:r>
    </w:p>
    <w:p w14:paraId="16FC7F70" w14:textId="77777777" w:rsidR="00B46461" w:rsidRPr="00B46461" w:rsidRDefault="00B46461" w:rsidP="00B46461">
      <w:pPr>
        <w:rPr>
          <w:rFonts w:ascii="Times New Roman" w:eastAsia="Times New Roman" w:hAnsi="Times New Roman" w:cs="Times New Roman"/>
          <w:kern w:val="0"/>
          <w:lang w:eastAsia="en-GB"/>
          <w14:ligatures w14:val="none"/>
        </w:rPr>
      </w:pPr>
    </w:p>
    <w:p w14:paraId="6FB1B6C3"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VU Library Scientific Communication and Information Centre (SCIC) is an impressive and modern building, established in 2013. The premises are convenient for all users, including self-check-out and return of books using a state-of-the-art automated system. Students of all programmes in Journalism can access 109 workplaces in the VU Communication Reading Room, located in the SCIC. These include 43 computerised workplaces, 23 resting or mobile places, and 8 workplaces equipped with specialised software (packages for working with </w:t>
      </w:r>
      <w:proofErr w:type="spellStart"/>
      <w:r w:rsidRPr="00B46461">
        <w:rPr>
          <w:rFonts w:ascii="Arial" w:eastAsia="Times New Roman" w:hAnsi="Arial" w:cs="Arial"/>
          <w:color w:val="000000"/>
          <w:kern w:val="0"/>
          <w:lang w:eastAsia="en-GB"/>
          <w14:ligatures w14:val="none"/>
        </w:rPr>
        <w:t>audiovisual</w:t>
      </w:r>
      <w:proofErr w:type="spellEnd"/>
      <w:r w:rsidRPr="00B46461">
        <w:rPr>
          <w:rFonts w:ascii="Arial" w:eastAsia="Times New Roman" w:hAnsi="Arial" w:cs="Arial"/>
          <w:color w:val="000000"/>
          <w:kern w:val="0"/>
          <w:lang w:eastAsia="en-GB"/>
          <w14:ligatures w14:val="none"/>
        </w:rPr>
        <w:t xml:space="preserve"> materials, data processing, statistical analysis, and calculations such as Sony Vegas Movie Studio, Calibre, SPSS, R, RStudio, Solid Works, </w:t>
      </w:r>
      <w:proofErr w:type="spellStart"/>
      <w:r w:rsidRPr="00B46461">
        <w:rPr>
          <w:rFonts w:ascii="Arial" w:eastAsia="Times New Roman" w:hAnsi="Arial" w:cs="Arial"/>
          <w:color w:val="000000"/>
          <w:kern w:val="0"/>
          <w:lang w:eastAsia="en-GB"/>
          <w14:ligatures w14:val="none"/>
        </w:rPr>
        <w:t>Pandoc</w:t>
      </w:r>
      <w:proofErr w:type="spellEnd"/>
      <w:r w:rsidRPr="00B46461">
        <w:rPr>
          <w:rFonts w:ascii="Arial" w:eastAsia="Times New Roman" w:hAnsi="Arial" w:cs="Arial"/>
          <w:color w:val="000000"/>
          <w:kern w:val="0"/>
          <w:lang w:eastAsia="en-GB"/>
          <w14:ligatures w14:val="none"/>
        </w:rPr>
        <w:t xml:space="preserve">, </w:t>
      </w:r>
      <w:proofErr w:type="spellStart"/>
      <w:r w:rsidRPr="00B46461">
        <w:rPr>
          <w:rFonts w:ascii="Arial" w:eastAsia="Times New Roman" w:hAnsi="Arial" w:cs="Arial"/>
          <w:color w:val="000000"/>
          <w:kern w:val="0"/>
          <w:lang w:eastAsia="en-GB"/>
          <w14:ligatures w14:val="none"/>
        </w:rPr>
        <w:t>MikTex</w:t>
      </w:r>
      <w:proofErr w:type="spellEnd"/>
      <w:r w:rsidRPr="00B46461">
        <w:rPr>
          <w:rFonts w:ascii="Arial" w:eastAsia="Times New Roman" w:hAnsi="Arial" w:cs="Arial"/>
          <w:color w:val="000000"/>
          <w:kern w:val="0"/>
          <w:lang w:eastAsia="en-GB"/>
          <w14:ligatures w14:val="none"/>
        </w:rPr>
        <w:t xml:space="preserve">, </w:t>
      </w:r>
      <w:proofErr w:type="spellStart"/>
      <w:r w:rsidRPr="00B46461">
        <w:rPr>
          <w:rFonts w:ascii="Arial" w:eastAsia="Times New Roman" w:hAnsi="Arial" w:cs="Arial"/>
          <w:color w:val="000000"/>
          <w:kern w:val="0"/>
          <w:lang w:eastAsia="en-GB"/>
          <w14:ligatures w14:val="none"/>
        </w:rPr>
        <w:t>MAtlab</w:t>
      </w:r>
      <w:proofErr w:type="spellEnd"/>
      <w:r w:rsidRPr="00B46461">
        <w:rPr>
          <w:rFonts w:ascii="Arial" w:eastAsia="Times New Roman" w:hAnsi="Arial" w:cs="Arial"/>
          <w:color w:val="000000"/>
          <w:kern w:val="0"/>
          <w:lang w:eastAsia="en-GB"/>
          <w14:ligatures w14:val="none"/>
        </w:rPr>
        <w:t>, and Origin Pro) and hardware, such as graphic tablets. SCIC is open 24 hours a day, seven days a week. In SCIC, students also have access to 5 seminar rooms (90 seats), 5 group work rooms (28 seats), and bookable individual private workplaces (50 seats). </w:t>
      </w:r>
    </w:p>
    <w:p w14:paraId="0FBD5732" w14:textId="77777777" w:rsidR="00B46461" w:rsidRPr="00B46461" w:rsidRDefault="00B46461" w:rsidP="00B46461">
      <w:pPr>
        <w:rPr>
          <w:rFonts w:ascii="Times New Roman" w:eastAsia="Times New Roman" w:hAnsi="Times New Roman" w:cs="Times New Roman"/>
          <w:kern w:val="0"/>
          <w:lang w:eastAsia="en-GB"/>
          <w14:ligatures w14:val="none"/>
        </w:rPr>
      </w:pPr>
    </w:p>
    <w:p w14:paraId="6DC6D27B"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According to the SER, the capacity and infrastructure of the premises for the conduct of studies, the tools and equipment used for the studies in the field are currently adequate and sufficient for achieving the study results, and the availability of e-books in the relevant subscription databases has been extended. In the future, there are plans to further adapt the study facilities to accommodate students with special needs.  </w:t>
      </w:r>
    </w:p>
    <w:p w14:paraId="7F85B729" w14:textId="77777777" w:rsidR="00B46461" w:rsidRPr="00B46461" w:rsidRDefault="00B46461" w:rsidP="00B46461">
      <w:pPr>
        <w:rPr>
          <w:rFonts w:ascii="Times New Roman" w:eastAsia="Times New Roman" w:hAnsi="Times New Roman" w:cs="Times New Roman"/>
          <w:kern w:val="0"/>
          <w:lang w:eastAsia="en-GB"/>
          <w14:ligatures w14:val="none"/>
        </w:rPr>
      </w:pPr>
    </w:p>
    <w:p w14:paraId="275BCAB2" w14:textId="304A886A" w:rsidR="00B46461" w:rsidRPr="00B46461" w:rsidRDefault="00B46461" w:rsidP="006D54B2">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In 2016, professionally equipped TV and radio training studios were established in the Old Town portion of VU (</w:t>
      </w:r>
      <w:proofErr w:type="spellStart"/>
      <w:r w:rsidRPr="00B46461">
        <w:rPr>
          <w:rFonts w:ascii="Arial" w:eastAsia="Times New Roman" w:hAnsi="Arial" w:cs="Arial"/>
          <w:color w:val="000000"/>
          <w:kern w:val="0"/>
          <w:lang w:eastAsia="en-GB"/>
          <w14:ligatures w14:val="none"/>
        </w:rPr>
        <w:t>Maironio</w:t>
      </w:r>
      <w:proofErr w:type="spellEnd"/>
      <w:r w:rsidRPr="00B46461">
        <w:rPr>
          <w:rFonts w:ascii="Arial" w:eastAsia="Times New Roman" w:hAnsi="Arial" w:cs="Arial"/>
          <w:color w:val="000000"/>
          <w:kern w:val="0"/>
          <w:lang w:eastAsia="en-GB"/>
          <w14:ligatures w14:val="none"/>
        </w:rPr>
        <w:t xml:space="preserve"> str.7). The studios have all the necessary technical </w:t>
      </w:r>
      <w:r w:rsidRPr="00B46461">
        <w:rPr>
          <w:rFonts w:ascii="Arial" w:eastAsia="Times New Roman" w:hAnsi="Arial" w:cs="Arial"/>
          <w:color w:val="000000"/>
          <w:kern w:val="0"/>
          <w:lang w:eastAsia="en-GB"/>
          <w14:ligatures w14:val="none"/>
        </w:rPr>
        <w:lastRenderedPageBreak/>
        <w:t>and software equipment needed for students to perform their self-study tasks: computers, video cameras, photo cameras, headphones, different microphones, dictating machines, special panels, and other auxiliary hardware used to perform radio and TV studio work. While the equipment is of a professional standard, concerns were raised during the interviews about the ease of access to the studios, in particular for disabled students.</w:t>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Arial" w:eastAsia="Times New Roman" w:hAnsi="Arial" w:cs="Arial"/>
          <w:color w:val="000000"/>
          <w:kern w:val="0"/>
          <w:lang w:eastAsia="en-GB"/>
          <w14:ligatures w14:val="none"/>
        </w:rPr>
        <w:tab/>
      </w:r>
      <w:r w:rsidRPr="00B46461">
        <w:rPr>
          <w:rFonts w:ascii="Times New Roman" w:eastAsia="Times New Roman" w:hAnsi="Times New Roman" w:cs="Times New Roman"/>
          <w:kern w:val="0"/>
          <w:lang w:eastAsia="en-GB"/>
          <w14:ligatures w14:val="none"/>
        </w:rPr>
        <w:br/>
      </w:r>
    </w:p>
    <w:p w14:paraId="077BDB3F" w14:textId="6B2974AC" w:rsidR="00B46461" w:rsidRPr="00FB0688" w:rsidRDefault="00FB0688" w:rsidP="00FB0688">
      <w:pPr>
        <w:textAlignment w:val="baseline"/>
        <w:rPr>
          <w:rFonts w:ascii="Arial" w:eastAsia="Times New Roman" w:hAnsi="Arial" w:cs="Arial"/>
          <w:color w:val="54000C"/>
          <w:kern w:val="0"/>
          <w:lang w:eastAsia="en-GB"/>
          <w14:ligatures w14:val="none"/>
        </w:rPr>
      </w:pPr>
      <w:r>
        <w:rPr>
          <w:rFonts w:ascii="Arial" w:eastAsia="Times New Roman" w:hAnsi="Arial" w:cs="Arial"/>
          <w:color w:val="54000C"/>
          <w:kern w:val="0"/>
          <w:lang w:eastAsia="en-GB"/>
          <w14:ligatures w14:val="none"/>
        </w:rPr>
        <w:t xml:space="preserve">2. </w:t>
      </w:r>
      <w:r w:rsidR="00B46461" w:rsidRPr="00FB0688">
        <w:rPr>
          <w:rFonts w:ascii="Arial" w:eastAsia="Times New Roman" w:hAnsi="Arial" w:cs="Arial"/>
          <w:color w:val="54000C"/>
          <w:kern w:val="0"/>
          <w:lang w:eastAsia="en-GB"/>
          <w14:ligatures w14:val="none"/>
        </w:rPr>
        <w:t>There is continuous planning for and upgrading of resources.</w:t>
      </w:r>
    </w:p>
    <w:p w14:paraId="3596A56D" w14:textId="77777777" w:rsidR="00B46461" w:rsidRPr="00B46461" w:rsidRDefault="00B46461" w:rsidP="00B46461">
      <w:pPr>
        <w:rPr>
          <w:rFonts w:ascii="Times New Roman" w:eastAsia="Times New Roman" w:hAnsi="Times New Roman" w:cs="Times New Roman"/>
          <w:kern w:val="0"/>
          <w:lang w:eastAsia="en-GB"/>
          <w14:ligatures w14:val="none"/>
        </w:rPr>
      </w:pPr>
    </w:p>
    <w:p w14:paraId="2FCD1A3B" w14:textId="5088CB52" w:rsidR="00B46461" w:rsidRDefault="00B46461" w:rsidP="006D54B2">
      <w:pPr>
        <w:jc w:val="both"/>
        <w:rPr>
          <w:rFonts w:ascii="Arial" w:eastAsia="Times New Roman" w:hAnsi="Arial" w:cs="Arial"/>
          <w:b/>
          <w:bCs/>
          <w:color w:val="000000"/>
          <w:kern w:val="0"/>
          <w:lang w:eastAsia="en-GB"/>
          <w14:ligatures w14:val="none"/>
        </w:rPr>
      </w:pPr>
      <w:r w:rsidRPr="00B46461">
        <w:rPr>
          <w:rFonts w:ascii="Arial" w:eastAsia="Times New Roman" w:hAnsi="Arial" w:cs="Arial"/>
          <w:color w:val="000000"/>
          <w:kern w:val="0"/>
          <w:lang w:eastAsia="en-GB"/>
          <w14:ligatures w14:val="none"/>
        </w:rPr>
        <w:t xml:space="preserve">With most classes in the journalism programmes now taking place in the new part of VU, it is proving inconvenient for students to travel into the centre of Vilnius to make use of the facilities, studios and equipment. </w:t>
      </w:r>
      <w:r w:rsidR="006D54B2">
        <w:rPr>
          <w:rFonts w:ascii="Arial" w:eastAsia="Times New Roman" w:hAnsi="Arial" w:cs="Arial"/>
          <w:b/>
          <w:bCs/>
          <w:color w:val="000000"/>
          <w:kern w:val="0"/>
          <w:lang w:eastAsia="en-GB"/>
          <w14:ligatures w14:val="none"/>
        </w:rPr>
        <w:t>The evaluation panel notes that</w:t>
      </w:r>
      <w:r w:rsidR="006D54B2">
        <w:rPr>
          <w:rFonts w:ascii="Arial" w:hAnsi="Arial" w:cs="Arial"/>
          <w:b/>
          <w:bCs/>
          <w:kern w:val="0"/>
          <w14:ligatures w14:val="none"/>
        </w:rPr>
        <w:t xml:space="preserve"> a plan for the reconstruction of the buildings of Vilnius University located on </w:t>
      </w:r>
      <w:proofErr w:type="spellStart"/>
      <w:r w:rsidR="006D54B2">
        <w:rPr>
          <w:rFonts w:ascii="Arial" w:hAnsi="Arial" w:cs="Arial"/>
          <w:b/>
          <w:bCs/>
          <w:kern w:val="0"/>
          <w14:ligatures w14:val="none"/>
        </w:rPr>
        <w:t>Saulėtekio</w:t>
      </w:r>
      <w:proofErr w:type="spellEnd"/>
      <w:r w:rsidR="006D54B2">
        <w:rPr>
          <w:rFonts w:ascii="Arial" w:hAnsi="Arial" w:cs="Arial"/>
          <w:b/>
          <w:bCs/>
          <w:kern w:val="0"/>
          <w14:ligatures w14:val="none"/>
        </w:rPr>
        <w:t xml:space="preserve"> campus has been prepared and submitted for a future public tender. This plan provides not only for the installation of a new video/radio studios, but also for the cinema hall and other additional rooms necessary for the study process. The panel notes that it is senior management’s intention to effect these changes within the next two years. In the meantime, both cycles still rely </w:t>
      </w:r>
      <w:r w:rsidR="006D54B2">
        <w:rPr>
          <w:rFonts w:ascii="Arial" w:eastAsia="Times New Roman" w:hAnsi="Arial" w:cs="Arial"/>
          <w:b/>
          <w:bCs/>
          <w:color w:val="000000"/>
          <w:kern w:val="0"/>
          <w:lang w:eastAsia="en-GB"/>
          <w14:ligatures w14:val="none"/>
        </w:rPr>
        <w:t xml:space="preserve">on the Old Town resources. It is important that the tender process is implemented and that the plan is made operational within the stipulated </w:t>
      </w:r>
      <w:proofErr w:type="gramStart"/>
      <w:r w:rsidR="006D54B2">
        <w:rPr>
          <w:rFonts w:ascii="Arial" w:eastAsia="Times New Roman" w:hAnsi="Arial" w:cs="Arial"/>
          <w:b/>
          <w:bCs/>
          <w:color w:val="000000"/>
          <w:kern w:val="0"/>
          <w:lang w:eastAsia="en-GB"/>
          <w14:ligatures w14:val="none"/>
        </w:rPr>
        <w:t>two year</w:t>
      </w:r>
      <w:proofErr w:type="gramEnd"/>
      <w:r w:rsidR="006D54B2">
        <w:rPr>
          <w:rFonts w:ascii="Arial" w:eastAsia="Times New Roman" w:hAnsi="Arial" w:cs="Arial"/>
          <w:b/>
          <w:bCs/>
          <w:color w:val="000000"/>
          <w:kern w:val="0"/>
          <w:lang w:eastAsia="en-GB"/>
          <w14:ligatures w14:val="none"/>
        </w:rPr>
        <w:t xml:space="preserve"> period. Failure to do so may raise concerns over the university’s appreciation for the important role of journalism in the context of Lithuania’s political development, in particular the nurturing of a healthy, diverse press to contribute the consolidation of democracy in the country. The institution would also appear to be missing an opportunity to make use of the journalism programmes to provide communication resources for campaigns and marketing purposes.</w:t>
      </w:r>
    </w:p>
    <w:p w14:paraId="2AECF2F7" w14:textId="77777777" w:rsidR="006D54B2" w:rsidRPr="00B46461" w:rsidRDefault="006D54B2" w:rsidP="006D54B2">
      <w:pPr>
        <w:jc w:val="both"/>
        <w:rPr>
          <w:rFonts w:ascii="Times New Roman" w:eastAsia="Times New Roman" w:hAnsi="Times New Roman" w:cs="Times New Roman"/>
          <w:kern w:val="0"/>
          <w:lang w:eastAsia="en-GB"/>
          <w14:ligatures w14:val="none"/>
        </w:rPr>
      </w:pPr>
    </w:p>
    <w:p w14:paraId="6A741EC6" w14:textId="77777777" w:rsidR="00B46461" w:rsidRPr="00B46461" w:rsidRDefault="00B46461" w:rsidP="00B46461">
      <w:pPr>
        <w:outlineLvl w:val="3"/>
        <w:rPr>
          <w:rFonts w:ascii="Times New Roman" w:eastAsia="Times New Roman" w:hAnsi="Times New Roman" w:cs="Times New Roman"/>
          <w:b/>
          <w:bCs/>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6.1.)</w:t>
      </w:r>
    </w:p>
    <w:p w14:paraId="03CD8DDD" w14:textId="77777777" w:rsidR="00B46461" w:rsidRPr="00B46461" w:rsidRDefault="00B46461" w:rsidP="00B46461">
      <w:pPr>
        <w:rPr>
          <w:rFonts w:ascii="Times New Roman" w:eastAsia="Times New Roman" w:hAnsi="Times New Roman" w:cs="Times New Roman"/>
          <w:kern w:val="0"/>
          <w:lang w:eastAsia="en-GB"/>
          <w14:ligatures w14:val="none"/>
        </w:rPr>
      </w:pPr>
    </w:p>
    <w:p w14:paraId="7FC81B6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Overall, the journalism programmes at VU are well-served by facilities, informational and financial resources. The radio and TV studios are modern and will prepare the students well for entry into the media sector. However, the evaluation panel were persuaded during the site visit that plans to move the studios to the new VU campus should be facilitated. As well as being convenient for staff and students alike, this would improve poor levels of access for disabled students.</w:t>
      </w:r>
    </w:p>
    <w:p w14:paraId="3ACFCFCD" w14:textId="77777777" w:rsidR="00B46461" w:rsidRPr="00B46461" w:rsidRDefault="00B46461" w:rsidP="00B46461">
      <w:pPr>
        <w:rPr>
          <w:rFonts w:ascii="Times New Roman" w:eastAsia="Times New Roman" w:hAnsi="Times New Roman" w:cs="Times New Roman"/>
          <w:kern w:val="0"/>
          <w:lang w:eastAsia="en-GB"/>
          <w14:ligatures w14:val="none"/>
        </w:rPr>
      </w:pPr>
    </w:p>
    <w:p w14:paraId="5163CAB5"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6: CONCLUSIONS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033"/>
        <w:gridCol w:w="1781"/>
        <w:gridCol w:w="1654"/>
        <w:gridCol w:w="1469"/>
        <w:gridCol w:w="1468"/>
        <w:gridCol w:w="1611"/>
      </w:tblGrid>
      <w:tr w:rsidR="00B46461" w:rsidRPr="00B46461" w14:paraId="02E2884B" w14:textId="77777777" w:rsidTr="006D54B2">
        <w:tc>
          <w:tcPr>
            <w:tcW w:w="0" w:type="auto"/>
            <w:tcMar>
              <w:top w:w="0" w:type="dxa"/>
              <w:left w:w="108" w:type="dxa"/>
              <w:bottom w:w="0" w:type="dxa"/>
              <w:right w:w="108" w:type="dxa"/>
            </w:tcMar>
            <w:vAlign w:val="center"/>
            <w:hideMark/>
          </w:tcPr>
          <w:p w14:paraId="7C64566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AREA 6</w:t>
            </w:r>
          </w:p>
        </w:tc>
        <w:tc>
          <w:tcPr>
            <w:tcW w:w="0" w:type="auto"/>
            <w:tcMar>
              <w:top w:w="0" w:type="dxa"/>
              <w:left w:w="108" w:type="dxa"/>
              <w:bottom w:w="0" w:type="dxa"/>
              <w:right w:w="108" w:type="dxa"/>
            </w:tcMar>
            <w:vAlign w:val="center"/>
            <w:hideMark/>
          </w:tcPr>
          <w:p w14:paraId="305450D1"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Unsatisfactory - 1</w:t>
            </w:r>
          </w:p>
          <w:p w14:paraId="2DAD24D7"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Does not meet the requirements</w:t>
            </w:r>
          </w:p>
        </w:tc>
        <w:tc>
          <w:tcPr>
            <w:tcW w:w="0" w:type="auto"/>
            <w:tcMar>
              <w:top w:w="0" w:type="dxa"/>
              <w:left w:w="108" w:type="dxa"/>
              <w:bottom w:w="0" w:type="dxa"/>
              <w:right w:w="108" w:type="dxa"/>
            </w:tcMar>
            <w:vAlign w:val="center"/>
            <w:hideMark/>
          </w:tcPr>
          <w:p w14:paraId="666B077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Satisfactory - 2</w:t>
            </w:r>
          </w:p>
          <w:p w14:paraId="33099B3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substantial shortcomings to be eliminated</w:t>
            </w:r>
          </w:p>
        </w:tc>
        <w:tc>
          <w:tcPr>
            <w:tcW w:w="0" w:type="auto"/>
            <w:tcMar>
              <w:top w:w="0" w:type="dxa"/>
              <w:left w:w="108" w:type="dxa"/>
              <w:bottom w:w="0" w:type="dxa"/>
              <w:right w:w="108" w:type="dxa"/>
            </w:tcMar>
            <w:vAlign w:val="center"/>
            <w:hideMark/>
          </w:tcPr>
          <w:p w14:paraId="1294A86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Good - 3 </w:t>
            </w:r>
          </w:p>
          <w:p w14:paraId="6C0C86C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shortcomings to be eliminated</w:t>
            </w:r>
          </w:p>
        </w:tc>
        <w:tc>
          <w:tcPr>
            <w:tcW w:w="0" w:type="auto"/>
            <w:tcMar>
              <w:top w:w="0" w:type="dxa"/>
              <w:left w:w="108" w:type="dxa"/>
              <w:bottom w:w="0" w:type="dxa"/>
              <w:right w:w="108" w:type="dxa"/>
            </w:tcMar>
            <w:vAlign w:val="center"/>
            <w:hideMark/>
          </w:tcPr>
          <w:p w14:paraId="379C401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Very good - 4</w:t>
            </w:r>
          </w:p>
          <w:p w14:paraId="00536F2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Very well nationally and internationally without any shortcomings</w:t>
            </w:r>
          </w:p>
        </w:tc>
        <w:tc>
          <w:tcPr>
            <w:tcW w:w="0" w:type="auto"/>
            <w:tcMar>
              <w:top w:w="0" w:type="dxa"/>
              <w:left w:w="108" w:type="dxa"/>
              <w:bottom w:w="0" w:type="dxa"/>
              <w:right w:w="108" w:type="dxa"/>
            </w:tcMar>
            <w:vAlign w:val="center"/>
            <w:hideMark/>
          </w:tcPr>
          <w:p w14:paraId="1BDADE0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Exceptional - 5</w:t>
            </w:r>
          </w:p>
          <w:p w14:paraId="36840C8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Exceptionally well nationally and internationally without any shortcomings</w:t>
            </w:r>
          </w:p>
        </w:tc>
      </w:tr>
      <w:tr w:rsidR="00B46461" w:rsidRPr="00B46461" w14:paraId="1D821239" w14:textId="77777777" w:rsidTr="006D54B2">
        <w:tc>
          <w:tcPr>
            <w:tcW w:w="0" w:type="auto"/>
            <w:tcMar>
              <w:top w:w="0" w:type="dxa"/>
              <w:left w:w="108" w:type="dxa"/>
              <w:bottom w:w="0" w:type="dxa"/>
              <w:right w:w="108" w:type="dxa"/>
            </w:tcMar>
            <w:vAlign w:val="center"/>
            <w:hideMark/>
          </w:tcPr>
          <w:p w14:paraId="47935D84"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w:t>
            </w:r>
          </w:p>
        </w:tc>
        <w:tc>
          <w:tcPr>
            <w:tcW w:w="0" w:type="auto"/>
            <w:tcMar>
              <w:top w:w="0" w:type="dxa"/>
              <w:left w:w="108" w:type="dxa"/>
              <w:bottom w:w="0" w:type="dxa"/>
              <w:right w:w="108" w:type="dxa"/>
            </w:tcMar>
            <w:vAlign w:val="center"/>
            <w:hideMark/>
          </w:tcPr>
          <w:p w14:paraId="7B777A9A"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Mar>
              <w:top w:w="0" w:type="dxa"/>
              <w:left w:w="108" w:type="dxa"/>
              <w:bottom w:w="0" w:type="dxa"/>
              <w:right w:w="108" w:type="dxa"/>
            </w:tcMar>
            <w:vAlign w:val="center"/>
            <w:hideMark/>
          </w:tcPr>
          <w:p w14:paraId="31A75B22"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Mar>
              <w:top w:w="0" w:type="dxa"/>
              <w:left w:w="108" w:type="dxa"/>
              <w:bottom w:w="0" w:type="dxa"/>
              <w:right w:w="108" w:type="dxa"/>
            </w:tcMar>
            <w:vAlign w:val="center"/>
            <w:hideMark/>
          </w:tcPr>
          <w:p w14:paraId="7C60047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Mar>
              <w:top w:w="0" w:type="dxa"/>
              <w:left w:w="108" w:type="dxa"/>
              <w:bottom w:w="0" w:type="dxa"/>
              <w:right w:w="108" w:type="dxa"/>
            </w:tcMar>
            <w:vAlign w:val="center"/>
            <w:hideMark/>
          </w:tcPr>
          <w:p w14:paraId="0A9900C9"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Mar>
              <w:top w:w="0" w:type="dxa"/>
              <w:left w:w="108" w:type="dxa"/>
              <w:bottom w:w="0" w:type="dxa"/>
              <w:right w:w="108" w:type="dxa"/>
            </w:tcMar>
            <w:vAlign w:val="center"/>
            <w:hideMark/>
          </w:tcPr>
          <w:p w14:paraId="2ABFDCB0" w14:textId="77777777" w:rsidR="00B46461" w:rsidRPr="00B46461" w:rsidRDefault="00B46461" w:rsidP="00B46461">
            <w:pPr>
              <w:rPr>
                <w:rFonts w:ascii="Times New Roman" w:eastAsia="Times New Roman" w:hAnsi="Times New Roman" w:cs="Times New Roman"/>
                <w:kern w:val="0"/>
                <w:lang w:eastAsia="en-GB"/>
                <w14:ligatures w14:val="none"/>
              </w:rPr>
            </w:pPr>
          </w:p>
        </w:tc>
      </w:tr>
      <w:tr w:rsidR="00B46461" w:rsidRPr="00B46461" w14:paraId="2ACA62CD" w14:textId="77777777" w:rsidTr="006D54B2">
        <w:tc>
          <w:tcPr>
            <w:tcW w:w="0" w:type="auto"/>
            <w:tcMar>
              <w:top w:w="0" w:type="dxa"/>
              <w:left w:w="108" w:type="dxa"/>
              <w:bottom w:w="0" w:type="dxa"/>
              <w:right w:w="108" w:type="dxa"/>
            </w:tcMar>
            <w:vAlign w:val="center"/>
            <w:hideMark/>
          </w:tcPr>
          <w:p w14:paraId="2201D6B9"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w:t>
            </w:r>
          </w:p>
        </w:tc>
        <w:tc>
          <w:tcPr>
            <w:tcW w:w="0" w:type="auto"/>
            <w:tcMar>
              <w:top w:w="0" w:type="dxa"/>
              <w:left w:w="108" w:type="dxa"/>
              <w:bottom w:w="0" w:type="dxa"/>
              <w:right w:w="108" w:type="dxa"/>
            </w:tcMar>
            <w:vAlign w:val="center"/>
            <w:hideMark/>
          </w:tcPr>
          <w:p w14:paraId="3B972BA8"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Mar>
              <w:top w:w="0" w:type="dxa"/>
              <w:left w:w="108" w:type="dxa"/>
              <w:bottom w:w="0" w:type="dxa"/>
              <w:right w:w="108" w:type="dxa"/>
            </w:tcMar>
            <w:vAlign w:val="center"/>
            <w:hideMark/>
          </w:tcPr>
          <w:p w14:paraId="3172AB91"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Mar>
              <w:top w:w="0" w:type="dxa"/>
              <w:left w:w="108" w:type="dxa"/>
              <w:bottom w:w="0" w:type="dxa"/>
              <w:right w:w="108" w:type="dxa"/>
            </w:tcMar>
            <w:vAlign w:val="center"/>
            <w:hideMark/>
          </w:tcPr>
          <w:p w14:paraId="172CA3DC"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Mar>
              <w:top w:w="0" w:type="dxa"/>
              <w:left w:w="108" w:type="dxa"/>
              <w:bottom w:w="0" w:type="dxa"/>
              <w:right w:w="108" w:type="dxa"/>
            </w:tcMar>
            <w:vAlign w:val="center"/>
            <w:hideMark/>
          </w:tcPr>
          <w:p w14:paraId="2696DBA8"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Mar>
              <w:top w:w="0" w:type="dxa"/>
              <w:left w:w="108" w:type="dxa"/>
              <w:bottom w:w="0" w:type="dxa"/>
              <w:right w:w="108" w:type="dxa"/>
            </w:tcMar>
            <w:vAlign w:val="center"/>
            <w:hideMark/>
          </w:tcPr>
          <w:p w14:paraId="0475805F" w14:textId="77777777" w:rsidR="00B46461" w:rsidRPr="00B46461" w:rsidRDefault="00B46461" w:rsidP="00B46461">
            <w:pPr>
              <w:rPr>
                <w:rFonts w:ascii="Times New Roman" w:eastAsia="Times New Roman" w:hAnsi="Times New Roman" w:cs="Times New Roman"/>
                <w:kern w:val="0"/>
                <w:lang w:eastAsia="en-GB"/>
                <w14:ligatures w14:val="none"/>
              </w:rPr>
            </w:pPr>
          </w:p>
        </w:tc>
      </w:tr>
    </w:tbl>
    <w:p w14:paraId="313D2558" w14:textId="77777777" w:rsidR="00B46461" w:rsidRPr="00B46461" w:rsidRDefault="00B46461" w:rsidP="00B46461">
      <w:pPr>
        <w:rPr>
          <w:rFonts w:ascii="Times New Roman" w:eastAsia="Times New Roman" w:hAnsi="Times New Roman" w:cs="Times New Roman"/>
          <w:kern w:val="0"/>
          <w:lang w:eastAsia="en-GB"/>
          <w14:ligatures w14:val="none"/>
        </w:rPr>
      </w:pPr>
    </w:p>
    <w:p w14:paraId="11CE76C4"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lastRenderedPageBreak/>
        <w:t>COMMENDATIONS</w:t>
      </w:r>
    </w:p>
    <w:p w14:paraId="38AEEFDB" w14:textId="3E5ECFEC" w:rsidR="00B46461" w:rsidRPr="00B46461" w:rsidRDefault="00B46461" w:rsidP="00B46461">
      <w:pPr>
        <w:rPr>
          <w:rFonts w:ascii="Times New Roman" w:eastAsia="Times New Roman" w:hAnsi="Times New Roman" w:cs="Times New Roman"/>
          <w:kern w:val="0"/>
          <w:lang w:eastAsia="en-GB"/>
          <w14:ligatures w14:val="none"/>
        </w:rPr>
      </w:pPr>
    </w:p>
    <w:p w14:paraId="2A34764F" w14:textId="77777777" w:rsidR="00B46461" w:rsidRPr="00B46461" w:rsidRDefault="00B46461" w:rsidP="00A855BD">
      <w:pPr>
        <w:numPr>
          <w:ilvl w:val="0"/>
          <w:numId w:val="42"/>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Much of the equipment is state-of-the art and impressive, including the SCIC and the TV and radio training studios.</w:t>
      </w:r>
    </w:p>
    <w:p w14:paraId="39AB6EB2" w14:textId="77777777" w:rsidR="00B46461" w:rsidRPr="00B46461" w:rsidRDefault="00B46461" w:rsidP="00B46461">
      <w:pPr>
        <w:rPr>
          <w:rFonts w:ascii="Times New Roman" w:eastAsia="Times New Roman" w:hAnsi="Times New Roman" w:cs="Times New Roman"/>
          <w:kern w:val="0"/>
          <w:lang w:eastAsia="en-GB"/>
          <w14:ligatures w14:val="none"/>
        </w:rPr>
      </w:pPr>
    </w:p>
    <w:p w14:paraId="00C26CC6"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RECOMMENDATIONS</w:t>
      </w:r>
    </w:p>
    <w:p w14:paraId="3DD38DB2" w14:textId="77777777" w:rsidR="00B46461" w:rsidRPr="00B46461" w:rsidRDefault="00B46461" w:rsidP="00B46461">
      <w:pPr>
        <w:rPr>
          <w:rFonts w:ascii="Times New Roman" w:eastAsia="Times New Roman" w:hAnsi="Times New Roman" w:cs="Times New Roman"/>
          <w:kern w:val="0"/>
          <w:lang w:eastAsia="en-GB"/>
          <w14:ligatures w14:val="none"/>
        </w:rPr>
      </w:pPr>
    </w:p>
    <w:p w14:paraId="77EFAE1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To address shortcomings</w:t>
      </w:r>
    </w:p>
    <w:p w14:paraId="40F7B301" w14:textId="565B5871" w:rsidR="00B46461" w:rsidRPr="00B46461" w:rsidRDefault="00B46461" w:rsidP="00B46461">
      <w:pPr>
        <w:rPr>
          <w:rFonts w:ascii="Times New Roman" w:eastAsia="Times New Roman" w:hAnsi="Times New Roman" w:cs="Times New Roman"/>
          <w:kern w:val="0"/>
          <w:lang w:eastAsia="en-GB"/>
          <w14:ligatures w14:val="none"/>
        </w:rPr>
      </w:pPr>
    </w:p>
    <w:p w14:paraId="65D36676" w14:textId="77777777" w:rsidR="006D54B2" w:rsidRDefault="006D54B2" w:rsidP="006D54B2">
      <w:pPr>
        <w:numPr>
          <w:ilvl w:val="0"/>
          <w:numId w:val="43"/>
        </w:numPr>
        <w:textAlignment w:val="baseline"/>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The plan to move the studios from Old Town to the new campus and upgrade the technical infrastructure should be implemented within two years.</w:t>
      </w:r>
    </w:p>
    <w:p w14:paraId="49BB3B38" w14:textId="77777777" w:rsidR="00B46461" w:rsidRPr="00B46461" w:rsidRDefault="00B46461" w:rsidP="00A855BD">
      <w:pPr>
        <w:numPr>
          <w:ilvl w:val="0"/>
          <w:numId w:val="43"/>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Access to the studios appears to be difficult for disabled students, an issue that would be addressed by moving the studios.</w:t>
      </w:r>
    </w:p>
    <w:p w14:paraId="6E64B6C5" w14:textId="648A623D" w:rsidR="00B46461" w:rsidRPr="00B46461" w:rsidRDefault="00B46461" w:rsidP="00005483">
      <w:pPr>
        <w:rPr>
          <w:rFonts w:ascii="Times New Roman" w:eastAsia="Times New Roman" w:hAnsi="Times New Roman" w:cs="Times New Roman"/>
          <w:kern w:val="0"/>
          <w:lang w:eastAsia="en-GB"/>
          <w14:ligatures w14:val="none"/>
        </w:rPr>
      </w:pPr>
    </w:p>
    <w:p w14:paraId="21D18B8D" w14:textId="77777777" w:rsidR="00005483" w:rsidRDefault="00005483"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729025E0" w14:textId="77777777" w:rsidR="00005483" w:rsidRDefault="00005483"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5EF7AF2A" w14:textId="0F0E7234" w:rsidR="00005483" w:rsidRDefault="00005483"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383FE346" w14:textId="05FEB89E"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17FD441E" w14:textId="6A2AE7A5"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0B05A05A" w14:textId="71E55663"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06300EED" w14:textId="7CB9506B"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6C4F0D28" w14:textId="2FB8B423"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5BE37F40" w14:textId="4195A09A"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243F126F" w14:textId="22B2E1AD"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438869E9" w14:textId="6353F518"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26EE97AD" w14:textId="2A3D884A"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15A23A74" w14:textId="0BA93721"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75B4AF4C" w14:textId="2FB5ED4C"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715D4BA8" w14:textId="232C5E13"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7821C40F" w14:textId="426B6664" w:rsidR="00545678" w:rsidRDefault="00545678" w:rsidP="00B46461">
      <w:pPr>
        <w:spacing w:before="240" w:after="240"/>
        <w:ind w:left="360"/>
        <w:jc w:val="center"/>
        <w:outlineLvl w:val="1"/>
        <w:rPr>
          <w:rFonts w:ascii="Arial" w:eastAsia="Times New Roman" w:hAnsi="Arial" w:cs="Arial"/>
          <w:b/>
          <w:bCs/>
          <w:color w:val="5B0009"/>
          <w:kern w:val="0"/>
          <w:sz w:val="28"/>
          <w:szCs w:val="28"/>
          <w:lang w:eastAsia="en-GB"/>
          <w14:ligatures w14:val="none"/>
        </w:rPr>
      </w:pPr>
    </w:p>
    <w:p w14:paraId="184703E6" w14:textId="77777777" w:rsidR="00545678" w:rsidRDefault="00545678" w:rsidP="006D54B2">
      <w:pPr>
        <w:spacing w:before="240" w:after="240"/>
        <w:outlineLvl w:val="1"/>
        <w:rPr>
          <w:rFonts w:ascii="Arial" w:eastAsia="Times New Roman" w:hAnsi="Arial" w:cs="Arial"/>
          <w:b/>
          <w:bCs/>
          <w:color w:val="5B0009"/>
          <w:kern w:val="0"/>
          <w:sz w:val="28"/>
          <w:szCs w:val="28"/>
          <w:lang w:eastAsia="en-GB"/>
          <w14:ligatures w14:val="none"/>
        </w:rPr>
      </w:pPr>
    </w:p>
    <w:p w14:paraId="449973AB" w14:textId="2045FF72" w:rsidR="00005483" w:rsidRPr="00B46461" w:rsidRDefault="00B46461" w:rsidP="00005483">
      <w:pPr>
        <w:spacing w:before="240" w:after="240"/>
        <w:ind w:left="360"/>
        <w:jc w:val="center"/>
        <w:outlineLvl w:val="1"/>
        <w:rPr>
          <w:rFonts w:ascii="Arial" w:eastAsia="Times New Roman" w:hAnsi="Arial" w:cs="Arial"/>
          <w:b/>
          <w:bCs/>
          <w:color w:val="5B0009"/>
          <w:kern w:val="0"/>
          <w:sz w:val="28"/>
          <w:szCs w:val="28"/>
          <w:lang w:eastAsia="en-GB"/>
          <w14:ligatures w14:val="none"/>
        </w:rPr>
      </w:pPr>
      <w:r w:rsidRPr="00B46461">
        <w:rPr>
          <w:rFonts w:ascii="Arial" w:eastAsia="Times New Roman" w:hAnsi="Arial" w:cs="Arial"/>
          <w:b/>
          <w:bCs/>
          <w:color w:val="5B0009"/>
          <w:kern w:val="0"/>
          <w:sz w:val="28"/>
          <w:szCs w:val="28"/>
          <w:lang w:eastAsia="en-GB"/>
          <w14:ligatures w14:val="none"/>
        </w:rPr>
        <w:lastRenderedPageBreak/>
        <w:t>AREA 7: QUALITY ASSURANCE AND PUBLIC INFORMATION</w:t>
      </w:r>
    </w:p>
    <w:tbl>
      <w:tblPr>
        <w:tblW w:w="0" w:type="auto"/>
        <w:tblCellMar>
          <w:top w:w="15" w:type="dxa"/>
          <w:left w:w="15" w:type="dxa"/>
          <w:bottom w:w="15" w:type="dxa"/>
          <w:right w:w="15" w:type="dxa"/>
        </w:tblCellMar>
        <w:tblLook w:val="04A0" w:firstRow="1" w:lastRow="0" w:firstColumn="1" w:lastColumn="0" w:noHBand="0" w:noVBand="1"/>
      </w:tblPr>
      <w:tblGrid>
        <w:gridCol w:w="583"/>
        <w:gridCol w:w="8423"/>
      </w:tblGrid>
      <w:tr w:rsidR="00B46461" w:rsidRPr="00B46461" w14:paraId="1F38148B" w14:textId="77777777" w:rsidTr="00B46461">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vAlign w:val="center"/>
            <w:hideMark/>
          </w:tcPr>
          <w:p w14:paraId="185EAA40"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7.1.</w:t>
            </w:r>
          </w:p>
        </w:tc>
        <w:tc>
          <w:tcPr>
            <w:tcW w:w="0" w:type="auto"/>
            <w:tcBorders>
              <w:top w:val="single" w:sz="8" w:space="0" w:color="5B0009"/>
              <w:left w:val="single" w:sz="8" w:space="0" w:color="5B0009"/>
              <w:bottom w:val="single" w:sz="8" w:space="0" w:color="5B0009"/>
              <w:right w:val="single" w:sz="8" w:space="0" w:color="5B0009"/>
            </w:tcBorders>
            <w:tcMar>
              <w:top w:w="0" w:type="dxa"/>
              <w:left w:w="108" w:type="dxa"/>
              <w:bottom w:w="0" w:type="dxa"/>
              <w:right w:w="108" w:type="dxa"/>
            </w:tcMar>
            <w:hideMark/>
          </w:tcPr>
          <w:p w14:paraId="02B61B0B"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The development of the field of study is based on an internal quality assurance system involving all stakeholders and continuous monitoring, transparency and public information</w:t>
            </w:r>
          </w:p>
        </w:tc>
      </w:tr>
    </w:tbl>
    <w:p w14:paraId="4578DE08" w14:textId="77777777" w:rsidR="00B46461" w:rsidRPr="00B46461" w:rsidRDefault="00B46461" w:rsidP="00B46461">
      <w:pPr>
        <w:rPr>
          <w:rFonts w:ascii="Times New Roman" w:eastAsia="Times New Roman" w:hAnsi="Times New Roman" w:cs="Times New Roman"/>
          <w:kern w:val="0"/>
          <w:lang w:eastAsia="en-GB"/>
          <w14:ligatures w14:val="none"/>
        </w:rPr>
      </w:pPr>
    </w:p>
    <w:p w14:paraId="7438CC01" w14:textId="77777777" w:rsidR="00005483" w:rsidRDefault="00005483" w:rsidP="00B46461">
      <w:pPr>
        <w:jc w:val="both"/>
        <w:rPr>
          <w:rFonts w:ascii="Arial" w:eastAsia="Times New Roman" w:hAnsi="Arial" w:cs="Arial"/>
          <w:b/>
          <w:bCs/>
          <w:color w:val="5B0009"/>
          <w:kern w:val="0"/>
          <w:sz w:val="22"/>
          <w:szCs w:val="22"/>
          <w:lang w:eastAsia="en-GB"/>
          <w14:ligatures w14:val="none"/>
        </w:rPr>
      </w:pPr>
    </w:p>
    <w:p w14:paraId="48EAB8F7" w14:textId="62E487C0"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FACTUAL SITUATION</w:t>
      </w:r>
    </w:p>
    <w:p w14:paraId="6FC6B052"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34673CC4" w14:textId="77777777" w:rsidR="00B46461" w:rsidRPr="00B46461" w:rsidRDefault="00B46461" w:rsidP="00A855BD">
      <w:pPr>
        <w:numPr>
          <w:ilvl w:val="0"/>
          <w:numId w:val="44"/>
        </w:numPr>
        <w:ind w:left="360"/>
        <w:jc w:val="both"/>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Internal quality assurance system for the programmes is effective</w:t>
      </w:r>
    </w:p>
    <w:p w14:paraId="7792F228" w14:textId="77777777" w:rsidR="00B46461" w:rsidRPr="00B46461" w:rsidRDefault="00B46461" w:rsidP="00B46461">
      <w:pPr>
        <w:rPr>
          <w:rFonts w:ascii="Times New Roman" w:eastAsia="Times New Roman" w:hAnsi="Times New Roman" w:cs="Times New Roman"/>
          <w:kern w:val="0"/>
          <w:lang w:eastAsia="en-GB"/>
          <w14:ligatures w14:val="none"/>
        </w:rPr>
      </w:pPr>
    </w:p>
    <w:p w14:paraId="5B60E942"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VU Department of Study Quality and Development is responsible for monitoring and surveillance of the assurance of study quality. The Study Programme Committee is the main instrument for quality assurance.</w:t>
      </w:r>
      <w:r w:rsidRPr="00B46461">
        <w:rPr>
          <w:rFonts w:ascii="Calibri" w:eastAsia="Times New Roman" w:hAnsi="Calibri" w:cs="Calibri"/>
          <w:color w:val="000000"/>
          <w:kern w:val="0"/>
          <w:lang w:eastAsia="en-GB"/>
          <w14:ligatures w14:val="none"/>
        </w:rPr>
        <w:t> </w:t>
      </w:r>
    </w:p>
    <w:p w14:paraId="2FE16537" w14:textId="3865849E" w:rsidR="00B46461" w:rsidRPr="00B46461" w:rsidRDefault="00B46461" w:rsidP="00B46461">
      <w:pPr>
        <w:rPr>
          <w:rFonts w:ascii="Times New Roman" w:eastAsia="Times New Roman" w:hAnsi="Times New Roman" w:cs="Times New Roman"/>
          <w:kern w:val="0"/>
          <w:lang w:eastAsia="en-GB"/>
          <w14:ligatures w14:val="none"/>
        </w:rPr>
      </w:pPr>
    </w:p>
    <w:p w14:paraId="74F4B975" w14:textId="77777777" w:rsidR="00B46461" w:rsidRPr="00B46461" w:rsidRDefault="00B46461" w:rsidP="00A855BD">
      <w:pPr>
        <w:numPr>
          <w:ilvl w:val="0"/>
          <w:numId w:val="45"/>
        </w:numPr>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Involvement of stakeholders (students and others) in internal quality assurance is effective</w:t>
      </w:r>
    </w:p>
    <w:p w14:paraId="6B7BAC78" w14:textId="77777777" w:rsidR="00B46461" w:rsidRPr="00B46461" w:rsidRDefault="00B46461" w:rsidP="00B46461">
      <w:pPr>
        <w:rPr>
          <w:rFonts w:ascii="Times New Roman" w:eastAsia="Times New Roman" w:hAnsi="Times New Roman" w:cs="Times New Roman"/>
          <w:kern w:val="0"/>
          <w:lang w:eastAsia="en-GB"/>
          <w14:ligatures w14:val="none"/>
        </w:rPr>
      </w:pPr>
    </w:p>
    <w:p w14:paraId="02947840"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study programme committee analyses the feedback and opinions of students, graduates, teaching staff and social partners about the programme and its implementation, discusses with them the possibilities of enhancing the programme, and looks into the study-related challenges faced by the students. The </w:t>
      </w:r>
      <w:proofErr w:type="gramStart"/>
      <w:r w:rsidRPr="00B46461">
        <w:rPr>
          <w:rFonts w:ascii="Arial" w:eastAsia="Times New Roman" w:hAnsi="Arial" w:cs="Arial"/>
          <w:color w:val="000000"/>
          <w:kern w:val="0"/>
          <w:lang w:eastAsia="en-GB"/>
          <w14:ligatures w14:val="none"/>
        </w:rPr>
        <w:t>Faculty</w:t>
      </w:r>
      <w:proofErr w:type="gramEnd"/>
      <w:r w:rsidRPr="00B46461">
        <w:rPr>
          <w:rFonts w:ascii="Arial" w:eastAsia="Times New Roman" w:hAnsi="Arial" w:cs="Arial"/>
          <w:color w:val="000000"/>
          <w:kern w:val="0"/>
          <w:lang w:eastAsia="en-GB"/>
          <w14:ligatures w14:val="none"/>
        </w:rPr>
        <w:t xml:space="preserve"> assumes that </w:t>
      </w:r>
      <w:r w:rsidRPr="00B46461">
        <w:rPr>
          <w:rFonts w:ascii="Arial" w:eastAsia="Times New Roman" w:hAnsi="Arial" w:cs="Arial"/>
          <w:color w:val="111111"/>
          <w:kern w:val="0"/>
          <w:shd w:val="clear" w:color="auto" w:fill="FFFFFF"/>
          <w:lang w:eastAsia="en-GB"/>
          <w14:ligatures w14:val="none"/>
        </w:rPr>
        <w:t>the programme is everyone’s responsibility; they try to make students see that they are also part of the study programme. </w:t>
      </w:r>
    </w:p>
    <w:p w14:paraId="14D5DE15" w14:textId="3F1B9789" w:rsidR="00B46461" w:rsidRPr="00B46461" w:rsidRDefault="00B46461" w:rsidP="00B46461">
      <w:pPr>
        <w:spacing w:before="240"/>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Student representatives are actively involved in the quality assurance activities of the study process: the Faculty Board, study programme committees, the College of Studies, Academic ethics and dispute resolution commissions, Teachers' Certification Committee, as well as various working groups for study quality issues formed at the </w:t>
      </w:r>
      <w:proofErr w:type="gramStart"/>
      <w:r w:rsidRPr="00B46461">
        <w:rPr>
          <w:rFonts w:ascii="Arial" w:eastAsia="Times New Roman" w:hAnsi="Arial" w:cs="Arial"/>
          <w:color w:val="000000"/>
          <w:kern w:val="0"/>
          <w:lang w:eastAsia="en-GB"/>
          <w14:ligatures w14:val="none"/>
        </w:rPr>
        <w:t>Faculty</w:t>
      </w:r>
      <w:proofErr w:type="gramEnd"/>
      <w:r w:rsidRPr="00B46461">
        <w:rPr>
          <w:rFonts w:ascii="Arial" w:eastAsia="Times New Roman" w:hAnsi="Arial" w:cs="Arial"/>
          <w:color w:val="000000"/>
          <w:kern w:val="0"/>
          <w:lang w:eastAsia="en-GB"/>
          <w14:ligatures w14:val="none"/>
        </w:rPr>
        <w:t>. All of them include student representatives.</w:t>
      </w:r>
    </w:p>
    <w:p w14:paraId="6BB59343" w14:textId="7D1A11FF" w:rsidR="00B46461" w:rsidRPr="00B46461" w:rsidRDefault="00B46461" w:rsidP="00B46461">
      <w:pPr>
        <w:rPr>
          <w:rFonts w:ascii="Times New Roman" w:eastAsia="Times New Roman" w:hAnsi="Times New Roman" w:cs="Times New Roman"/>
          <w:kern w:val="0"/>
          <w:lang w:eastAsia="en-GB"/>
          <w14:ligatures w14:val="none"/>
        </w:rPr>
      </w:pPr>
    </w:p>
    <w:p w14:paraId="2FDF54B2" w14:textId="77777777" w:rsidR="00B46461" w:rsidRPr="00B46461" w:rsidRDefault="00B46461" w:rsidP="00A855BD">
      <w:pPr>
        <w:numPr>
          <w:ilvl w:val="0"/>
          <w:numId w:val="46"/>
        </w:numPr>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Information on the programmes, their external evaluation, improvement processes, and outcomes is collected, used and made publicly available</w:t>
      </w:r>
    </w:p>
    <w:p w14:paraId="25C1051C" w14:textId="77777777" w:rsidR="00B46461" w:rsidRPr="00B46461" w:rsidRDefault="00B46461" w:rsidP="00B46461">
      <w:pPr>
        <w:rPr>
          <w:rFonts w:ascii="Times New Roman" w:eastAsia="Times New Roman" w:hAnsi="Times New Roman" w:cs="Times New Roman"/>
          <w:kern w:val="0"/>
          <w:lang w:eastAsia="en-GB"/>
          <w14:ligatures w14:val="none"/>
        </w:rPr>
      </w:pPr>
    </w:p>
    <w:p w14:paraId="78EDD1D8"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hd w:val="clear" w:color="auto" w:fill="FFFFFF"/>
          <w:lang w:eastAsia="en-GB"/>
          <w14:ligatures w14:val="none"/>
        </w:rPr>
        <w:t>The internal quality assurance system involves all stakeholders. The Study Programme Committee is responsible for quality assurance. Information about the quality of studies is obtained from surveys conducted among students, from student representatives in this SPC, as well as from regular semi-annual meetings with lecturers and students, and individual feedback. The SPC reports to the College of Studies and to the Faculty Board. The reports are published in the VU information system, which is also visible to students, and students are informed about individual decisions of the SPC that are most relevant to them publicly and by e-mail.</w:t>
      </w:r>
    </w:p>
    <w:p w14:paraId="56984108" w14:textId="20913139" w:rsidR="00B46461" w:rsidRPr="00B46461" w:rsidRDefault="00B46461" w:rsidP="00B46461">
      <w:pPr>
        <w:rPr>
          <w:rFonts w:ascii="Times New Roman" w:eastAsia="Times New Roman" w:hAnsi="Times New Roman" w:cs="Times New Roman"/>
          <w:kern w:val="0"/>
          <w:lang w:eastAsia="en-GB"/>
          <w14:ligatures w14:val="none"/>
        </w:rPr>
      </w:pPr>
    </w:p>
    <w:p w14:paraId="2A03A999" w14:textId="77777777" w:rsidR="00B46461" w:rsidRPr="00B46461" w:rsidRDefault="00B46461" w:rsidP="00A855BD">
      <w:pPr>
        <w:numPr>
          <w:ilvl w:val="0"/>
          <w:numId w:val="47"/>
        </w:numPr>
        <w:textAlignment w:val="baseline"/>
        <w:rPr>
          <w:rFonts w:ascii="Arial" w:eastAsia="Times New Roman" w:hAnsi="Arial" w:cs="Arial"/>
          <w:color w:val="5B0009"/>
          <w:kern w:val="0"/>
          <w:sz w:val="22"/>
          <w:szCs w:val="22"/>
          <w:lang w:eastAsia="en-GB"/>
          <w14:ligatures w14:val="none"/>
        </w:rPr>
      </w:pPr>
      <w:r w:rsidRPr="00B46461">
        <w:rPr>
          <w:rFonts w:ascii="Arial" w:eastAsia="Times New Roman" w:hAnsi="Arial" w:cs="Arial"/>
          <w:color w:val="5B0009"/>
          <w:kern w:val="0"/>
          <w:sz w:val="22"/>
          <w:szCs w:val="22"/>
          <w:lang w:eastAsia="en-GB"/>
          <w14:ligatures w14:val="none"/>
        </w:rPr>
        <w:t>Student feedback is collected and analysed</w:t>
      </w:r>
    </w:p>
    <w:p w14:paraId="698E1651" w14:textId="77777777" w:rsidR="00B46461" w:rsidRPr="00B46461" w:rsidRDefault="00B46461" w:rsidP="00B46461">
      <w:pPr>
        <w:rPr>
          <w:rFonts w:ascii="Times New Roman" w:eastAsia="Times New Roman" w:hAnsi="Times New Roman" w:cs="Times New Roman"/>
          <w:kern w:val="0"/>
          <w:lang w:eastAsia="en-GB"/>
          <w14:ligatures w14:val="none"/>
        </w:rPr>
      </w:pPr>
    </w:p>
    <w:p w14:paraId="0AFB0310"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VU Department of Study Quality and Development is responsible for conducting student satisfaction surveys. The surveys are conducted twice a year (at the end of each semester) for both BA and MA students. Information on the quality of studies and the evaluation of studies is collected through various channels: student surveys, as </w:t>
      </w:r>
      <w:r w:rsidRPr="00B46461">
        <w:rPr>
          <w:rFonts w:ascii="Arial" w:eastAsia="Times New Roman" w:hAnsi="Arial" w:cs="Arial"/>
          <w:color w:val="000000"/>
          <w:kern w:val="0"/>
          <w:lang w:eastAsia="en-GB"/>
          <w14:ligatures w14:val="none"/>
        </w:rPr>
        <w:lastRenderedPageBreak/>
        <w:t>well as from student representatives in the Study Programme Committee, regular semi-annual meetings with lecturers and students, and individual feedback.</w:t>
      </w:r>
    </w:p>
    <w:p w14:paraId="5AB123EC" w14:textId="77777777" w:rsidR="00B46461" w:rsidRPr="00B46461" w:rsidRDefault="00B46461" w:rsidP="00B46461">
      <w:pPr>
        <w:rPr>
          <w:rFonts w:ascii="Times New Roman" w:eastAsia="Times New Roman" w:hAnsi="Times New Roman" w:cs="Times New Roman"/>
          <w:kern w:val="0"/>
          <w:lang w:eastAsia="en-GB"/>
          <w14:ligatures w14:val="none"/>
        </w:rPr>
      </w:pPr>
    </w:p>
    <w:p w14:paraId="58BC0DE4"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ANALYSIS AND CONCLUSION (regarding 7.1.)</w:t>
      </w:r>
    </w:p>
    <w:p w14:paraId="416DD904" w14:textId="77777777" w:rsidR="00B46461" w:rsidRPr="00B46461" w:rsidRDefault="00B46461" w:rsidP="00B46461">
      <w:pPr>
        <w:rPr>
          <w:rFonts w:ascii="Times New Roman" w:eastAsia="Times New Roman" w:hAnsi="Times New Roman" w:cs="Times New Roman"/>
          <w:kern w:val="0"/>
          <w:lang w:eastAsia="en-GB"/>
          <w14:ligatures w14:val="none"/>
        </w:rPr>
      </w:pPr>
    </w:p>
    <w:p w14:paraId="2E2B4B97" w14:textId="1D2EDB91"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111111"/>
          <w:kern w:val="0"/>
          <w:shd w:val="clear" w:color="auto" w:fill="FFFFFF"/>
          <w:lang w:eastAsia="en-GB"/>
          <w14:ligatures w14:val="none"/>
        </w:rPr>
        <w:t xml:space="preserve">The internal quality assurance system involves all stakeholders. </w:t>
      </w:r>
      <w:r w:rsidRPr="00B46461">
        <w:rPr>
          <w:rFonts w:ascii="Arial" w:eastAsia="Times New Roman" w:hAnsi="Arial" w:cs="Arial"/>
          <w:color w:val="000000"/>
          <w:kern w:val="0"/>
          <w:lang w:eastAsia="en-GB"/>
          <w14:ligatures w14:val="none"/>
        </w:rPr>
        <w:t xml:space="preserve">The centre reports that it collects information from students and alumni through surveys. However, </w:t>
      </w:r>
      <w:r w:rsidR="006D54B2">
        <w:rPr>
          <w:rFonts w:ascii="Arial" w:eastAsia="Times New Roman" w:hAnsi="Arial" w:cs="Arial"/>
          <w:b/>
          <w:bCs/>
          <w:color w:val="000000"/>
          <w:kern w:val="0"/>
          <w:lang w:eastAsia="en-GB"/>
          <w14:ligatures w14:val="none"/>
        </w:rPr>
        <w:t>while staff do get the opportunity to raise qualify assurance issues during annual meetings with the Dean of the Faculty and with the Study Programme Committee</w:t>
      </w:r>
      <w:r w:rsidR="006D54B2">
        <w:rPr>
          <w:rFonts w:ascii="Arial" w:eastAsia="Times New Roman" w:hAnsi="Arial" w:cs="Arial"/>
          <w:b/>
          <w:bCs/>
          <w:color w:val="000000"/>
          <w:kern w:val="0"/>
          <w:lang w:eastAsia="en-GB"/>
          <w14:ligatures w14:val="none"/>
        </w:rPr>
        <w:t xml:space="preserve">, </w:t>
      </w:r>
      <w:r w:rsidRPr="00B46461">
        <w:rPr>
          <w:rFonts w:ascii="Arial" w:eastAsia="Times New Roman" w:hAnsi="Arial" w:cs="Arial"/>
          <w:color w:val="000000"/>
          <w:kern w:val="0"/>
          <w:lang w:eastAsia="en-GB"/>
          <w14:ligatures w14:val="none"/>
        </w:rPr>
        <w:t>there are no surveys conducted among professors or staff. It would be advisable to also gather data from these stakeholders. The information that is collected is done through informal meetings.</w:t>
      </w:r>
    </w:p>
    <w:p w14:paraId="4DFFB13A" w14:textId="77777777" w:rsidR="00B46461" w:rsidRPr="00B46461" w:rsidRDefault="00B46461" w:rsidP="00B46461">
      <w:pPr>
        <w:spacing w:before="240" w:after="240"/>
        <w:ind w:left="360"/>
        <w:jc w:val="center"/>
        <w:outlineLvl w:val="1"/>
        <w:rPr>
          <w:rFonts w:ascii="Times New Roman" w:eastAsia="Times New Roman" w:hAnsi="Times New Roman" w:cs="Times New Roman"/>
          <w:b/>
          <w:bCs/>
          <w:kern w:val="0"/>
          <w:sz w:val="36"/>
          <w:szCs w:val="36"/>
          <w:lang w:eastAsia="en-GB"/>
          <w14:ligatures w14:val="none"/>
        </w:rPr>
      </w:pPr>
      <w:r w:rsidRPr="00B46461">
        <w:rPr>
          <w:rFonts w:ascii="Arial" w:eastAsia="Times New Roman" w:hAnsi="Arial" w:cs="Arial"/>
          <w:b/>
          <w:bCs/>
          <w:color w:val="5B0009"/>
          <w:kern w:val="0"/>
          <w:sz w:val="28"/>
          <w:szCs w:val="28"/>
          <w:lang w:eastAsia="en-GB"/>
          <w14:ligatures w14:val="none"/>
        </w:rPr>
        <w:t>AREA 7: CONCLUSIONS</w:t>
      </w:r>
    </w:p>
    <w:tbl>
      <w:tblPr>
        <w:tblW w:w="0" w:type="auto"/>
        <w:tblCellMar>
          <w:top w:w="15" w:type="dxa"/>
          <w:left w:w="15" w:type="dxa"/>
          <w:bottom w:w="15" w:type="dxa"/>
          <w:right w:w="15" w:type="dxa"/>
        </w:tblCellMar>
        <w:tblLook w:val="04A0" w:firstRow="1" w:lastRow="0" w:firstColumn="1" w:lastColumn="0" w:noHBand="0" w:noVBand="1"/>
      </w:tblPr>
      <w:tblGrid>
        <w:gridCol w:w="1033"/>
        <w:gridCol w:w="1781"/>
        <w:gridCol w:w="1654"/>
        <w:gridCol w:w="1469"/>
        <w:gridCol w:w="1468"/>
        <w:gridCol w:w="1611"/>
      </w:tblGrid>
      <w:tr w:rsidR="00B46461" w:rsidRPr="00B46461" w14:paraId="7013D38A"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EE1F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AREA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F05F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Unsatisfactory</w:t>
            </w:r>
            <w:r w:rsidRPr="00B46461">
              <w:rPr>
                <w:rFonts w:ascii="Arial" w:eastAsia="Times New Roman" w:hAnsi="Arial" w:cs="Arial"/>
                <w:b/>
                <w:bCs/>
                <w:color w:val="136C73"/>
                <w:kern w:val="0"/>
                <w:sz w:val="22"/>
                <w:szCs w:val="22"/>
                <w:lang w:eastAsia="en-GB"/>
                <w14:ligatures w14:val="none"/>
              </w:rPr>
              <w:t xml:space="preserve"> </w:t>
            </w:r>
            <w:r w:rsidRPr="00B46461">
              <w:rPr>
                <w:rFonts w:ascii="Arial" w:eastAsia="Times New Roman" w:hAnsi="Arial" w:cs="Arial"/>
                <w:b/>
                <w:bCs/>
                <w:color w:val="5B0009"/>
                <w:kern w:val="0"/>
                <w:sz w:val="22"/>
                <w:szCs w:val="22"/>
                <w:lang w:eastAsia="en-GB"/>
                <w14:ligatures w14:val="none"/>
              </w:rPr>
              <w:t>- 1</w:t>
            </w:r>
          </w:p>
          <w:p w14:paraId="1645852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Does not meet the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2765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Satisfactory - 2</w:t>
            </w:r>
          </w:p>
          <w:p w14:paraId="53520E5D"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substantial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DF92E"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Good - 3 </w:t>
            </w:r>
          </w:p>
          <w:p w14:paraId="634D02B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Meets the requirements, but there are shortcomings to be eliminated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6D4E38"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Very good - 4</w:t>
            </w:r>
          </w:p>
          <w:p w14:paraId="285E6ED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Very well nationally and internationally without any shortcomings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02126"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Exceptional - 5</w:t>
            </w:r>
          </w:p>
          <w:p w14:paraId="50949B3A"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18"/>
                <w:szCs w:val="18"/>
                <w:lang w:eastAsia="en-GB"/>
                <w14:ligatures w14:val="none"/>
              </w:rPr>
              <w:t>Exceptionally well nationally and internationally without any shortcomings</w:t>
            </w:r>
          </w:p>
        </w:tc>
      </w:tr>
      <w:tr w:rsidR="00B46461" w:rsidRPr="00B46461" w14:paraId="0BF2C966"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A73C4F"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First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18130"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5C3C9"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4DC72"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9FDDE"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0D2289" w14:textId="77777777" w:rsidR="00B46461" w:rsidRPr="00B46461" w:rsidRDefault="00B46461" w:rsidP="00B46461">
            <w:pPr>
              <w:rPr>
                <w:rFonts w:ascii="Times New Roman" w:eastAsia="Times New Roman" w:hAnsi="Times New Roman" w:cs="Times New Roman"/>
                <w:kern w:val="0"/>
                <w:lang w:eastAsia="en-GB"/>
                <w14:ligatures w14:val="none"/>
              </w:rPr>
            </w:pPr>
          </w:p>
        </w:tc>
      </w:tr>
      <w:tr w:rsidR="00B46461" w:rsidRPr="00B46461" w14:paraId="00A3D66D" w14:textId="77777777" w:rsidTr="00B464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5098B"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Second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C223E"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EA6B09"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8E8D3" w14:textId="77777777" w:rsidR="00B46461" w:rsidRPr="00B46461" w:rsidRDefault="00B46461" w:rsidP="00B46461">
            <w:pPr>
              <w:jc w:val="center"/>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sz w:val="22"/>
                <w:szCs w:val="22"/>
                <w:lang w:eastAsia="en-GB"/>
                <w14:ligatures w14:val="none"/>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A8B51A" w14:textId="77777777" w:rsidR="00B46461" w:rsidRPr="00B46461" w:rsidRDefault="00B46461" w:rsidP="00B46461">
            <w:pPr>
              <w:rPr>
                <w:rFonts w:ascii="Times New Roman" w:eastAsia="Times New Roman" w:hAnsi="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38871A" w14:textId="77777777" w:rsidR="00B46461" w:rsidRPr="00B46461" w:rsidRDefault="00B46461" w:rsidP="00B46461">
            <w:pPr>
              <w:rPr>
                <w:rFonts w:ascii="Times New Roman" w:eastAsia="Times New Roman" w:hAnsi="Times New Roman" w:cs="Times New Roman"/>
                <w:kern w:val="0"/>
                <w:lang w:eastAsia="en-GB"/>
                <w14:ligatures w14:val="none"/>
              </w:rPr>
            </w:pPr>
          </w:p>
        </w:tc>
      </w:tr>
    </w:tbl>
    <w:p w14:paraId="2865CF3E" w14:textId="77777777" w:rsidR="00B46461" w:rsidRPr="00B46461" w:rsidRDefault="00B46461" w:rsidP="00B46461">
      <w:pPr>
        <w:rPr>
          <w:rFonts w:ascii="Times New Roman" w:eastAsia="Times New Roman" w:hAnsi="Times New Roman" w:cs="Times New Roman"/>
          <w:kern w:val="0"/>
          <w:lang w:eastAsia="en-GB"/>
          <w14:ligatures w14:val="none"/>
        </w:rPr>
      </w:pPr>
    </w:p>
    <w:p w14:paraId="34173BB6" w14:textId="77777777" w:rsidR="00B46461" w:rsidRPr="00B46461" w:rsidRDefault="00B46461" w:rsidP="00B46461">
      <w:pPr>
        <w:rPr>
          <w:rFonts w:ascii="Times New Roman" w:eastAsia="Times New Roman" w:hAnsi="Times New Roman" w:cs="Times New Roman"/>
          <w:kern w:val="0"/>
          <w:lang w:eastAsia="en-GB"/>
          <w14:ligatures w14:val="none"/>
        </w:rPr>
      </w:pPr>
    </w:p>
    <w:p w14:paraId="7A5A9493"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Arial" w:eastAsia="Times New Roman" w:hAnsi="Arial" w:cs="Arial"/>
          <w:b/>
          <w:bCs/>
          <w:color w:val="5B0009"/>
          <w:kern w:val="0"/>
          <w:sz w:val="22"/>
          <w:szCs w:val="22"/>
          <w:lang w:eastAsia="en-GB"/>
          <w14:ligatures w14:val="none"/>
        </w:rPr>
        <w:t>RECOMMENDATIONS</w:t>
      </w:r>
    </w:p>
    <w:p w14:paraId="0002B4FB" w14:textId="77777777" w:rsidR="00B46461" w:rsidRPr="00B46461" w:rsidRDefault="00B46461" w:rsidP="00B46461">
      <w:pPr>
        <w:rPr>
          <w:rFonts w:ascii="Times New Roman" w:eastAsia="Times New Roman" w:hAnsi="Times New Roman" w:cs="Times New Roman"/>
          <w:kern w:val="0"/>
          <w:lang w:eastAsia="en-GB"/>
          <w14:ligatures w14:val="none"/>
        </w:rPr>
      </w:pPr>
    </w:p>
    <w:p w14:paraId="02E5B21E"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5B0009"/>
          <w:kern w:val="0"/>
          <w:sz w:val="22"/>
          <w:szCs w:val="22"/>
          <w:lang w:eastAsia="en-GB"/>
          <w14:ligatures w14:val="none"/>
        </w:rPr>
        <w:t>To address shortcomings</w:t>
      </w:r>
    </w:p>
    <w:p w14:paraId="40EECD77" w14:textId="77777777" w:rsidR="00B46461" w:rsidRPr="00B46461" w:rsidRDefault="00B46461" w:rsidP="00B46461">
      <w:pPr>
        <w:rPr>
          <w:rFonts w:ascii="Times New Roman" w:eastAsia="Times New Roman" w:hAnsi="Times New Roman" w:cs="Times New Roman"/>
          <w:kern w:val="0"/>
          <w:lang w:eastAsia="en-GB"/>
          <w14:ligatures w14:val="none"/>
        </w:rPr>
      </w:pPr>
      <w:r w:rsidRPr="00B46461">
        <w:rPr>
          <w:rFonts w:ascii="Times New Roman" w:eastAsia="Times New Roman" w:hAnsi="Times New Roman" w:cs="Times New Roman"/>
          <w:kern w:val="0"/>
          <w:lang w:eastAsia="en-GB"/>
          <w14:ligatures w14:val="none"/>
        </w:rPr>
        <w:br/>
      </w:r>
    </w:p>
    <w:p w14:paraId="244D281F" w14:textId="77777777" w:rsidR="00B46461" w:rsidRPr="00B46461" w:rsidRDefault="00B46461" w:rsidP="00A855BD">
      <w:pPr>
        <w:numPr>
          <w:ilvl w:val="0"/>
          <w:numId w:val="48"/>
        </w:numPr>
        <w:textAlignment w:val="baseline"/>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The quality system must involve all stakeholders. Therefore, it is necessary to create a system that allows for the opinions of all interest groups, including professors and staff, to be known. For example, through surveys.</w:t>
      </w:r>
    </w:p>
    <w:p w14:paraId="3F08EF20" w14:textId="77777777" w:rsidR="00B46461" w:rsidRPr="00B46461" w:rsidRDefault="00B46461" w:rsidP="00B46461">
      <w:pPr>
        <w:rPr>
          <w:rFonts w:ascii="Times New Roman" w:eastAsia="Times New Roman" w:hAnsi="Times New Roman" w:cs="Times New Roman"/>
          <w:kern w:val="0"/>
          <w:lang w:eastAsia="en-GB"/>
          <w14:ligatures w14:val="none"/>
        </w:rPr>
      </w:pPr>
    </w:p>
    <w:p w14:paraId="47C6FE04" w14:textId="59B19C57" w:rsidR="00B46461" w:rsidRDefault="00B46461" w:rsidP="00B46461">
      <w:pPr>
        <w:rPr>
          <w:rFonts w:ascii="Times New Roman" w:eastAsia="Times New Roman" w:hAnsi="Times New Roman" w:cs="Times New Roman"/>
          <w:kern w:val="0"/>
          <w:lang w:eastAsia="en-GB"/>
          <w14:ligatures w14:val="none"/>
        </w:rPr>
      </w:pPr>
    </w:p>
    <w:p w14:paraId="0DC7AA7F" w14:textId="3FE48B66" w:rsidR="007C3116" w:rsidRDefault="007C3116" w:rsidP="00B46461">
      <w:pPr>
        <w:rPr>
          <w:rFonts w:ascii="Times New Roman" w:eastAsia="Times New Roman" w:hAnsi="Times New Roman" w:cs="Times New Roman"/>
          <w:kern w:val="0"/>
          <w:lang w:eastAsia="en-GB"/>
          <w14:ligatures w14:val="none"/>
        </w:rPr>
      </w:pPr>
    </w:p>
    <w:p w14:paraId="3DC4A9E9" w14:textId="3CB73207" w:rsidR="007C3116" w:rsidRDefault="007C3116" w:rsidP="00B46461">
      <w:pPr>
        <w:rPr>
          <w:rFonts w:ascii="Times New Roman" w:eastAsia="Times New Roman" w:hAnsi="Times New Roman" w:cs="Times New Roman"/>
          <w:kern w:val="0"/>
          <w:lang w:eastAsia="en-GB"/>
          <w14:ligatures w14:val="none"/>
        </w:rPr>
      </w:pPr>
    </w:p>
    <w:p w14:paraId="5B06FCF9" w14:textId="3623D2C5" w:rsidR="007C3116" w:rsidRDefault="007C3116" w:rsidP="00B46461">
      <w:pPr>
        <w:rPr>
          <w:rFonts w:ascii="Times New Roman" w:eastAsia="Times New Roman" w:hAnsi="Times New Roman" w:cs="Times New Roman"/>
          <w:kern w:val="0"/>
          <w:lang w:eastAsia="en-GB"/>
          <w14:ligatures w14:val="none"/>
        </w:rPr>
      </w:pPr>
    </w:p>
    <w:p w14:paraId="1759A224" w14:textId="64ADF8FF" w:rsidR="007C3116" w:rsidRDefault="007C3116" w:rsidP="00B46461">
      <w:pPr>
        <w:rPr>
          <w:rFonts w:ascii="Times New Roman" w:eastAsia="Times New Roman" w:hAnsi="Times New Roman" w:cs="Times New Roman"/>
          <w:kern w:val="0"/>
          <w:lang w:eastAsia="en-GB"/>
          <w14:ligatures w14:val="none"/>
        </w:rPr>
      </w:pPr>
    </w:p>
    <w:p w14:paraId="01363824" w14:textId="181466F7" w:rsidR="007C3116" w:rsidRDefault="007C3116" w:rsidP="00B46461">
      <w:pPr>
        <w:rPr>
          <w:rFonts w:ascii="Times New Roman" w:eastAsia="Times New Roman" w:hAnsi="Times New Roman" w:cs="Times New Roman"/>
          <w:kern w:val="0"/>
          <w:lang w:eastAsia="en-GB"/>
          <w14:ligatures w14:val="none"/>
        </w:rPr>
      </w:pPr>
    </w:p>
    <w:p w14:paraId="61BED9D0" w14:textId="71B6DBDC" w:rsidR="007C3116" w:rsidRDefault="007C3116" w:rsidP="00B46461">
      <w:pPr>
        <w:rPr>
          <w:rFonts w:ascii="Times New Roman" w:eastAsia="Times New Roman" w:hAnsi="Times New Roman" w:cs="Times New Roman"/>
          <w:kern w:val="0"/>
          <w:lang w:eastAsia="en-GB"/>
          <w14:ligatures w14:val="none"/>
        </w:rPr>
      </w:pPr>
    </w:p>
    <w:p w14:paraId="0F1D809C" w14:textId="79DB938C" w:rsidR="007C3116" w:rsidRDefault="007C3116" w:rsidP="00B46461">
      <w:pPr>
        <w:rPr>
          <w:rFonts w:ascii="Times New Roman" w:eastAsia="Times New Roman" w:hAnsi="Times New Roman" w:cs="Times New Roman"/>
          <w:kern w:val="0"/>
          <w:lang w:eastAsia="en-GB"/>
          <w14:ligatures w14:val="none"/>
        </w:rPr>
      </w:pPr>
    </w:p>
    <w:p w14:paraId="77B84882" w14:textId="73C29DBB" w:rsidR="007C3116" w:rsidRDefault="007C3116" w:rsidP="00B46461">
      <w:pPr>
        <w:rPr>
          <w:rFonts w:ascii="Times New Roman" w:eastAsia="Times New Roman" w:hAnsi="Times New Roman" w:cs="Times New Roman"/>
          <w:kern w:val="0"/>
          <w:lang w:eastAsia="en-GB"/>
          <w14:ligatures w14:val="none"/>
        </w:rPr>
      </w:pPr>
    </w:p>
    <w:p w14:paraId="0C2A0E8A" w14:textId="447C847F" w:rsidR="007C3116" w:rsidRDefault="007C3116" w:rsidP="00B46461">
      <w:pPr>
        <w:rPr>
          <w:rFonts w:ascii="Times New Roman" w:eastAsia="Times New Roman" w:hAnsi="Times New Roman" w:cs="Times New Roman"/>
          <w:kern w:val="0"/>
          <w:lang w:eastAsia="en-GB"/>
          <w14:ligatures w14:val="none"/>
        </w:rPr>
      </w:pPr>
    </w:p>
    <w:p w14:paraId="77F3D719" w14:textId="608FC78D" w:rsidR="007C3116" w:rsidRDefault="007C3116" w:rsidP="00B46461">
      <w:pPr>
        <w:rPr>
          <w:rFonts w:ascii="Times New Roman" w:eastAsia="Times New Roman" w:hAnsi="Times New Roman" w:cs="Times New Roman"/>
          <w:kern w:val="0"/>
          <w:lang w:eastAsia="en-GB"/>
          <w14:ligatures w14:val="none"/>
        </w:rPr>
      </w:pPr>
    </w:p>
    <w:p w14:paraId="06E7549A" w14:textId="73A54C64" w:rsidR="007C3116" w:rsidRDefault="007C3116" w:rsidP="00B46461">
      <w:pPr>
        <w:rPr>
          <w:rFonts w:ascii="Times New Roman" w:eastAsia="Times New Roman" w:hAnsi="Times New Roman" w:cs="Times New Roman"/>
          <w:kern w:val="0"/>
          <w:lang w:eastAsia="en-GB"/>
          <w14:ligatures w14:val="none"/>
        </w:rPr>
      </w:pPr>
    </w:p>
    <w:p w14:paraId="203B0738" w14:textId="77777777" w:rsidR="007C3116" w:rsidRPr="00B46461" w:rsidRDefault="007C3116" w:rsidP="00B46461">
      <w:pPr>
        <w:rPr>
          <w:rFonts w:ascii="Times New Roman" w:eastAsia="Times New Roman" w:hAnsi="Times New Roman" w:cs="Times New Roman"/>
          <w:kern w:val="0"/>
          <w:lang w:eastAsia="en-GB"/>
          <w14:ligatures w14:val="none"/>
        </w:rPr>
      </w:pPr>
    </w:p>
    <w:p w14:paraId="380BA85C" w14:textId="77777777" w:rsidR="00B46461" w:rsidRPr="00B46461" w:rsidRDefault="00B46461" w:rsidP="00B46461">
      <w:pPr>
        <w:spacing w:before="240" w:after="240"/>
        <w:jc w:val="center"/>
        <w:outlineLvl w:val="0"/>
        <w:rPr>
          <w:rFonts w:ascii="Times New Roman" w:eastAsia="Times New Roman" w:hAnsi="Times New Roman" w:cs="Times New Roman"/>
          <w:b/>
          <w:bCs/>
          <w:kern w:val="36"/>
          <w:sz w:val="48"/>
          <w:szCs w:val="48"/>
          <w:lang w:eastAsia="en-GB"/>
          <w14:ligatures w14:val="none"/>
        </w:rPr>
      </w:pPr>
      <w:r w:rsidRPr="00B46461">
        <w:rPr>
          <w:rFonts w:ascii="Arial" w:eastAsia="Times New Roman" w:hAnsi="Arial" w:cs="Arial"/>
          <w:b/>
          <w:bCs/>
          <w:color w:val="5B0009"/>
          <w:kern w:val="36"/>
          <w:sz w:val="36"/>
          <w:szCs w:val="36"/>
          <w:lang w:eastAsia="en-GB"/>
          <w14:ligatures w14:val="none"/>
        </w:rPr>
        <w:lastRenderedPageBreak/>
        <w:t>V. SUMMARY</w:t>
      </w:r>
    </w:p>
    <w:p w14:paraId="7F274A99" w14:textId="77777777" w:rsidR="00F8559A" w:rsidRDefault="00B46461" w:rsidP="00B46461">
      <w:pPr>
        <w:jc w:val="both"/>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 xml:space="preserve">After the site visit and the perusal of the documents and information supplied by the </w:t>
      </w:r>
      <w:r w:rsidR="00F8559A">
        <w:rPr>
          <w:rFonts w:ascii="Arial" w:eastAsia="Times New Roman" w:hAnsi="Arial" w:cs="Arial"/>
          <w:color w:val="000000"/>
          <w:kern w:val="0"/>
          <w:lang w:eastAsia="en-GB"/>
          <w14:ligatures w14:val="none"/>
        </w:rPr>
        <w:t>U</w:t>
      </w:r>
      <w:r w:rsidRPr="00B46461">
        <w:rPr>
          <w:rFonts w:ascii="Arial" w:eastAsia="Times New Roman" w:hAnsi="Arial" w:cs="Arial"/>
          <w:color w:val="000000"/>
          <w:kern w:val="0"/>
          <w:lang w:eastAsia="en-GB"/>
          <w14:ligatures w14:val="none"/>
        </w:rPr>
        <w:t>niversity, the evaluation panel were left with an overwhelmingly positive outlook about the Bachelors and Masters Journalism Studies programmes at Vilnius University.</w:t>
      </w:r>
    </w:p>
    <w:p w14:paraId="597F682A" w14:textId="77777777" w:rsidR="00F8559A" w:rsidRDefault="00F8559A" w:rsidP="00B46461">
      <w:pPr>
        <w:jc w:val="both"/>
        <w:rPr>
          <w:rFonts w:ascii="Arial" w:eastAsia="Times New Roman" w:hAnsi="Arial" w:cs="Arial"/>
          <w:color w:val="000000"/>
          <w:kern w:val="0"/>
          <w:lang w:eastAsia="en-GB"/>
          <w14:ligatures w14:val="none"/>
        </w:rPr>
      </w:pPr>
    </w:p>
    <w:p w14:paraId="3246A126" w14:textId="2165CD3D"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We could see evidence that significant improvements have been instituted since the last evaluation in 2020, particularly in the areas of increasing opportunities for practical work, attention to learning outcomes, closer relations with the media sector such as through internships and in supporting academic staff to engage in more research and publish their work. These were the main areas of concern for the previous evaluation and excellent progress was noted.</w:t>
      </w:r>
    </w:p>
    <w:p w14:paraId="5AA0EC78" w14:textId="77777777" w:rsidR="00B46461" w:rsidRPr="00B46461" w:rsidRDefault="00B46461" w:rsidP="00B46461">
      <w:pPr>
        <w:rPr>
          <w:rFonts w:ascii="Times New Roman" w:eastAsia="Times New Roman" w:hAnsi="Times New Roman" w:cs="Times New Roman"/>
          <w:kern w:val="0"/>
          <w:lang w:eastAsia="en-GB"/>
          <w14:ligatures w14:val="none"/>
        </w:rPr>
      </w:pPr>
    </w:p>
    <w:p w14:paraId="6A9CA43D" w14:textId="77D2D51B"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site visit to VU was handled efficiently</w:t>
      </w:r>
      <w:r w:rsidR="00F8559A">
        <w:rPr>
          <w:rFonts w:ascii="Arial" w:eastAsia="Times New Roman" w:hAnsi="Arial" w:cs="Arial"/>
          <w:color w:val="000000"/>
          <w:kern w:val="0"/>
          <w:lang w:eastAsia="en-GB"/>
          <w14:ligatures w14:val="none"/>
        </w:rPr>
        <w:t>. A</w:t>
      </w:r>
      <w:r w:rsidRPr="00B46461">
        <w:rPr>
          <w:rFonts w:ascii="Arial" w:eastAsia="Times New Roman" w:hAnsi="Arial" w:cs="Arial"/>
          <w:color w:val="000000"/>
          <w:kern w:val="0"/>
          <w:lang w:eastAsia="en-GB"/>
          <w14:ligatures w14:val="none"/>
        </w:rPr>
        <w:t xml:space="preserve">s well as being warmly welcomed, the evaluation panel was impressed with the </w:t>
      </w:r>
      <w:r w:rsidR="00F8559A">
        <w:rPr>
          <w:rFonts w:ascii="Arial" w:eastAsia="Times New Roman" w:hAnsi="Arial" w:cs="Arial"/>
          <w:color w:val="000000"/>
          <w:kern w:val="0"/>
          <w:lang w:eastAsia="en-GB"/>
          <w14:ligatures w14:val="none"/>
        </w:rPr>
        <w:t>honesty</w:t>
      </w:r>
      <w:r w:rsidRPr="00B46461">
        <w:rPr>
          <w:rFonts w:ascii="Arial" w:eastAsia="Times New Roman" w:hAnsi="Arial" w:cs="Arial"/>
          <w:color w:val="000000"/>
          <w:kern w:val="0"/>
          <w:lang w:eastAsia="en-GB"/>
          <w14:ligatures w14:val="none"/>
        </w:rPr>
        <w:t xml:space="preserve"> and passion of the interviewees, with the breadth of documents and information supplied in advance and in particular by the Self Evaluation Report which was an excellent and comprehensive piece of work. The panel asked for a few extra documents which were quickly provided. On the whole, everything needed was supplied in good time. The evaluation panel notes, too, the professionalism and high level of support they received from SKVC and its officials.</w:t>
      </w:r>
    </w:p>
    <w:p w14:paraId="1655A08A" w14:textId="77777777" w:rsidR="00B46461" w:rsidRPr="00B46461" w:rsidRDefault="00B46461" w:rsidP="00B46461">
      <w:pPr>
        <w:rPr>
          <w:rFonts w:ascii="Times New Roman" w:eastAsia="Times New Roman" w:hAnsi="Times New Roman" w:cs="Times New Roman"/>
          <w:kern w:val="0"/>
          <w:lang w:eastAsia="en-GB"/>
          <w14:ligatures w14:val="none"/>
        </w:rPr>
      </w:pPr>
    </w:p>
    <w:p w14:paraId="6DFC8295"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facilities and equipment at VU, including the Scientific Communication and Information Centre, the radio and TV studios and the availability of working spaces, </w:t>
      </w:r>
      <w:proofErr w:type="gramStart"/>
      <w:r w:rsidRPr="00B46461">
        <w:rPr>
          <w:rFonts w:ascii="Arial" w:eastAsia="Times New Roman" w:hAnsi="Arial" w:cs="Arial"/>
          <w:color w:val="000000"/>
          <w:kern w:val="0"/>
          <w:lang w:eastAsia="en-GB"/>
          <w14:ligatures w14:val="none"/>
        </w:rPr>
        <w:t>computers  and</w:t>
      </w:r>
      <w:proofErr w:type="gramEnd"/>
      <w:r w:rsidRPr="00B46461">
        <w:rPr>
          <w:rFonts w:ascii="Arial" w:eastAsia="Times New Roman" w:hAnsi="Arial" w:cs="Arial"/>
          <w:color w:val="000000"/>
          <w:kern w:val="0"/>
          <w:lang w:eastAsia="en-GB"/>
          <w14:ligatures w14:val="none"/>
        </w:rPr>
        <w:t xml:space="preserve"> learning resources - such as access to the high-speed wireless internet network </w:t>
      </w:r>
      <w:proofErr w:type="spellStart"/>
      <w:r w:rsidRPr="00B46461">
        <w:rPr>
          <w:rFonts w:ascii="Arial" w:eastAsia="Times New Roman" w:hAnsi="Arial" w:cs="Arial"/>
          <w:color w:val="000000"/>
          <w:kern w:val="0"/>
          <w:lang w:eastAsia="en-GB"/>
          <w14:ligatures w14:val="none"/>
        </w:rPr>
        <w:t>Eduroam</w:t>
      </w:r>
      <w:proofErr w:type="spellEnd"/>
      <w:r w:rsidRPr="00B46461">
        <w:rPr>
          <w:rFonts w:ascii="Arial" w:eastAsia="Times New Roman" w:hAnsi="Arial" w:cs="Arial"/>
          <w:color w:val="000000"/>
          <w:kern w:val="0"/>
          <w:lang w:eastAsia="en-GB"/>
          <w14:ligatures w14:val="none"/>
        </w:rPr>
        <w:t xml:space="preserve"> - were all of a high, internationally comparable standard.</w:t>
      </w:r>
    </w:p>
    <w:p w14:paraId="0B2A6DAB" w14:textId="77777777" w:rsidR="00B46461" w:rsidRPr="00B46461" w:rsidRDefault="00B46461" w:rsidP="00B46461">
      <w:pPr>
        <w:rPr>
          <w:rFonts w:ascii="Times New Roman" w:eastAsia="Times New Roman" w:hAnsi="Times New Roman" w:cs="Times New Roman"/>
          <w:kern w:val="0"/>
          <w:lang w:eastAsia="en-GB"/>
          <w14:ligatures w14:val="none"/>
        </w:rPr>
      </w:pPr>
    </w:p>
    <w:p w14:paraId="75BDDD02" w14:textId="50C475EF"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 journalism courses at VU remain popular both for prospective students but also for employers in the media sector. As a result, applications are strong for both cycles and employment rates upon completion of qualifications are impressive. VU journalism graduates are valued </w:t>
      </w:r>
      <w:r w:rsidR="00F8559A">
        <w:rPr>
          <w:rFonts w:ascii="Arial" w:eastAsia="Times New Roman" w:hAnsi="Arial" w:cs="Arial"/>
          <w:color w:val="000000"/>
          <w:kern w:val="0"/>
          <w:lang w:eastAsia="en-GB"/>
          <w14:ligatures w14:val="none"/>
        </w:rPr>
        <w:t xml:space="preserve">and prominent </w:t>
      </w:r>
      <w:r w:rsidRPr="00B46461">
        <w:rPr>
          <w:rFonts w:ascii="Arial" w:eastAsia="Times New Roman" w:hAnsi="Arial" w:cs="Arial"/>
          <w:color w:val="000000"/>
          <w:kern w:val="0"/>
          <w:lang w:eastAsia="en-GB"/>
          <w14:ligatures w14:val="none"/>
        </w:rPr>
        <w:t>in the workplace, testament to the quality of their education. Certainly, the panel feels the journalism courses at VU are important within the context of Lithuanian and regional journalism but also in training the next generation of communicators engaged across different sectors and activities in the media and communication sector.</w:t>
      </w:r>
    </w:p>
    <w:p w14:paraId="0FD49628" w14:textId="77777777" w:rsidR="00B46461" w:rsidRPr="00B46461" w:rsidRDefault="00B46461" w:rsidP="00B46461">
      <w:pPr>
        <w:rPr>
          <w:rFonts w:ascii="Times New Roman" w:eastAsia="Times New Roman" w:hAnsi="Times New Roman" w:cs="Times New Roman"/>
          <w:kern w:val="0"/>
          <w:lang w:eastAsia="en-GB"/>
          <w14:ligatures w14:val="none"/>
        </w:rPr>
      </w:pPr>
    </w:p>
    <w:p w14:paraId="69913CE4" w14:textId="1C26B4BA"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Communication between teachers, administration and staff appears to be generally positive and active while the </w:t>
      </w:r>
      <w:r w:rsidR="00F8559A">
        <w:rPr>
          <w:rFonts w:ascii="Arial" w:eastAsia="Times New Roman" w:hAnsi="Arial" w:cs="Arial"/>
          <w:color w:val="000000"/>
          <w:kern w:val="0"/>
          <w:lang w:eastAsia="en-GB"/>
          <w14:ligatures w14:val="none"/>
        </w:rPr>
        <w:t>U</w:t>
      </w:r>
      <w:r w:rsidRPr="00B46461">
        <w:rPr>
          <w:rFonts w:ascii="Arial" w:eastAsia="Times New Roman" w:hAnsi="Arial" w:cs="Arial"/>
          <w:color w:val="000000"/>
          <w:kern w:val="0"/>
          <w:lang w:eastAsia="en-GB"/>
          <w14:ligatures w14:val="none"/>
        </w:rPr>
        <w:t xml:space="preserve">niversity website is well populated with information about studies, exchange programmes, and concerning other areas of activity. Students have good opportunities to structure their own personalised programmes according to taste and interest with a wide range of elective modules. Instruction both by academic lecturers but also from practitioners - some of whom are well-known media professionals - enables the achievement of a broad range of learning outcomes by students. It also exposes them to the demands and standards both of the </w:t>
      </w:r>
      <w:r w:rsidR="00F8559A">
        <w:rPr>
          <w:rFonts w:ascii="Arial" w:eastAsia="Times New Roman" w:hAnsi="Arial" w:cs="Arial"/>
          <w:color w:val="000000"/>
          <w:kern w:val="0"/>
          <w:lang w:eastAsia="en-GB"/>
          <w14:ligatures w14:val="none"/>
        </w:rPr>
        <w:t>U</w:t>
      </w:r>
      <w:r w:rsidRPr="00B46461">
        <w:rPr>
          <w:rFonts w:ascii="Arial" w:eastAsia="Times New Roman" w:hAnsi="Arial" w:cs="Arial"/>
          <w:color w:val="000000"/>
          <w:kern w:val="0"/>
          <w:lang w:eastAsia="en-GB"/>
          <w14:ligatures w14:val="none"/>
        </w:rPr>
        <w:t>niversity and of industry, blending theory and practice. There is generally a good alignment between the learning objectives, courses and evaluation methods.</w:t>
      </w:r>
    </w:p>
    <w:p w14:paraId="03D9F829" w14:textId="77777777" w:rsidR="00B46461" w:rsidRPr="00B46461" w:rsidRDefault="00B46461" w:rsidP="00B46461">
      <w:pPr>
        <w:rPr>
          <w:rFonts w:ascii="Times New Roman" w:eastAsia="Times New Roman" w:hAnsi="Times New Roman" w:cs="Times New Roman"/>
          <w:kern w:val="0"/>
          <w:lang w:eastAsia="en-GB"/>
          <w14:ligatures w14:val="none"/>
        </w:rPr>
      </w:pPr>
    </w:p>
    <w:p w14:paraId="5C11DDA3" w14:textId="0A794FBF"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There is evidence, too, that lecturers have become more mobile, taking up opportunities to learn from other educational and international contexts often through </w:t>
      </w:r>
      <w:r w:rsidRPr="00B46461">
        <w:rPr>
          <w:rFonts w:ascii="Arial" w:eastAsia="Times New Roman" w:hAnsi="Arial" w:cs="Arial"/>
          <w:color w:val="000000"/>
          <w:kern w:val="0"/>
          <w:lang w:eastAsia="en-GB"/>
          <w14:ligatures w14:val="none"/>
        </w:rPr>
        <w:lastRenderedPageBreak/>
        <w:t>the Erasmus agreements but also to attend conference</w:t>
      </w:r>
      <w:r w:rsidR="00F8559A">
        <w:rPr>
          <w:rFonts w:ascii="Arial" w:eastAsia="Times New Roman" w:hAnsi="Arial" w:cs="Arial"/>
          <w:color w:val="000000"/>
          <w:kern w:val="0"/>
          <w:lang w:eastAsia="en-GB"/>
          <w14:ligatures w14:val="none"/>
        </w:rPr>
        <w:t>, courses</w:t>
      </w:r>
      <w:r w:rsidRPr="00B46461">
        <w:rPr>
          <w:rFonts w:ascii="Arial" w:eastAsia="Times New Roman" w:hAnsi="Arial" w:cs="Arial"/>
          <w:color w:val="000000"/>
          <w:kern w:val="0"/>
          <w:lang w:eastAsia="en-GB"/>
          <w14:ligatures w14:val="none"/>
        </w:rPr>
        <w:t xml:space="preserve"> and symposia hosted by a range of European universities and institutions.</w:t>
      </w:r>
    </w:p>
    <w:p w14:paraId="34709E84" w14:textId="77777777" w:rsidR="00B46461" w:rsidRPr="00B46461" w:rsidRDefault="00B46461" w:rsidP="00B46461">
      <w:pPr>
        <w:rPr>
          <w:rFonts w:ascii="Times New Roman" w:eastAsia="Times New Roman" w:hAnsi="Times New Roman" w:cs="Times New Roman"/>
          <w:kern w:val="0"/>
          <w:lang w:eastAsia="en-GB"/>
          <w14:ligatures w14:val="none"/>
        </w:rPr>
      </w:pPr>
    </w:p>
    <w:p w14:paraId="5F7E01CC" w14:textId="6D31365E"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panel notes that there are, of course, areas that need further attention and strengthening. Like all journalism studies departments, it is important for the VU teaching team to keep up with rapidly changing global trends and to embed new practices into teaching, such as writing for social media and the use of data and artificial intelligence in the industry. In this respect, t</w:t>
      </w:r>
      <w:r w:rsidRPr="00B46461">
        <w:rPr>
          <w:rFonts w:ascii="Arial" w:eastAsia="Times New Roman" w:hAnsi="Arial" w:cs="Arial"/>
          <w:color w:val="111111"/>
          <w:kern w:val="0"/>
          <w:shd w:val="clear" w:color="auto" w:fill="FFFFFF"/>
          <w:lang w:eastAsia="en-GB"/>
          <w14:ligatures w14:val="none"/>
        </w:rPr>
        <w:t>eachers should have more of a voice in proposing training courses to ensure their needs are addressed.</w:t>
      </w:r>
      <w:r w:rsidR="008667CD">
        <w:rPr>
          <w:rFonts w:ascii="Arial" w:eastAsia="Times New Roman" w:hAnsi="Arial" w:cs="Arial"/>
          <w:color w:val="111111"/>
          <w:kern w:val="0"/>
          <w:shd w:val="clear" w:color="auto" w:fill="FFFFFF"/>
          <w:lang w:eastAsia="en-GB"/>
          <w14:ligatures w14:val="none"/>
        </w:rPr>
        <w:t xml:space="preserve"> The panel advises, too, that the learning outcomes for both cycles are updated with one or two additional components which are practical and speak to the skills and competencies required by students for entry to the professional journalism workplace.</w:t>
      </w:r>
      <w:r w:rsidR="00D6207B">
        <w:rPr>
          <w:rFonts w:ascii="Arial" w:eastAsia="Times New Roman" w:hAnsi="Arial" w:cs="Arial"/>
          <w:color w:val="111111"/>
          <w:kern w:val="0"/>
          <w:shd w:val="clear" w:color="auto" w:fill="FFFFFF"/>
          <w:lang w:eastAsia="en-GB"/>
          <w14:ligatures w14:val="none"/>
        </w:rPr>
        <w:t xml:space="preserve"> This would be in keeping with other international universities’ learning outcomes for these kinds of programmes.</w:t>
      </w:r>
    </w:p>
    <w:p w14:paraId="0017D2C5" w14:textId="77777777" w:rsidR="00B46461" w:rsidRPr="00B46461" w:rsidRDefault="00B46461" w:rsidP="00B46461">
      <w:pPr>
        <w:rPr>
          <w:rFonts w:ascii="Times New Roman" w:eastAsia="Times New Roman" w:hAnsi="Times New Roman" w:cs="Times New Roman"/>
          <w:kern w:val="0"/>
          <w:lang w:eastAsia="en-GB"/>
          <w14:ligatures w14:val="none"/>
        </w:rPr>
      </w:pPr>
    </w:p>
    <w:p w14:paraId="2CFD7302"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While good progress has been made to increase the academic staff’s mobility and improve publication of research in international journals and publications, this will continue to need support and encouragement from the </w:t>
      </w:r>
      <w:proofErr w:type="gramStart"/>
      <w:r w:rsidRPr="00B46461">
        <w:rPr>
          <w:rFonts w:ascii="Arial" w:eastAsia="Times New Roman" w:hAnsi="Arial" w:cs="Arial"/>
          <w:color w:val="000000"/>
          <w:kern w:val="0"/>
          <w:lang w:eastAsia="en-GB"/>
          <w14:ligatures w14:val="none"/>
        </w:rPr>
        <w:t>Faculty</w:t>
      </w:r>
      <w:proofErr w:type="gramEnd"/>
      <w:r w:rsidRPr="00B46461">
        <w:rPr>
          <w:rFonts w:ascii="Arial" w:eastAsia="Times New Roman" w:hAnsi="Arial" w:cs="Arial"/>
          <w:color w:val="000000"/>
          <w:kern w:val="0"/>
          <w:lang w:eastAsia="en-GB"/>
          <w14:ligatures w14:val="none"/>
        </w:rPr>
        <w:t xml:space="preserve"> and from the institution.</w:t>
      </w:r>
    </w:p>
    <w:p w14:paraId="1231EA59" w14:textId="77777777" w:rsidR="00B46461" w:rsidRPr="00B46461" w:rsidRDefault="00B46461" w:rsidP="00B46461">
      <w:pPr>
        <w:rPr>
          <w:rFonts w:ascii="Times New Roman" w:eastAsia="Times New Roman" w:hAnsi="Times New Roman" w:cs="Times New Roman"/>
          <w:kern w:val="0"/>
          <w:lang w:eastAsia="en-GB"/>
          <w14:ligatures w14:val="none"/>
        </w:rPr>
      </w:pPr>
    </w:p>
    <w:p w14:paraId="1FF8188C"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The evaluation panel notes that there should be more opportunities for students to be more involved in research. Students on both programmes also require a more consistent level of feedback, particularly to strengthen areas of weakness or to counteract errors or omissions in learning. In addition, more effective communication is required to encourage students to take up their own opportunities for mobility and international exchanges.</w:t>
      </w:r>
    </w:p>
    <w:p w14:paraId="0BD27FE4" w14:textId="77777777" w:rsidR="00B46461" w:rsidRPr="00B46461" w:rsidRDefault="00B46461" w:rsidP="00B46461">
      <w:pPr>
        <w:rPr>
          <w:rFonts w:ascii="Times New Roman" w:eastAsia="Times New Roman" w:hAnsi="Times New Roman" w:cs="Times New Roman"/>
          <w:kern w:val="0"/>
          <w:lang w:eastAsia="en-GB"/>
          <w14:ligatures w14:val="none"/>
        </w:rPr>
      </w:pPr>
    </w:p>
    <w:p w14:paraId="2580F6D1" w14:textId="0C48049F"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Students with disabilities continue to face challenges and obstacles. While improvements have been made, there is still some way to go to equalise access in particular to studios and equipment. A concerted plan to move the studios from the old part of Vilnius to the new campus should be prepared and funded as a matter of urgency</w:t>
      </w:r>
      <w:r w:rsidR="00F8559A">
        <w:rPr>
          <w:rFonts w:ascii="Arial" w:eastAsia="Times New Roman" w:hAnsi="Arial" w:cs="Arial"/>
          <w:color w:val="000000"/>
          <w:kern w:val="0"/>
          <w:lang w:eastAsia="en-GB"/>
          <w14:ligatures w14:val="none"/>
        </w:rPr>
        <w:t xml:space="preserve"> within the two years identified by senior management</w:t>
      </w:r>
      <w:r w:rsidRPr="00B46461">
        <w:rPr>
          <w:rFonts w:ascii="Arial" w:eastAsia="Times New Roman" w:hAnsi="Arial" w:cs="Arial"/>
          <w:color w:val="000000"/>
          <w:kern w:val="0"/>
          <w:lang w:eastAsia="en-GB"/>
          <w14:ligatures w14:val="none"/>
        </w:rPr>
        <w:t>.</w:t>
      </w:r>
    </w:p>
    <w:p w14:paraId="5F89711D" w14:textId="77777777" w:rsidR="00B46461" w:rsidRPr="00B46461" w:rsidRDefault="00B46461" w:rsidP="00B46461">
      <w:pPr>
        <w:rPr>
          <w:rFonts w:ascii="Times New Roman" w:eastAsia="Times New Roman" w:hAnsi="Times New Roman" w:cs="Times New Roman"/>
          <w:kern w:val="0"/>
          <w:lang w:eastAsia="en-GB"/>
          <w14:ligatures w14:val="none"/>
        </w:rPr>
      </w:pPr>
    </w:p>
    <w:p w14:paraId="36C5406D" w14:textId="77777777" w:rsidR="00B46461" w:rsidRPr="00B46461" w:rsidRDefault="00B46461" w:rsidP="00B46461">
      <w:pPr>
        <w:jc w:val="both"/>
        <w:rPr>
          <w:rFonts w:ascii="Times New Roman" w:eastAsia="Times New Roman" w:hAnsi="Times New Roman" w:cs="Times New Roman"/>
          <w:kern w:val="0"/>
          <w:lang w:eastAsia="en-GB"/>
          <w14:ligatures w14:val="none"/>
        </w:rPr>
      </w:pPr>
      <w:r w:rsidRPr="00B46461">
        <w:rPr>
          <w:rFonts w:ascii="Arial" w:eastAsia="Times New Roman" w:hAnsi="Arial" w:cs="Arial"/>
          <w:color w:val="000000"/>
          <w:kern w:val="0"/>
          <w:lang w:eastAsia="en-GB"/>
          <w14:ligatures w14:val="none"/>
        </w:rPr>
        <w:t xml:space="preserve">In terms of communication between stakeholders, the panel recommends group level monitoring is improved while more frequent meetings between teachers </w:t>
      </w:r>
      <w:r w:rsidRPr="00B46461">
        <w:rPr>
          <w:rFonts w:ascii="Arial" w:eastAsia="Times New Roman" w:hAnsi="Arial" w:cs="Arial"/>
          <w:color w:val="111111"/>
          <w:kern w:val="0"/>
          <w:shd w:val="clear" w:color="auto" w:fill="FFFFFF"/>
          <w:lang w:eastAsia="en-GB"/>
          <w14:ligatures w14:val="none"/>
        </w:rPr>
        <w:t xml:space="preserve">and also between teachers and administrators </w:t>
      </w:r>
      <w:r w:rsidRPr="00B46461">
        <w:rPr>
          <w:rFonts w:ascii="Arial" w:eastAsia="Times New Roman" w:hAnsi="Arial" w:cs="Arial"/>
          <w:color w:val="000000"/>
          <w:kern w:val="0"/>
          <w:lang w:eastAsia="en-GB"/>
          <w14:ligatures w14:val="none"/>
        </w:rPr>
        <w:t xml:space="preserve">should help to improve and calibrate teaching content </w:t>
      </w:r>
      <w:r w:rsidRPr="00B46461">
        <w:rPr>
          <w:rFonts w:ascii="Arial" w:eastAsia="Times New Roman" w:hAnsi="Arial" w:cs="Arial"/>
          <w:color w:val="111111"/>
          <w:kern w:val="0"/>
          <w:shd w:val="clear" w:color="auto" w:fill="FFFFFF"/>
          <w:lang w:eastAsia="en-GB"/>
          <w14:ligatures w14:val="none"/>
        </w:rPr>
        <w:t>and avoid organisational logjams. A more comprehensive system of data gathering is also needed, through surveys for instance, which would help to give managers and administrators the information they need to respond to the wishes and needs of staff.</w:t>
      </w:r>
    </w:p>
    <w:p w14:paraId="484555BC" w14:textId="77777777" w:rsidR="00B46461" w:rsidRPr="00B46461" w:rsidRDefault="00B46461" w:rsidP="00B46461">
      <w:pPr>
        <w:rPr>
          <w:rFonts w:ascii="Times New Roman" w:eastAsia="Times New Roman" w:hAnsi="Times New Roman" w:cs="Times New Roman"/>
          <w:kern w:val="0"/>
          <w:lang w:eastAsia="en-GB"/>
          <w14:ligatures w14:val="none"/>
        </w:rPr>
      </w:pPr>
    </w:p>
    <w:p w14:paraId="26F6F9B8" w14:textId="1390AF8F" w:rsidR="00B46461" w:rsidRDefault="00B46461" w:rsidP="00B46461">
      <w:pPr>
        <w:jc w:val="both"/>
        <w:rPr>
          <w:rFonts w:ascii="Arial" w:eastAsia="Times New Roman" w:hAnsi="Arial" w:cs="Arial"/>
          <w:color w:val="000000"/>
          <w:kern w:val="0"/>
          <w:lang w:eastAsia="en-GB"/>
          <w14:ligatures w14:val="none"/>
        </w:rPr>
      </w:pPr>
      <w:r w:rsidRPr="00B46461">
        <w:rPr>
          <w:rFonts w:ascii="Arial" w:eastAsia="Times New Roman" w:hAnsi="Arial" w:cs="Arial"/>
          <w:color w:val="000000"/>
          <w:kern w:val="0"/>
          <w:lang w:eastAsia="en-GB"/>
          <w14:ligatures w14:val="none"/>
        </w:rPr>
        <w:t>Overall, however, the evaluation panel was impressed with the two programmes and with the administrators, teachers and students who populate them with such enthusiasm and dedication.</w:t>
      </w:r>
    </w:p>
    <w:p w14:paraId="30ABCDFA" w14:textId="4A09BF2B" w:rsidR="007C3116" w:rsidRDefault="007C3116" w:rsidP="00B46461">
      <w:pPr>
        <w:jc w:val="both"/>
        <w:rPr>
          <w:rFonts w:ascii="Arial" w:eastAsia="Times New Roman" w:hAnsi="Arial" w:cs="Arial"/>
          <w:color w:val="000000"/>
          <w:kern w:val="0"/>
          <w:lang w:eastAsia="en-GB"/>
          <w14:ligatures w14:val="none"/>
        </w:rPr>
      </w:pPr>
    </w:p>
    <w:p w14:paraId="72F7BC2B" w14:textId="24FABEE0" w:rsidR="007C3116" w:rsidRDefault="007C3116" w:rsidP="00B46461">
      <w:pPr>
        <w:jc w:val="both"/>
        <w:rPr>
          <w:rFonts w:ascii="Arial" w:eastAsia="Times New Roman" w:hAnsi="Arial" w:cs="Arial"/>
          <w:color w:val="000000"/>
          <w:kern w:val="0"/>
          <w:lang w:eastAsia="en-GB"/>
          <w14:ligatures w14:val="none"/>
        </w:rPr>
      </w:pPr>
    </w:p>
    <w:p w14:paraId="42795797" w14:textId="442208E2" w:rsidR="007C3116" w:rsidRDefault="007C3116" w:rsidP="00B46461">
      <w:pPr>
        <w:jc w:val="both"/>
        <w:rPr>
          <w:rFonts w:ascii="Arial" w:eastAsia="Times New Roman" w:hAnsi="Arial" w:cs="Arial"/>
          <w:color w:val="000000"/>
          <w:kern w:val="0"/>
          <w:lang w:eastAsia="en-GB"/>
          <w14:ligatures w14:val="none"/>
        </w:rPr>
      </w:pPr>
    </w:p>
    <w:p w14:paraId="68BB9573" w14:textId="7F614453" w:rsidR="007C3116" w:rsidRDefault="007C3116" w:rsidP="00B46461">
      <w:pPr>
        <w:jc w:val="both"/>
        <w:rPr>
          <w:rFonts w:ascii="Arial" w:eastAsia="Times New Roman" w:hAnsi="Arial" w:cs="Arial"/>
          <w:color w:val="000000"/>
          <w:kern w:val="0"/>
          <w:lang w:eastAsia="en-GB"/>
          <w14:ligatures w14:val="none"/>
        </w:rPr>
      </w:pPr>
    </w:p>
    <w:p w14:paraId="51872567" w14:textId="77777777" w:rsidR="007C3116" w:rsidRDefault="007C3116" w:rsidP="00B46461">
      <w:pPr>
        <w:jc w:val="both"/>
        <w:rPr>
          <w:rFonts w:ascii="Arial" w:eastAsia="Times New Roman" w:hAnsi="Arial" w:cs="Arial"/>
          <w:color w:val="000000"/>
          <w:kern w:val="0"/>
          <w:lang w:eastAsia="en-GB"/>
          <w14:ligatures w14:val="none"/>
        </w:rPr>
      </w:pPr>
    </w:p>
    <w:p w14:paraId="3159A883" w14:textId="77777777" w:rsidR="00F8559A" w:rsidRPr="00B46461" w:rsidRDefault="00F8559A" w:rsidP="00B46461">
      <w:pPr>
        <w:jc w:val="both"/>
        <w:rPr>
          <w:rFonts w:ascii="Times New Roman" w:eastAsia="Times New Roman" w:hAnsi="Times New Roman" w:cs="Times New Roman"/>
          <w:kern w:val="0"/>
          <w:lang w:eastAsia="en-GB"/>
          <w14:ligatures w14:val="none"/>
        </w:rPr>
      </w:pPr>
    </w:p>
    <w:p w14:paraId="5EE4344F" w14:textId="6573F013" w:rsidR="00F8559A" w:rsidRPr="00B46461" w:rsidRDefault="00B46461" w:rsidP="00F8559A">
      <w:pPr>
        <w:spacing w:before="240" w:after="240"/>
        <w:jc w:val="center"/>
        <w:outlineLvl w:val="0"/>
        <w:rPr>
          <w:rFonts w:ascii="Times New Roman" w:eastAsia="Times New Roman" w:hAnsi="Times New Roman" w:cs="Times New Roman"/>
          <w:b/>
          <w:bCs/>
          <w:kern w:val="36"/>
          <w:sz w:val="48"/>
          <w:szCs w:val="48"/>
          <w:lang w:eastAsia="en-GB"/>
          <w14:ligatures w14:val="none"/>
        </w:rPr>
      </w:pPr>
      <w:r w:rsidRPr="00B46461">
        <w:rPr>
          <w:rFonts w:ascii="Arial" w:eastAsia="Times New Roman" w:hAnsi="Arial" w:cs="Arial"/>
          <w:b/>
          <w:bCs/>
          <w:color w:val="5B0009"/>
          <w:kern w:val="36"/>
          <w:sz w:val="36"/>
          <w:szCs w:val="36"/>
          <w:lang w:eastAsia="en-GB"/>
          <w14:ligatures w14:val="none"/>
        </w:rPr>
        <w:lastRenderedPageBreak/>
        <w:t>VI. EXAMPLES OF EXCELLENCE</w:t>
      </w:r>
    </w:p>
    <w:p w14:paraId="76E24E96" w14:textId="00F1E7AE" w:rsidR="00586FF1" w:rsidRDefault="004F5850" w:rsidP="00F8559A">
      <w:pPr>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The evaluation panel observed that </w:t>
      </w:r>
      <w:r w:rsidR="00586FF1" w:rsidRPr="002E5DEF">
        <w:rPr>
          <w:rFonts w:ascii="Arial" w:eastAsia="Times New Roman" w:hAnsi="Arial" w:cs="Arial"/>
          <w:color w:val="000000"/>
          <w:kern w:val="0"/>
          <w:lang w:eastAsia="en-GB"/>
          <w14:ligatures w14:val="none"/>
        </w:rPr>
        <w:t>the efforts to facilitate the creation of a “community of practice” among students at VU studying journalism</w:t>
      </w:r>
      <w:r>
        <w:rPr>
          <w:rFonts w:ascii="Arial" w:eastAsia="Times New Roman" w:hAnsi="Arial" w:cs="Arial"/>
          <w:color w:val="000000"/>
          <w:kern w:val="0"/>
          <w:lang w:eastAsia="en-GB"/>
          <w14:ligatures w14:val="none"/>
        </w:rPr>
        <w:t xml:space="preserve"> constituted an example of best practice</w:t>
      </w:r>
      <w:r w:rsidR="00586FF1" w:rsidRPr="002E5DEF">
        <w:rPr>
          <w:rFonts w:ascii="Arial" w:eastAsia="Times New Roman" w:hAnsi="Arial" w:cs="Arial"/>
          <w:color w:val="000000"/>
          <w:kern w:val="0"/>
          <w:lang w:eastAsia="en-GB"/>
          <w14:ligatures w14:val="none"/>
        </w:rPr>
        <w:t xml:space="preserve">. </w:t>
      </w:r>
      <w:r>
        <w:rPr>
          <w:rFonts w:ascii="Arial" w:eastAsia="Times New Roman" w:hAnsi="Arial" w:cs="Arial"/>
          <w:color w:val="000000"/>
          <w:kern w:val="0"/>
          <w:lang w:eastAsia="en-GB"/>
          <w14:ligatures w14:val="none"/>
        </w:rPr>
        <w:t xml:space="preserve">This initiative </w:t>
      </w:r>
      <w:r w:rsidR="00586FF1">
        <w:rPr>
          <w:rFonts w:ascii="Arial" w:eastAsia="Times New Roman" w:hAnsi="Arial" w:cs="Arial"/>
          <w:color w:val="000000"/>
          <w:kern w:val="0"/>
          <w:lang w:eastAsia="en-GB"/>
          <w14:ligatures w14:val="none"/>
        </w:rPr>
        <w:t>included the establishment of a</w:t>
      </w:r>
      <w:r>
        <w:rPr>
          <w:rFonts w:ascii="Arial" w:eastAsia="Times New Roman" w:hAnsi="Arial" w:cs="Arial"/>
          <w:color w:val="000000"/>
          <w:kern w:val="0"/>
          <w:lang w:eastAsia="en-GB"/>
          <w14:ligatures w14:val="none"/>
        </w:rPr>
        <w:t>n active</w:t>
      </w:r>
      <w:r w:rsidR="00586FF1">
        <w:rPr>
          <w:rFonts w:ascii="Arial" w:eastAsia="Times New Roman" w:hAnsi="Arial" w:cs="Arial"/>
          <w:color w:val="000000"/>
          <w:kern w:val="0"/>
          <w:lang w:eastAsia="en-GB"/>
          <w14:ligatures w14:val="none"/>
        </w:rPr>
        <w:t xml:space="preserve"> student journalism club, a </w:t>
      </w:r>
      <w:r>
        <w:rPr>
          <w:rFonts w:ascii="Arial" w:eastAsia="Times New Roman" w:hAnsi="Arial" w:cs="Arial"/>
          <w:color w:val="000000"/>
          <w:kern w:val="0"/>
          <w:lang w:eastAsia="en-GB"/>
          <w14:ligatures w14:val="none"/>
        </w:rPr>
        <w:t xml:space="preserve">national </w:t>
      </w:r>
      <w:r w:rsidR="00586FF1">
        <w:rPr>
          <w:rFonts w:ascii="Arial" w:eastAsia="Times New Roman" w:hAnsi="Arial" w:cs="Arial"/>
          <w:color w:val="000000"/>
          <w:kern w:val="0"/>
          <w:lang w:eastAsia="en-GB"/>
          <w14:ligatures w14:val="none"/>
        </w:rPr>
        <w:t>journalism forum</w:t>
      </w:r>
      <w:r>
        <w:rPr>
          <w:rFonts w:ascii="Arial" w:eastAsia="Times New Roman" w:hAnsi="Arial" w:cs="Arial"/>
          <w:color w:val="000000"/>
          <w:kern w:val="0"/>
          <w:lang w:eastAsia="en-GB"/>
          <w14:ligatures w14:val="none"/>
        </w:rPr>
        <w:t xml:space="preserve"> along with significantly </w:t>
      </w:r>
      <w:r w:rsidR="00586FF1">
        <w:rPr>
          <w:rFonts w:ascii="Arial" w:eastAsia="Times New Roman" w:hAnsi="Arial" w:cs="Arial"/>
          <w:color w:val="000000"/>
          <w:kern w:val="0"/>
          <w:lang w:eastAsia="en-GB"/>
          <w14:ligatures w14:val="none"/>
        </w:rPr>
        <w:t>more opportunities for internships and work experience and some involvement of students in research.</w:t>
      </w:r>
      <w:r>
        <w:rPr>
          <w:rFonts w:ascii="Arial" w:eastAsia="Times New Roman" w:hAnsi="Arial" w:cs="Arial"/>
          <w:color w:val="000000"/>
          <w:kern w:val="0"/>
          <w:lang w:eastAsia="en-GB"/>
          <w14:ligatures w14:val="none"/>
        </w:rPr>
        <w:t xml:space="preserve"> All these aspects will help to create </w:t>
      </w:r>
      <w:r w:rsidR="00F8559A">
        <w:rPr>
          <w:rFonts w:ascii="Arial" w:eastAsia="Times New Roman" w:hAnsi="Arial" w:cs="Arial"/>
          <w:color w:val="000000"/>
          <w:kern w:val="0"/>
          <w:lang w:eastAsia="en-GB"/>
          <w14:ligatures w14:val="none"/>
        </w:rPr>
        <w:t xml:space="preserve">and consolidate </w:t>
      </w:r>
      <w:r>
        <w:rPr>
          <w:rFonts w:ascii="Arial" w:eastAsia="Times New Roman" w:hAnsi="Arial" w:cs="Arial"/>
          <w:color w:val="000000"/>
          <w:kern w:val="0"/>
          <w:lang w:eastAsia="en-GB"/>
          <w14:ligatures w14:val="none"/>
        </w:rPr>
        <w:t xml:space="preserve">this community </w:t>
      </w:r>
      <w:r w:rsidR="00F8559A">
        <w:rPr>
          <w:rFonts w:ascii="Arial" w:eastAsia="Times New Roman" w:hAnsi="Arial" w:cs="Arial"/>
          <w:color w:val="000000"/>
          <w:kern w:val="0"/>
          <w:lang w:eastAsia="en-GB"/>
          <w14:ligatures w14:val="none"/>
        </w:rPr>
        <w:t xml:space="preserve">of practice </w:t>
      </w:r>
      <w:r>
        <w:rPr>
          <w:rFonts w:ascii="Arial" w:eastAsia="Times New Roman" w:hAnsi="Arial" w:cs="Arial"/>
          <w:color w:val="000000"/>
          <w:kern w:val="0"/>
          <w:lang w:eastAsia="en-GB"/>
          <w14:ligatures w14:val="none"/>
        </w:rPr>
        <w:t>that will in turn serve to strengthen journalism at VU and in Lithuania</w:t>
      </w:r>
      <w:r w:rsidR="00F8559A">
        <w:rPr>
          <w:rFonts w:ascii="Arial" w:eastAsia="Times New Roman" w:hAnsi="Arial" w:cs="Arial"/>
          <w:color w:val="000000"/>
          <w:kern w:val="0"/>
          <w:lang w:eastAsia="en-GB"/>
          <w14:ligatures w14:val="none"/>
        </w:rPr>
        <w:t xml:space="preserve"> generally</w:t>
      </w:r>
      <w:r>
        <w:rPr>
          <w:rFonts w:ascii="Arial" w:eastAsia="Times New Roman" w:hAnsi="Arial" w:cs="Arial"/>
          <w:color w:val="000000"/>
          <w:kern w:val="0"/>
          <w:lang w:eastAsia="en-GB"/>
          <w14:ligatures w14:val="none"/>
        </w:rPr>
        <w:t>.</w:t>
      </w:r>
    </w:p>
    <w:p w14:paraId="00B600FC" w14:textId="77777777" w:rsidR="004F5850" w:rsidRDefault="004F5850" w:rsidP="00F8559A">
      <w:pPr>
        <w:jc w:val="both"/>
        <w:rPr>
          <w:rFonts w:ascii="Arial" w:eastAsia="Times New Roman" w:hAnsi="Arial" w:cs="Arial"/>
          <w:color w:val="000000"/>
          <w:kern w:val="0"/>
          <w:lang w:eastAsia="en-GB"/>
          <w14:ligatures w14:val="none"/>
        </w:rPr>
      </w:pPr>
    </w:p>
    <w:p w14:paraId="43501F38" w14:textId="73A34D07" w:rsidR="00696019" w:rsidRPr="004F5850" w:rsidRDefault="004F5850" w:rsidP="00F8559A">
      <w:pPr>
        <w:jc w:val="both"/>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The evaluation panel were very impressed by the VU journalism team's innovative approach to recruitment, in particular the “Student for a Day” programme and also the enabling of prospective students to communicate with current students to discuss classes, lecturers and career options. This approach was considered an example of excellence by the evaluation panel.</w:t>
      </w:r>
    </w:p>
    <w:sectPr w:rsidR="00696019" w:rsidRPr="004F5850">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467B" w14:textId="77777777" w:rsidR="00E17A7D" w:rsidRDefault="00E17A7D" w:rsidP="008A10DF">
      <w:r>
        <w:separator/>
      </w:r>
    </w:p>
  </w:endnote>
  <w:endnote w:type="continuationSeparator" w:id="0">
    <w:p w14:paraId="7656933D" w14:textId="77777777" w:rsidR="00E17A7D" w:rsidRDefault="00E17A7D" w:rsidP="008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Pr>
      <w:id w:val="76417851"/>
      <w:docPartObj>
        <w:docPartGallery w:val="Page Numbers (Bottom of Page)"/>
        <w:docPartUnique/>
      </w:docPartObj>
    </w:sdtPr>
    <w:sdtEndPr>
      <w:rPr>
        <w:rStyle w:val="Puslapionumeris"/>
      </w:rPr>
    </w:sdtEndPr>
    <w:sdtContent>
      <w:p w14:paraId="23A2C259" w14:textId="3406C1D8" w:rsidR="008A10DF" w:rsidRDefault="008A10DF" w:rsidP="00C03EBA">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0CA7FD08" w14:textId="77777777" w:rsidR="008A10DF" w:rsidRDefault="008A10DF" w:rsidP="008A10D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Pr>
      <w:id w:val="1623805942"/>
      <w:docPartObj>
        <w:docPartGallery w:val="Page Numbers (Bottom of Page)"/>
        <w:docPartUnique/>
      </w:docPartObj>
    </w:sdtPr>
    <w:sdtEndPr>
      <w:rPr>
        <w:rStyle w:val="Puslapionumeris"/>
      </w:rPr>
    </w:sdtEndPr>
    <w:sdtContent>
      <w:p w14:paraId="66150223" w14:textId="2E0B1E60" w:rsidR="008A10DF" w:rsidRDefault="008A10DF" w:rsidP="00C03EBA">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sdtContent>
  </w:sdt>
  <w:p w14:paraId="1D0864F0" w14:textId="77777777" w:rsidR="008A10DF" w:rsidRDefault="008A10DF" w:rsidP="008A10DF">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7462" w14:textId="77777777" w:rsidR="00E17A7D" w:rsidRDefault="00E17A7D" w:rsidP="008A10DF">
      <w:r>
        <w:separator/>
      </w:r>
    </w:p>
  </w:footnote>
  <w:footnote w:type="continuationSeparator" w:id="0">
    <w:p w14:paraId="5320311D" w14:textId="77777777" w:rsidR="00E17A7D" w:rsidRDefault="00E17A7D" w:rsidP="008A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A3"/>
    <w:multiLevelType w:val="multilevel"/>
    <w:tmpl w:val="F4E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4A0B"/>
    <w:multiLevelType w:val="multilevel"/>
    <w:tmpl w:val="96F6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530BD"/>
    <w:multiLevelType w:val="multilevel"/>
    <w:tmpl w:val="1DE6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F1F44"/>
    <w:multiLevelType w:val="multilevel"/>
    <w:tmpl w:val="78BEA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D7731"/>
    <w:multiLevelType w:val="multilevel"/>
    <w:tmpl w:val="E766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F54D2"/>
    <w:multiLevelType w:val="multilevel"/>
    <w:tmpl w:val="72F0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11C22"/>
    <w:multiLevelType w:val="multilevel"/>
    <w:tmpl w:val="12F8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27A5E"/>
    <w:multiLevelType w:val="multilevel"/>
    <w:tmpl w:val="83EE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73D9E"/>
    <w:multiLevelType w:val="multilevel"/>
    <w:tmpl w:val="244A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60343"/>
    <w:multiLevelType w:val="multilevel"/>
    <w:tmpl w:val="8FEC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352134"/>
    <w:multiLevelType w:val="multilevel"/>
    <w:tmpl w:val="2632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3140F"/>
    <w:multiLevelType w:val="multilevel"/>
    <w:tmpl w:val="629E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F6A54"/>
    <w:multiLevelType w:val="multilevel"/>
    <w:tmpl w:val="CC8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703D5"/>
    <w:multiLevelType w:val="multilevel"/>
    <w:tmpl w:val="881A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51E63"/>
    <w:multiLevelType w:val="multilevel"/>
    <w:tmpl w:val="074E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5298B"/>
    <w:multiLevelType w:val="multilevel"/>
    <w:tmpl w:val="E3F6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6055C8"/>
    <w:multiLevelType w:val="multilevel"/>
    <w:tmpl w:val="2FF42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5C6794"/>
    <w:multiLevelType w:val="multilevel"/>
    <w:tmpl w:val="D4B84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B653E"/>
    <w:multiLevelType w:val="multilevel"/>
    <w:tmpl w:val="7AB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5502E"/>
    <w:multiLevelType w:val="multilevel"/>
    <w:tmpl w:val="956A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BC6E6A"/>
    <w:multiLevelType w:val="multilevel"/>
    <w:tmpl w:val="6DA2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F1BB9"/>
    <w:multiLevelType w:val="multilevel"/>
    <w:tmpl w:val="9432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E7021D"/>
    <w:multiLevelType w:val="multilevel"/>
    <w:tmpl w:val="93AE0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3160DD"/>
    <w:multiLevelType w:val="multilevel"/>
    <w:tmpl w:val="A876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3166BA"/>
    <w:multiLevelType w:val="multilevel"/>
    <w:tmpl w:val="7C0C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722E23"/>
    <w:multiLevelType w:val="multilevel"/>
    <w:tmpl w:val="528A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B93F11"/>
    <w:multiLevelType w:val="multilevel"/>
    <w:tmpl w:val="73920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D044D6"/>
    <w:multiLevelType w:val="multilevel"/>
    <w:tmpl w:val="0B32B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6580D"/>
    <w:multiLevelType w:val="multilevel"/>
    <w:tmpl w:val="65B2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551F8"/>
    <w:multiLevelType w:val="multilevel"/>
    <w:tmpl w:val="A7E21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222975"/>
    <w:multiLevelType w:val="multilevel"/>
    <w:tmpl w:val="70F4B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336F2"/>
    <w:multiLevelType w:val="multilevel"/>
    <w:tmpl w:val="35DA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542F04"/>
    <w:multiLevelType w:val="multilevel"/>
    <w:tmpl w:val="C8D2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9C7967"/>
    <w:multiLevelType w:val="multilevel"/>
    <w:tmpl w:val="6422C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D87D70"/>
    <w:multiLevelType w:val="multilevel"/>
    <w:tmpl w:val="302C6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EC6F7F"/>
    <w:multiLevelType w:val="multilevel"/>
    <w:tmpl w:val="4582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0001C3"/>
    <w:multiLevelType w:val="multilevel"/>
    <w:tmpl w:val="81D40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091B73"/>
    <w:multiLevelType w:val="multilevel"/>
    <w:tmpl w:val="7CA08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7538A1"/>
    <w:multiLevelType w:val="multilevel"/>
    <w:tmpl w:val="6B9A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5E789B"/>
    <w:multiLevelType w:val="multilevel"/>
    <w:tmpl w:val="2FA08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DE6E66"/>
    <w:multiLevelType w:val="multilevel"/>
    <w:tmpl w:val="3436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DE0A30"/>
    <w:multiLevelType w:val="multilevel"/>
    <w:tmpl w:val="253C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8111B2"/>
    <w:multiLevelType w:val="multilevel"/>
    <w:tmpl w:val="F5266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2E51EB"/>
    <w:multiLevelType w:val="multilevel"/>
    <w:tmpl w:val="D8D2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341DFA"/>
    <w:multiLevelType w:val="multilevel"/>
    <w:tmpl w:val="7BB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4869ED"/>
    <w:multiLevelType w:val="multilevel"/>
    <w:tmpl w:val="D3969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A711C5"/>
    <w:multiLevelType w:val="multilevel"/>
    <w:tmpl w:val="A9B87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995762"/>
    <w:multiLevelType w:val="multilevel"/>
    <w:tmpl w:val="44F8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0"/>
  </w:num>
  <w:num w:numId="3">
    <w:abstractNumId w:val="44"/>
  </w:num>
  <w:num w:numId="4">
    <w:abstractNumId w:val="14"/>
  </w:num>
  <w:num w:numId="5">
    <w:abstractNumId w:val="1"/>
  </w:num>
  <w:num w:numId="6">
    <w:abstractNumId w:val="47"/>
  </w:num>
  <w:num w:numId="7">
    <w:abstractNumId w:val="18"/>
  </w:num>
  <w:num w:numId="8">
    <w:abstractNumId w:val="12"/>
  </w:num>
  <w:num w:numId="9">
    <w:abstractNumId w:val="5"/>
  </w:num>
  <w:num w:numId="10">
    <w:abstractNumId w:val="40"/>
  </w:num>
  <w:num w:numId="11">
    <w:abstractNumId w:val="37"/>
    <w:lvlOverride w:ilvl="0">
      <w:lvl w:ilvl="0">
        <w:numFmt w:val="decimal"/>
        <w:lvlText w:val="%1."/>
        <w:lvlJc w:val="left"/>
      </w:lvl>
    </w:lvlOverride>
  </w:num>
  <w:num w:numId="12">
    <w:abstractNumId w:val="21"/>
  </w:num>
  <w:num w:numId="13">
    <w:abstractNumId w:val="13"/>
  </w:num>
  <w:num w:numId="14">
    <w:abstractNumId w:val="11"/>
  </w:num>
  <w:num w:numId="15">
    <w:abstractNumId w:val="6"/>
  </w:num>
  <w:num w:numId="16">
    <w:abstractNumId w:val="32"/>
  </w:num>
  <w:num w:numId="17">
    <w:abstractNumId w:val="43"/>
  </w:num>
  <w:num w:numId="18">
    <w:abstractNumId w:val="8"/>
  </w:num>
  <w:num w:numId="19">
    <w:abstractNumId w:val="9"/>
  </w:num>
  <w:num w:numId="20">
    <w:abstractNumId w:val="16"/>
    <w:lvlOverride w:ilvl="0">
      <w:lvl w:ilvl="0">
        <w:numFmt w:val="decimal"/>
        <w:lvlText w:val="%1."/>
        <w:lvlJc w:val="left"/>
      </w:lvl>
    </w:lvlOverride>
  </w:num>
  <w:num w:numId="21">
    <w:abstractNumId w:val="36"/>
    <w:lvlOverride w:ilvl="0">
      <w:lvl w:ilvl="0">
        <w:numFmt w:val="decimal"/>
        <w:lvlText w:val="%1."/>
        <w:lvlJc w:val="left"/>
      </w:lvl>
    </w:lvlOverride>
  </w:num>
  <w:num w:numId="22">
    <w:abstractNumId w:val="39"/>
  </w:num>
  <w:num w:numId="23">
    <w:abstractNumId w:val="24"/>
  </w:num>
  <w:num w:numId="24">
    <w:abstractNumId w:val="20"/>
  </w:num>
  <w:num w:numId="25">
    <w:abstractNumId w:val="26"/>
    <w:lvlOverride w:ilvl="0">
      <w:lvl w:ilvl="0">
        <w:numFmt w:val="decimal"/>
        <w:lvlText w:val="%1."/>
        <w:lvlJc w:val="left"/>
      </w:lvl>
    </w:lvlOverride>
  </w:num>
  <w:num w:numId="26">
    <w:abstractNumId w:val="3"/>
    <w:lvlOverride w:ilvl="0">
      <w:lvl w:ilvl="0">
        <w:numFmt w:val="decimal"/>
        <w:lvlText w:val="%1."/>
        <w:lvlJc w:val="left"/>
      </w:lvl>
    </w:lvlOverride>
  </w:num>
  <w:num w:numId="27">
    <w:abstractNumId w:val="35"/>
  </w:num>
  <w:num w:numId="28">
    <w:abstractNumId w:val="4"/>
  </w:num>
  <w:num w:numId="29">
    <w:abstractNumId w:val="19"/>
  </w:num>
  <w:num w:numId="30">
    <w:abstractNumId w:val="45"/>
    <w:lvlOverride w:ilvl="0">
      <w:lvl w:ilvl="0">
        <w:numFmt w:val="decimal"/>
        <w:lvlText w:val="%1."/>
        <w:lvlJc w:val="left"/>
      </w:lvl>
    </w:lvlOverride>
  </w:num>
  <w:num w:numId="31">
    <w:abstractNumId w:val="2"/>
  </w:num>
  <w:num w:numId="32">
    <w:abstractNumId w:val="34"/>
    <w:lvlOverride w:ilvl="0">
      <w:lvl w:ilvl="0">
        <w:numFmt w:val="decimal"/>
        <w:lvlText w:val="%1."/>
        <w:lvlJc w:val="left"/>
      </w:lvl>
    </w:lvlOverride>
  </w:num>
  <w:num w:numId="33">
    <w:abstractNumId w:val="17"/>
    <w:lvlOverride w:ilvl="0">
      <w:lvl w:ilvl="0">
        <w:numFmt w:val="decimal"/>
        <w:lvlText w:val="%1."/>
        <w:lvlJc w:val="left"/>
      </w:lvl>
    </w:lvlOverride>
  </w:num>
  <w:num w:numId="34">
    <w:abstractNumId w:val="30"/>
    <w:lvlOverride w:ilvl="0">
      <w:lvl w:ilvl="0">
        <w:numFmt w:val="decimal"/>
        <w:lvlText w:val="%1."/>
        <w:lvlJc w:val="left"/>
      </w:lvl>
    </w:lvlOverride>
  </w:num>
  <w:num w:numId="35">
    <w:abstractNumId w:val="23"/>
  </w:num>
  <w:num w:numId="36">
    <w:abstractNumId w:val="15"/>
  </w:num>
  <w:num w:numId="37">
    <w:abstractNumId w:val="25"/>
  </w:num>
  <w:num w:numId="38">
    <w:abstractNumId w:val="27"/>
    <w:lvlOverride w:ilvl="0">
      <w:lvl w:ilvl="0">
        <w:numFmt w:val="decimal"/>
        <w:lvlText w:val="%1."/>
        <w:lvlJc w:val="left"/>
      </w:lvl>
    </w:lvlOverride>
  </w:num>
  <w:num w:numId="39">
    <w:abstractNumId w:val="10"/>
  </w:num>
  <w:num w:numId="40">
    <w:abstractNumId w:val="38"/>
  </w:num>
  <w:num w:numId="41">
    <w:abstractNumId w:val="33"/>
  </w:num>
  <w:num w:numId="42">
    <w:abstractNumId w:val="7"/>
  </w:num>
  <w:num w:numId="43">
    <w:abstractNumId w:val="22"/>
  </w:num>
  <w:num w:numId="44">
    <w:abstractNumId w:val="31"/>
  </w:num>
  <w:num w:numId="45">
    <w:abstractNumId w:val="29"/>
    <w:lvlOverride w:ilvl="0">
      <w:lvl w:ilvl="0">
        <w:numFmt w:val="decimal"/>
        <w:lvlText w:val="%1."/>
        <w:lvlJc w:val="left"/>
      </w:lvl>
    </w:lvlOverride>
  </w:num>
  <w:num w:numId="46">
    <w:abstractNumId w:val="42"/>
    <w:lvlOverride w:ilvl="0">
      <w:lvl w:ilvl="0">
        <w:numFmt w:val="decimal"/>
        <w:lvlText w:val="%1."/>
        <w:lvlJc w:val="left"/>
      </w:lvl>
    </w:lvlOverride>
  </w:num>
  <w:num w:numId="47">
    <w:abstractNumId w:val="46"/>
    <w:lvlOverride w:ilvl="0">
      <w:lvl w:ilvl="0">
        <w:numFmt w:val="decimal"/>
        <w:lvlText w:val="%1."/>
        <w:lvlJc w:val="left"/>
      </w:lvl>
    </w:lvlOverride>
  </w:num>
  <w:num w:numId="48">
    <w:abstractNumId w:val="28"/>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61"/>
    <w:rsid w:val="00005483"/>
    <w:rsid w:val="001149B2"/>
    <w:rsid w:val="001C3ABA"/>
    <w:rsid w:val="002166F6"/>
    <w:rsid w:val="00294260"/>
    <w:rsid w:val="002E5DEF"/>
    <w:rsid w:val="003C07F4"/>
    <w:rsid w:val="00490506"/>
    <w:rsid w:val="004F5850"/>
    <w:rsid w:val="004F6290"/>
    <w:rsid w:val="00502B25"/>
    <w:rsid w:val="00543104"/>
    <w:rsid w:val="00545678"/>
    <w:rsid w:val="005818C7"/>
    <w:rsid w:val="00582302"/>
    <w:rsid w:val="00586FF1"/>
    <w:rsid w:val="00641EF5"/>
    <w:rsid w:val="0069070F"/>
    <w:rsid w:val="00696019"/>
    <w:rsid w:val="006D54B2"/>
    <w:rsid w:val="006D61DC"/>
    <w:rsid w:val="007C3116"/>
    <w:rsid w:val="00813E53"/>
    <w:rsid w:val="008667CD"/>
    <w:rsid w:val="0089426F"/>
    <w:rsid w:val="008A10DF"/>
    <w:rsid w:val="00900051"/>
    <w:rsid w:val="009321B3"/>
    <w:rsid w:val="00954315"/>
    <w:rsid w:val="00960911"/>
    <w:rsid w:val="00982BAF"/>
    <w:rsid w:val="00A13210"/>
    <w:rsid w:val="00A855BD"/>
    <w:rsid w:val="00AF0DEA"/>
    <w:rsid w:val="00B365D2"/>
    <w:rsid w:val="00B36CB0"/>
    <w:rsid w:val="00B46461"/>
    <w:rsid w:val="00B97702"/>
    <w:rsid w:val="00BC7423"/>
    <w:rsid w:val="00BD6467"/>
    <w:rsid w:val="00C11CDD"/>
    <w:rsid w:val="00D2490E"/>
    <w:rsid w:val="00D25127"/>
    <w:rsid w:val="00D61E5F"/>
    <w:rsid w:val="00D6207B"/>
    <w:rsid w:val="00E17A7D"/>
    <w:rsid w:val="00F301EE"/>
    <w:rsid w:val="00F47CEF"/>
    <w:rsid w:val="00F579D1"/>
    <w:rsid w:val="00F8559A"/>
    <w:rsid w:val="00FA33BB"/>
    <w:rsid w:val="00FB0688"/>
    <w:rsid w:val="00FF1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C0D6"/>
  <w15:chartTrackingRefBased/>
  <w15:docId w15:val="{5556D86C-87B8-AB4B-B3EF-174FEFDC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B4646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Antrat2">
    <w:name w:val="heading 2"/>
    <w:basedOn w:val="prastasis"/>
    <w:link w:val="Antrat2Diagrama"/>
    <w:uiPriority w:val="9"/>
    <w:qFormat/>
    <w:rsid w:val="00B46461"/>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Antrat4">
    <w:name w:val="heading 4"/>
    <w:basedOn w:val="prastasis"/>
    <w:link w:val="Antrat4Diagrama"/>
    <w:uiPriority w:val="9"/>
    <w:qFormat/>
    <w:rsid w:val="00B4646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46461"/>
    <w:rPr>
      <w:rFonts w:ascii="Times New Roman" w:eastAsia="Times New Roman" w:hAnsi="Times New Roman" w:cs="Times New Roman"/>
      <w:b/>
      <w:bCs/>
      <w:kern w:val="36"/>
      <w:sz w:val="48"/>
      <w:szCs w:val="48"/>
      <w:lang w:eastAsia="en-GB"/>
      <w14:ligatures w14:val="none"/>
    </w:rPr>
  </w:style>
  <w:style w:type="character" w:customStyle="1" w:styleId="Antrat2Diagrama">
    <w:name w:val="Antraštė 2 Diagrama"/>
    <w:basedOn w:val="Numatytasispastraiposriftas"/>
    <w:link w:val="Antrat2"/>
    <w:uiPriority w:val="9"/>
    <w:rsid w:val="00B46461"/>
    <w:rPr>
      <w:rFonts w:ascii="Times New Roman" w:eastAsia="Times New Roman" w:hAnsi="Times New Roman" w:cs="Times New Roman"/>
      <w:b/>
      <w:bCs/>
      <w:kern w:val="0"/>
      <w:sz w:val="36"/>
      <w:szCs w:val="36"/>
      <w:lang w:eastAsia="en-GB"/>
      <w14:ligatures w14:val="none"/>
    </w:rPr>
  </w:style>
  <w:style w:type="character" w:customStyle="1" w:styleId="Antrat4Diagrama">
    <w:name w:val="Antraštė 4 Diagrama"/>
    <w:basedOn w:val="Numatytasispastraiposriftas"/>
    <w:link w:val="Antrat4"/>
    <w:uiPriority w:val="9"/>
    <w:rsid w:val="00B46461"/>
    <w:rPr>
      <w:rFonts w:ascii="Times New Roman" w:eastAsia="Times New Roman" w:hAnsi="Times New Roman" w:cs="Times New Roman"/>
      <w:b/>
      <w:bCs/>
      <w:kern w:val="0"/>
      <w:lang w:eastAsia="en-GB"/>
      <w14:ligatures w14:val="none"/>
    </w:rPr>
  </w:style>
  <w:style w:type="paragraph" w:customStyle="1" w:styleId="msonormal0">
    <w:name w:val="msonormal"/>
    <w:basedOn w:val="prastasis"/>
    <w:rsid w:val="00B4646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prastasiniatinklio">
    <w:name w:val="Normal (Web)"/>
    <w:basedOn w:val="prastasis"/>
    <w:uiPriority w:val="99"/>
    <w:semiHidden/>
    <w:unhideWhenUsed/>
    <w:rsid w:val="00B464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ipersaitas">
    <w:name w:val="Hyperlink"/>
    <w:basedOn w:val="Numatytasispastraiposriftas"/>
    <w:uiPriority w:val="99"/>
    <w:semiHidden/>
    <w:unhideWhenUsed/>
    <w:rsid w:val="00B46461"/>
    <w:rPr>
      <w:color w:val="0000FF"/>
      <w:u w:val="single"/>
    </w:rPr>
  </w:style>
  <w:style w:type="character" w:styleId="Perirtashipersaitas">
    <w:name w:val="FollowedHyperlink"/>
    <w:basedOn w:val="Numatytasispastraiposriftas"/>
    <w:uiPriority w:val="99"/>
    <w:semiHidden/>
    <w:unhideWhenUsed/>
    <w:rsid w:val="00B46461"/>
    <w:rPr>
      <w:color w:val="800080"/>
      <w:u w:val="single"/>
    </w:rPr>
  </w:style>
  <w:style w:type="character" w:customStyle="1" w:styleId="apple-tab-span">
    <w:name w:val="apple-tab-span"/>
    <w:basedOn w:val="Numatytasispastraiposriftas"/>
    <w:rsid w:val="00B46461"/>
  </w:style>
  <w:style w:type="paragraph" w:styleId="Sraopastraipa">
    <w:name w:val="List Paragraph"/>
    <w:basedOn w:val="prastasis"/>
    <w:uiPriority w:val="34"/>
    <w:qFormat/>
    <w:rsid w:val="002E5DEF"/>
    <w:pPr>
      <w:ind w:left="720"/>
      <w:contextualSpacing/>
    </w:pPr>
  </w:style>
  <w:style w:type="paragraph" w:styleId="Porat">
    <w:name w:val="footer"/>
    <w:basedOn w:val="prastasis"/>
    <w:link w:val="PoratDiagrama"/>
    <w:uiPriority w:val="99"/>
    <w:unhideWhenUsed/>
    <w:rsid w:val="008A10DF"/>
    <w:pPr>
      <w:tabs>
        <w:tab w:val="center" w:pos="4513"/>
        <w:tab w:val="right" w:pos="9026"/>
      </w:tabs>
    </w:pPr>
  </w:style>
  <w:style w:type="character" w:customStyle="1" w:styleId="PoratDiagrama">
    <w:name w:val="Poraštė Diagrama"/>
    <w:basedOn w:val="Numatytasispastraiposriftas"/>
    <w:link w:val="Porat"/>
    <w:uiPriority w:val="99"/>
    <w:rsid w:val="008A10DF"/>
  </w:style>
  <w:style w:type="character" w:styleId="Puslapionumeris">
    <w:name w:val="page number"/>
    <w:basedOn w:val="Numatytasispastraiposriftas"/>
    <w:uiPriority w:val="99"/>
    <w:semiHidden/>
    <w:unhideWhenUsed/>
    <w:rsid w:val="008A10DF"/>
  </w:style>
  <w:style w:type="paragraph" w:customStyle="1" w:styleId="TableParagraph">
    <w:name w:val="Table Paragraph"/>
    <w:basedOn w:val="prastasis"/>
    <w:uiPriority w:val="1"/>
    <w:qFormat/>
    <w:rsid w:val="00543104"/>
    <w:pPr>
      <w:widowControl w:val="0"/>
      <w:autoSpaceDE w:val="0"/>
      <w:autoSpaceDN w:val="0"/>
      <w:ind w:left="109"/>
    </w:pPr>
    <w:rPr>
      <w:rFonts w:ascii="Times New Roman" w:eastAsia="Times New Roman" w:hAnsi="Times New Roman" w:cs="Times New Roman"/>
      <w:kern w:val="0"/>
      <w:sz w:val="22"/>
      <w:szCs w:val="22"/>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0167">
      <w:bodyDiv w:val="1"/>
      <w:marLeft w:val="0"/>
      <w:marRight w:val="0"/>
      <w:marTop w:val="0"/>
      <w:marBottom w:val="0"/>
      <w:divBdr>
        <w:top w:val="none" w:sz="0" w:space="0" w:color="auto"/>
        <w:left w:val="none" w:sz="0" w:space="0" w:color="auto"/>
        <w:bottom w:val="none" w:sz="0" w:space="0" w:color="auto"/>
        <w:right w:val="none" w:sz="0" w:space="0" w:color="auto"/>
      </w:divBdr>
    </w:div>
    <w:div w:id="1647205184">
      <w:bodyDiv w:val="1"/>
      <w:marLeft w:val="0"/>
      <w:marRight w:val="0"/>
      <w:marTop w:val="0"/>
      <w:marBottom w:val="0"/>
      <w:divBdr>
        <w:top w:val="none" w:sz="0" w:space="0" w:color="auto"/>
        <w:left w:val="none" w:sz="0" w:space="0" w:color="auto"/>
        <w:bottom w:val="none" w:sz="0" w:space="0" w:color="auto"/>
        <w:right w:val="none" w:sz="0" w:space="0" w:color="auto"/>
      </w:divBdr>
    </w:div>
    <w:div w:id="19446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AfCnodcM6LM7c8DUQTYsdIWzTL5-EjOvM7PQHSCsggI/edit" TargetMode="External"/><Relationship Id="rId18" Type="http://schemas.openxmlformats.org/officeDocument/2006/relationships/hyperlink" Target="https://docs.google.com/document/d/1AfCnodcM6LM7c8DUQTYsdIWzTL5-EjOvM7PQHSCsggI/edit" TargetMode="External"/><Relationship Id="rId26" Type="http://schemas.openxmlformats.org/officeDocument/2006/relationships/hyperlink" Target="https://docs.google.com/document/d/1AfCnodcM6LM7c8DUQTYsdIWzTL5-EjOvM7PQHSCsggI/edit" TargetMode="External"/><Relationship Id="rId3" Type="http://schemas.openxmlformats.org/officeDocument/2006/relationships/styles" Target="styles.xml"/><Relationship Id="rId21" Type="http://schemas.openxmlformats.org/officeDocument/2006/relationships/hyperlink" Target="https://docs.google.com/document/d/1AfCnodcM6LM7c8DUQTYsdIWzTL5-EjOvM7PQHSCsggI/edi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google.com/document/d/1AfCnodcM6LM7c8DUQTYsdIWzTL5-EjOvM7PQHSCsggI/edit" TargetMode="External"/><Relationship Id="rId17" Type="http://schemas.openxmlformats.org/officeDocument/2006/relationships/hyperlink" Target="https://docs.google.com/document/d/1AfCnodcM6LM7c8DUQTYsdIWzTL5-EjOvM7PQHSCsggI/edit" TargetMode="External"/><Relationship Id="rId25" Type="http://schemas.openxmlformats.org/officeDocument/2006/relationships/hyperlink" Target="https://docs.google.com/document/d/1AfCnodcM6LM7c8DUQTYsdIWzTL5-EjOvM7PQHSCsggI/edi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document/d/1AfCnodcM6LM7c8DUQTYsdIWzTL5-EjOvM7PQHSCsggI/edit" TargetMode="External"/><Relationship Id="rId20" Type="http://schemas.openxmlformats.org/officeDocument/2006/relationships/hyperlink" Target="https://docs.google.com/document/d/1AfCnodcM6LM7c8DUQTYsdIWzTL5-EjOvM7PQHSCsggI/edit" TargetMode="External"/><Relationship Id="rId29" Type="http://schemas.openxmlformats.org/officeDocument/2006/relationships/hyperlink" Target="https://docs.google.com/document/d/1AfCnodcM6LM7c8DUQTYsdIWzTL5-EjOvM7PQHSCsggI/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AfCnodcM6LM7c8DUQTYsdIWzTL5-EjOvM7PQHSCsggI/edit" TargetMode="External"/><Relationship Id="rId24" Type="http://schemas.openxmlformats.org/officeDocument/2006/relationships/hyperlink" Target="https://docs.google.com/document/d/1AfCnodcM6LM7c8DUQTYsdIWzTL5-EjOvM7PQHSCsggI/edit" TargetMode="External"/><Relationship Id="rId32" Type="http://schemas.openxmlformats.org/officeDocument/2006/relationships/hyperlink" Target="https://docs.google.com/document/d/1AfCnodcM6LM7c8DUQTYsdIWzTL5-EjOvM7PQHSCsggI/edit" TargetMode="External"/><Relationship Id="rId5" Type="http://schemas.openxmlformats.org/officeDocument/2006/relationships/webSettings" Target="webSettings.xml"/><Relationship Id="rId15" Type="http://schemas.openxmlformats.org/officeDocument/2006/relationships/hyperlink" Target="https://docs.google.com/document/d/1AfCnodcM6LM7c8DUQTYsdIWzTL5-EjOvM7PQHSCsggI/edit" TargetMode="External"/><Relationship Id="rId23" Type="http://schemas.openxmlformats.org/officeDocument/2006/relationships/hyperlink" Target="https://docs.google.com/document/d/1AfCnodcM6LM7c8DUQTYsdIWzTL5-EjOvM7PQHSCsggI/edit" TargetMode="External"/><Relationship Id="rId28" Type="http://schemas.openxmlformats.org/officeDocument/2006/relationships/hyperlink" Target="https://docs.google.com/document/d/1AfCnodcM6LM7c8DUQTYsdIWzTL5-EjOvM7PQHSCsggI/edit" TargetMode="External"/><Relationship Id="rId36" Type="http://schemas.openxmlformats.org/officeDocument/2006/relationships/theme" Target="theme/theme1.xml"/><Relationship Id="rId10" Type="http://schemas.openxmlformats.org/officeDocument/2006/relationships/hyperlink" Target="https://docs.google.com/document/d/1AfCnodcM6LM7c8DUQTYsdIWzTL5-EjOvM7PQHSCsggI/edit" TargetMode="External"/><Relationship Id="rId19" Type="http://schemas.openxmlformats.org/officeDocument/2006/relationships/hyperlink" Target="https://docs.google.com/document/d/1AfCnodcM6LM7c8DUQTYsdIWzTL5-EjOvM7PQHSCsggI/edit" TargetMode="External"/><Relationship Id="rId31" Type="http://schemas.openxmlformats.org/officeDocument/2006/relationships/hyperlink" Target="https://docs.google.com/document/d/1AfCnodcM6LM7c8DUQTYsdIWzTL5-EjOvM7PQHSCsggI/edit" TargetMode="External"/><Relationship Id="rId4" Type="http://schemas.openxmlformats.org/officeDocument/2006/relationships/settings" Target="settings.xml"/><Relationship Id="rId9" Type="http://schemas.openxmlformats.org/officeDocument/2006/relationships/hyperlink" Target="https://docs.google.com/document/d/1AfCnodcM6LM7c8DUQTYsdIWzTL5-EjOvM7PQHSCsggI/edit" TargetMode="External"/><Relationship Id="rId14" Type="http://schemas.openxmlformats.org/officeDocument/2006/relationships/hyperlink" Target="https://docs.google.com/document/d/1AfCnodcM6LM7c8DUQTYsdIWzTL5-EjOvM7PQHSCsggI/edit" TargetMode="External"/><Relationship Id="rId22" Type="http://schemas.openxmlformats.org/officeDocument/2006/relationships/hyperlink" Target="https://docs.google.com/document/d/1AfCnodcM6LM7c8DUQTYsdIWzTL5-EjOvM7PQHSCsggI/edit" TargetMode="External"/><Relationship Id="rId27" Type="http://schemas.openxmlformats.org/officeDocument/2006/relationships/hyperlink" Target="https://docs.google.com/document/d/1AfCnodcM6LM7c8DUQTYsdIWzTL5-EjOvM7PQHSCsggI/edit" TargetMode="External"/><Relationship Id="rId30" Type="http://schemas.openxmlformats.org/officeDocument/2006/relationships/hyperlink" Target="https://docs.google.com/document/d/1AfCnodcM6LM7c8DUQTYsdIWzTL5-EjOvM7PQHSCsggI/edit"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6158-C3D2-41FA-9ED5-1C393D7D2E44}">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1324</TotalTime>
  <Pages>32</Pages>
  <Words>11067</Words>
  <Characters>63084</Characters>
  <Application>Microsoft Office Word</Application>
  <DocSecurity>0</DocSecurity>
  <Lines>525</Lines>
  <Paragraphs>148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Hadland</dc:creator>
  <cp:keywords/>
  <dc:description/>
  <cp:lastModifiedBy>Greta Misevičiūtė</cp:lastModifiedBy>
  <cp:revision>6</cp:revision>
  <dcterms:created xsi:type="dcterms:W3CDTF">2024-11-19T09:45:00Z</dcterms:created>
  <dcterms:modified xsi:type="dcterms:W3CDTF">2024-12-18T08:33:00Z</dcterms:modified>
</cp:coreProperties>
</file>