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FC4879" w14:textId="77777777" w:rsidR="00317AA5" w:rsidRPr="00CB2842" w:rsidRDefault="008B7E3C" w:rsidP="00317AA5">
      <w:pPr>
        <w:jc w:val="center"/>
        <w:rPr>
          <w:rFonts w:ascii="Arial" w:hAnsi="Arial" w:cs="Arial"/>
          <w:sz w:val="36"/>
          <w:szCs w:val="36"/>
        </w:rPr>
      </w:pPr>
      <w:r>
        <w:rPr>
          <w:noProof/>
          <w:lang w:eastAsia="lt-LT"/>
        </w:rPr>
        <w:drawing>
          <wp:inline distT="0" distB="0" distL="0" distR="0" wp14:anchorId="7CD4D0D8" wp14:editId="0B5CE53C">
            <wp:extent cx="1022350" cy="1511300"/>
            <wp:effectExtent l="266700" t="0" r="254000" b="0"/>
            <wp:docPr id="1" name="Picture 1" descr="SK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VC"/>
                    <pic:cNvPicPr>
                      <a:picLocks noChangeAspect="1" noChangeArrowheads="1"/>
                    </pic:cNvPicPr>
                  </pic:nvPicPr>
                  <pic:blipFill>
                    <a:blip r:embed="rId9" cstate="print"/>
                    <a:srcRect/>
                    <a:stretch>
                      <a:fillRect/>
                    </a:stretch>
                  </pic:blipFill>
                  <pic:spPr bwMode="auto">
                    <a:xfrm rot="5400000">
                      <a:off x="0" y="0"/>
                      <a:ext cx="1022350" cy="1511300"/>
                    </a:xfrm>
                    <a:prstGeom prst="rect">
                      <a:avLst/>
                    </a:prstGeom>
                    <a:noFill/>
                    <a:ln w="9525">
                      <a:noFill/>
                      <a:miter lim="800000"/>
                      <a:headEnd/>
                      <a:tailEnd/>
                    </a:ln>
                  </pic:spPr>
                </pic:pic>
              </a:graphicData>
            </a:graphic>
          </wp:inline>
        </w:drawing>
      </w:r>
    </w:p>
    <w:p w14:paraId="71751F26" w14:textId="787E8D3E" w:rsidR="00317AA5" w:rsidRPr="00F6027F" w:rsidRDefault="00D942BC" w:rsidP="00317AA5">
      <w:pPr>
        <w:spacing w:line="240" w:lineRule="auto"/>
        <w:jc w:val="center"/>
        <w:rPr>
          <w:sz w:val="32"/>
          <w:szCs w:val="32"/>
        </w:rPr>
      </w:pPr>
      <w:r>
        <w:rPr>
          <w:sz w:val="32"/>
          <w:szCs w:val="32"/>
        </w:rPr>
        <w:t>S</w:t>
      </w:r>
      <w:r w:rsidR="00317AA5" w:rsidRPr="00F6027F">
        <w:rPr>
          <w:sz w:val="32"/>
          <w:szCs w:val="32"/>
        </w:rPr>
        <w:t>TUDIJŲ KOKYBĖS VERTINIMO CENTRAS</w:t>
      </w:r>
    </w:p>
    <w:p w14:paraId="3538E2CD" w14:textId="77777777" w:rsidR="00317AA5" w:rsidRPr="00317AA5" w:rsidRDefault="00317AA5" w:rsidP="00317AA5">
      <w:pPr>
        <w:pStyle w:val="Antrat1"/>
        <w:jc w:val="left"/>
        <w:rPr>
          <w:b/>
          <w:sz w:val="24"/>
        </w:rPr>
      </w:pPr>
    </w:p>
    <w:p w14:paraId="62619ED3" w14:textId="77777777" w:rsidR="00317AA5" w:rsidRDefault="00317AA5" w:rsidP="00317AA5">
      <w:pPr>
        <w:pStyle w:val="Antrat1"/>
        <w:jc w:val="left"/>
        <w:rPr>
          <w:b/>
          <w:sz w:val="24"/>
        </w:rPr>
      </w:pPr>
    </w:p>
    <w:p w14:paraId="5616E203" w14:textId="77777777" w:rsidR="00A93E94" w:rsidRDefault="00A93E94" w:rsidP="00A93E94"/>
    <w:p w14:paraId="46E9735E" w14:textId="77777777" w:rsidR="00A93E94" w:rsidRPr="00A93E94" w:rsidRDefault="00A93E94" w:rsidP="00A93E94"/>
    <w:p w14:paraId="04FBB4AB" w14:textId="77777777" w:rsidR="00317AA5" w:rsidRPr="00317AA5" w:rsidRDefault="00317AA5" w:rsidP="00317AA5">
      <w:pPr>
        <w:spacing w:line="240" w:lineRule="auto"/>
        <w:jc w:val="left"/>
      </w:pPr>
    </w:p>
    <w:p w14:paraId="474EBD97" w14:textId="77777777" w:rsidR="00317AA5" w:rsidRPr="00172C0B" w:rsidRDefault="000A2F23" w:rsidP="001452DC">
      <w:pPr>
        <w:spacing w:before="160" w:after="160" w:line="240" w:lineRule="auto"/>
        <w:jc w:val="center"/>
        <w:rPr>
          <w:sz w:val="36"/>
          <w:szCs w:val="36"/>
        </w:rPr>
      </w:pPr>
      <w:r>
        <w:rPr>
          <w:sz w:val="36"/>
          <w:szCs w:val="36"/>
        </w:rPr>
        <w:t>Kauno technologijos</w:t>
      </w:r>
      <w:r w:rsidR="00CA2DE6">
        <w:rPr>
          <w:sz w:val="36"/>
          <w:szCs w:val="36"/>
        </w:rPr>
        <w:t xml:space="preserve"> </w:t>
      </w:r>
      <w:r w:rsidR="00A93E94">
        <w:rPr>
          <w:sz w:val="36"/>
          <w:szCs w:val="36"/>
        </w:rPr>
        <w:t>universiteto</w:t>
      </w:r>
    </w:p>
    <w:p w14:paraId="32CC2FE9" w14:textId="77777777" w:rsidR="00317AA5" w:rsidRPr="00874659" w:rsidRDefault="000A2F23" w:rsidP="00326CF5">
      <w:pPr>
        <w:spacing w:before="160" w:after="160" w:line="240" w:lineRule="auto"/>
        <w:ind w:firstLine="851"/>
        <w:jc w:val="center"/>
        <w:rPr>
          <w:b/>
          <w:sz w:val="36"/>
          <w:szCs w:val="36"/>
        </w:rPr>
      </w:pPr>
      <w:r>
        <w:rPr>
          <w:b/>
          <w:i/>
          <w:sz w:val="36"/>
          <w:szCs w:val="36"/>
        </w:rPr>
        <w:t xml:space="preserve">INŽINERINIO DIZAINO </w:t>
      </w:r>
      <w:r w:rsidR="00401EAC" w:rsidRPr="00874659">
        <w:rPr>
          <w:b/>
          <w:sz w:val="36"/>
          <w:szCs w:val="36"/>
        </w:rPr>
        <w:t>PROGRAMOS</w:t>
      </w:r>
      <w:r w:rsidR="00874659" w:rsidRPr="00874659">
        <w:rPr>
          <w:b/>
          <w:sz w:val="36"/>
          <w:szCs w:val="36"/>
        </w:rPr>
        <w:t xml:space="preserve"> (</w:t>
      </w:r>
      <w:r>
        <w:rPr>
          <w:b/>
          <w:sz w:val="36"/>
          <w:szCs w:val="36"/>
        </w:rPr>
        <w:t>612H13001</w:t>
      </w:r>
      <w:r w:rsidR="00317AA5" w:rsidRPr="00874659">
        <w:rPr>
          <w:b/>
          <w:sz w:val="36"/>
          <w:szCs w:val="36"/>
        </w:rPr>
        <w:t>)</w:t>
      </w:r>
    </w:p>
    <w:p w14:paraId="5E56C041" w14:textId="77777777" w:rsidR="00317AA5" w:rsidRPr="00F6027F" w:rsidRDefault="00317AA5" w:rsidP="00317AA5">
      <w:pPr>
        <w:spacing w:before="160" w:after="160" w:line="240" w:lineRule="auto"/>
        <w:jc w:val="center"/>
        <w:rPr>
          <w:b/>
          <w:bCs/>
          <w:sz w:val="36"/>
          <w:szCs w:val="36"/>
        </w:rPr>
      </w:pPr>
      <w:r w:rsidRPr="00F6027F">
        <w:rPr>
          <w:b/>
          <w:sz w:val="36"/>
          <w:szCs w:val="36"/>
        </w:rPr>
        <w:t xml:space="preserve">VERTINIMO </w:t>
      </w:r>
      <w:bookmarkStart w:id="0" w:name="_Toc102141433"/>
      <w:r w:rsidRPr="00F6027F">
        <w:rPr>
          <w:b/>
          <w:bCs/>
          <w:sz w:val="36"/>
          <w:szCs w:val="36"/>
        </w:rPr>
        <w:t>IŠVADOS</w:t>
      </w:r>
      <w:bookmarkEnd w:id="0"/>
    </w:p>
    <w:p w14:paraId="411A69CF" w14:textId="77777777" w:rsidR="00317AA5" w:rsidRDefault="00317AA5" w:rsidP="00F6027F">
      <w:pPr>
        <w:spacing w:line="240" w:lineRule="auto"/>
        <w:jc w:val="center"/>
      </w:pPr>
    </w:p>
    <w:p w14:paraId="2D5A0F21" w14:textId="77777777" w:rsidR="00317AA5" w:rsidRPr="00CB2842" w:rsidRDefault="00317AA5" w:rsidP="00317AA5">
      <w:pPr>
        <w:spacing w:line="240" w:lineRule="auto"/>
        <w:jc w:val="center"/>
        <w:rPr>
          <w:sz w:val="36"/>
          <w:szCs w:val="36"/>
        </w:rPr>
      </w:pPr>
    </w:p>
    <w:p w14:paraId="73033229" w14:textId="77777777" w:rsidR="00317AA5" w:rsidRPr="00CB2842" w:rsidRDefault="00317AA5" w:rsidP="00317AA5">
      <w:pPr>
        <w:spacing w:line="240" w:lineRule="auto"/>
        <w:jc w:val="center"/>
        <w:rPr>
          <w:i/>
          <w:sz w:val="28"/>
          <w:szCs w:val="28"/>
        </w:rPr>
      </w:pPr>
    </w:p>
    <w:tbl>
      <w:tblPr>
        <w:tblW w:w="0" w:type="auto"/>
        <w:tblInd w:w="1548" w:type="dxa"/>
        <w:tblLook w:val="01E0" w:firstRow="1" w:lastRow="1" w:firstColumn="1" w:lastColumn="1" w:noHBand="0" w:noVBand="0"/>
      </w:tblPr>
      <w:tblGrid>
        <w:gridCol w:w="2531"/>
        <w:gridCol w:w="5140"/>
      </w:tblGrid>
      <w:tr w:rsidR="000235AB" w:rsidRPr="00681E67" w14:paraId="7962F448" w14:textId="77777777" w:rsidTr="0031042E">
        <w:trPr>
          <w:trHeight w:val="397"/>
        </w:trPr>
        <w:tc>
          <w:tcPr>
            <w:tcW w:w="2531" w:type="dxa"/>
            <w:shd w:val="clear" w:color="auto" w:fill="auto"/>
            <w:vAlign w:val="center"/>
          </w:tcPr>
          <w:p w14:paraId="5CA8528B" w14:textId="77777777" w:rsidR="00D7506C" w:rsidRPr="00232F85" w:rsidRDefault="00D7506C" w:rsidP="0031042E">
            <w:pPr>
              <w:pStyle w:val="Antrats"/>
              <w:tabs>
                <w:tab w:val="left" w:pos="720"/>
              </w:tabs>
              <w:rPr>
                <w:rFonts w:ascii="Times New Roman" w:hAnsi="Times New Roman"/>
              </w:rPr>
            </w:pPr>
          </w:p>
          <w:p w14:paraId="40737DE1" w14:textId="77777777" w:rsidR="000235AB" w:rsidRPr="00232F85" w:rsidRDefault="000235AB" w:rsidP="0031042E">
            <w:pPr>
              <w:pStyle w:val="Antrats"/>
              <w:tabs>
                <w:tab w:val="left" w:pos="720"/>
              </w:tabs>
              <w:rPr>
                <w:rFonts w:ascii="Times New Roman" w:hAnsi="Times New Roman"/>
              </w:rPr>
            </w:pPr>
            <w:r w:rsidRPr="00232F85">
              <w:rPr>
                <w:rFonts w:ascii="Times New Roman" w:hAnsi="Times New Roman"/>
              </w:rPr>
              <w:t>Grupės vadovas:</w:t>
            </w:r>
          </w:p>
          <w:p w14:paraId="29B10358" w14:textId="77777777" w:rsidR="000235AB" w:rsidRPr="00232F85" w:rsidRDefault="000235AB" w:rsidP="0031042E">
            <w:pPr>
              <w:pStyle w:val="Antrats"/>
              <w:tabs>
                <w:tab w:val="clear" w:pos="4153"/>
                <w:tab w:val="clear" w:pos="8306"/>
              </w:tabs>
              <w:rPr>
                <w:rFonts w:ascii="Times New Roman" w:hAnsi="Times New Roman"/>
              </w:rPr>
            </w:pPr>
          </w:p>
        </w:tc>
        <w:tc>
          <w:tcPr>
            <w:tcW w:w="5140" w:type="dxa"/>
            <w:shd w:val="clear" w:color="auto" w:fill="auto"/>
            <w:vAlign w:val="center"/>
          </w:tcPr>
          <w:p w14:paraId="06DA224F" w14:textId="766E687A" w:rsidR="000235AB" w:rsidRPr="00232F85" w:rsidRDefault="00531D44" w:rsidP="000A2F23">
            <w:pPr>
              <w:pStyle w:val="Antrats"/>
              <w:tabs>
                <w:tab w:val="clear" w:pos="4153"/>
                <w:tab w:val="clear" w:pos="8306"/>
              </w:tabs>
              <w:rPr>
                <w:rFonts w:ascii="Times New Roman" w:hAnsi="Times New Roman"/>
              </w:rPr>
            </w:pPr>
            <w:r>
              <w:rPr>
                <w:rFonts w:ascii="Times New Roman" w:hAnsi="Times New Roman"/>
              </w:rPr>
              <w:t>d</w:t>
            </w:r>
            <w:r w:rsidR="000A2F23" w:rsidRPr="00232F85">
              <w:rPr>
                <w:rFonts w:ascii="Times New Roman" w:hAnsi="Times New Roman"/>
              </w:rPr>
              <w:t>oc. dr. Arvidas Masiulis</w:t>
            </w:r>
          </w:p>
        </w:tc>
      </w:tr>
      <w:tr w:rsidR="000235AB" w:rsidRPr="00681E67" w14:paraId="699013F1" w14:textId="77777777" w:rsidTr="0031042E">
        <w:trPr>
          <w:trHeight w:hRule="exact" w:val="284"/>
        </w:trPr>
        <w:tc>
          <w:tcPr>
            <w:tcW w:w="2531" w:type="dxa"/>
            <w:shd w:val="clear" w:color="auto" w:fill="auto"/>
            <w:vAlign w:val="center"/>
          </w:tcPr>
          <w:p w14:paraId="64426836" w14:textId="77777777" w:rsidR="000235AB" w:rsidRPr="00232F85" w:rsidRDefault="000235AB" w:rsidP="0031042E">
            <w:pPr>
              <w:pStyle w:val="Antrats"/>
              <w:tabs>
                <w:tab w:val="clear" w:pos="4153"/>
                <w:tab w:val="clear" w:pos="8306"/>
              </w:tabs>
              <w:rPr>
                <w:rFonts w:ascii="Times New Roman" w:hAnsi="Times New Roman"/>
              </w:rPr>
            </w:pPr>
          </w:p>
        </w:tc>
        <w:tc>
          <w:tcPr>
            <w:tcW w:w="5140" w:type="dxa"/>
            <w:shd w:val="clear" w:color="auto" w:fill="auto"/>
            <w:vAlign w:val="center"/>
          </w:tcPr>
          <w:p w14:paraId="62A4DBC6" w14:textId="77777777" w:rsidR="000235AB" w:rsidRPr="00232F85" w:rsidRDefault="000235AB" w:rsidP="0031042E">
            <w:pPr>
              <w:pStyle w:val="Antrats"/>
              <w:tabs>
                <w:tab w:val="left" w:pos="720"/>
              </w:tabs>
              <w:rPr>
                <w:rFonts w:ascii="Times New Roman" w:hAnsi="Times New Roman"/>
              </w:rPr>
            </w:pPr>
          </w:p>
        </w:tc>
      </w:tr>
      <w:tr w:rsidR="000235AB" w:rsidRPr="00681E67" w14:paraId="2F011E5C" w14:textId="77777777" w:rsidTr="0031042E">
        <w:trPr>
          <w:trHeight w:val="397"/>
        </w:trPr>
        <w:tc>
          <w:tcPr>
            <w:tcW w:w="2531" w:type="dxa"/>
            <w:shd w:val="clear" w:color="auto" w:fill="auto"/>
            <w:vAlign w:val="center"/>
          </w:tcPr>
          <w:p w14:paraId="5759FCA9" w14:textId="77777777" w:rsidR="00432A7D" w:rsidRPr="00232F85" w:rsidRDefault="00432A7D" w:rsidP="00432A7D">
            <w:pPr>
              <w:pStyle w:val="Antrats"/>
              <w:tabs>
                <w:tab w:val="left" w:pos="720"/>
              </w:tabs>
              <w:rPr>
                <w:rFonts w:ascii="Times New Roman" w:hAnsi="Times New Roman"/>
              </w:rPr>
            </w:pPr>
            <w:r w:rsidRPr="00232F85">
              <w:rPr>
                <w:rFonts w:ascii="Times New Roman" w:hAnsi="Times New Roman"/>
              </w:rPr>
              <w:t>Grupės nariai:</w:t>
            </w:r>
          </w:p>
          <w:p w14:paraId="323EBFC1" w14:textId="77777777" w:rsidR="00432A7D" w:rsidRPr="00232F85" w:rsidRDefault="00432A7D" w:rsidP="00432A7D">
            <w:pPr>
              <w:pStyle w:val="Antrats"/>
              <w:tabs>
                <w:tab w:val="left" w:pos="720"/>
              </w:tabs>
              <w:rPr>
                <w:rFonts w:ascii="Times New Roman" w:hAnsi="Times New Roman"/>
              </w:rPr>
            </w:pPr>
          </w:p>
          <w:p w14:paraId="2C4F1938" w14:textId="77777777" w:rsidR="000235AB" w:rsidRPr="00232F85" w:rsidRDefault="000235AB" w:rsidP="00432A7D">
            <w:pPr>
              <w:pStyle w:val="Antrats"/>
              <w:tabs>
                <w:tab w:val="left" w:pos="720"/>
              </w:tabs>
              <w:rPr>
                <w:rFonts w:ascii="Times New Roman" w:hAnsi="Times New Roman"/>
              </w:rPr>
            </w:pPr>
          </w:p>
        </w:tc>
        <w:tc>
          <w:tcPr>
            <w:tcW w:w="5140" w:type="dxa"/>
            <w:shd w:val="clear" w:color="auto" w:fill="auto"/>
            <w:vAlign w:val="center"/>
          </w:tcPr>
          <w:p w14:paraId="71874578" w14:textId="04AB11A7" w:rsidR="00F965ED" w:rsidRPr="00232F85" w:rsidRDefault="00531D44" w:rsidP="0031042E">
            <w:pPr>
              <w:pStyle w:val="Antrats"/>
              <w:tabs>
                <w:tab w:val="left" w:pos="720"/>
              </w:tabs>
              <w:rPr>
                <w:rFonts w:ascii="Times New Roman" w:hAnsi="Times New Roman"/>
              </w:rPr>
            </w:pPr>
            <w:r>
              <w:rPr>
                <w:rFonts w:ascii="Times New Roman" w:hAnsi="Times New Roman"/>
              </w:rPr>
              <w:t>d</w:t>
            </w:r>
            <w:r w:rsidR="000A2F23" w:rsidRPr="00232F85">
              <w:rPr>
                <w:rFonts w:ascii="Times New Roman" w:hAnsi="Times New Roman"/>
              </w:rPr>
              <w:t>oc. dr. Daiva Makutėnienė</w:t>
            </w:r>
          </w:p>
          <w:p w14:paraId="6D80FB69" w14:textId="77777777" w:rsidR="000235AB" w:rsidRPr="00232F85" w:rsidRDefault="000235AB" w:rsidP="0031042E">
            <w:pPr>
              <w:pStyle w:val="Antrats"/>
              <w:tabs>
                <w:tab w:val="left" w:pos="720"/>
              </w:tabs>
              <w:rPr>
                <w:rFonts w:ascii="Times New Roman" w:hAnsi="Times New Roman"/>
              </w:rPr>
            </w:pPr>
          </w:p>
          <w:p w14:paraId="0839DDDD" w14:textId="31D0D490" w:rsidR="00F965ED" w:rsidRPr="00232F85" w:rsidRDefault="00531D44" w:rsidP="00CA2DE6">
            <w:pPr>
              <w:pStyle w:val="Antrats"/>
              <w:tabs>
                <w:tab w:val="left" w:pos="720"/>
              </w:tabs>
              <w:rPr>
                <w:rFonts w:ascii="Times New Roman" w:hAnsi="Times New Roman"/>
              </w:rPr>
            </w:pPr>
            <w:r>
              <w:rPr>
                <w:rFonts w:ascii="Times New Roman" w:hAnsi="Times New Roman"/>
              </w:rPr>
              <w:t>p</w:t>
            </w:r>
            <w:r w:rsidR="000A2F23" w:rsidRPr="00232F85">
              <w:rPr>
                <w:rFonts w:ascii="Times New Roman" w:hAnsi="Times New Roman"/>
              </w:rPr>
              <w:t>rof. dr. Giedrius Šiukščius</w:t>
            </w:r>
          </w:p>
        </w:tc>
      </w:tr>
      <w:tr w:rsidR="000235AB" w:rsidRPr="00681E67" w14:paraId="0B529501" w14:textId="77777777" w:rsidTr="0031042E">
        <w:trPr>
          <w:trHeight w:val="397"/>
        </w:trPr>
        <w:tc>
          <w:tcPr>
            <w:tcW w:w="2531" w:type="dxa"/>
            <w:shd w:val="clear" w:color="auto" w:fill="auto"/>
            <w:vAlign w:val="center"/>
          </w:tcPr>
          <w:p w14:paraId="58F6764E" w14:textId="77777777" w:rsidR="000235AB" w:rsidRPr="00232F85" w:rsidRDefault="000235AB" w:rsidP="0031042E">
            <w:pPr>
              <w:pStyle w:val="Antrats"/>
              <w:tabs>
                <w:tab w:val="clear" w:pos="4153"/>
                <w:tab w:val="clear" w:pos="8306"/>
              </w:tabs>
              <w:rPr>
                <w:rFonts w:ascii="Times New Roman" w:hAnsi="Times New Roman"/>
              </w:rPr>
            </w:pPr>
          </w:p>
        </w:tc>
        <w:tc>
          <w:tcPr>
            <w:tcW w:w="5140" w:type="dxa"/>
            <w:shd w:val="clear" w:color="auto" w:fill="auto"/>
            <w:vAlign w:val="center"/>
          </w:tcPr>
          <w:p w14:paraId="022561BC" w14:textId="77777777" w:rsidR="000235AB" w:rsidRPr="00232F85" w:rsidRDefault="000235AB" w:rsidP="0031042E">
            <w:pPr>
              <w:pStyle w:val="Antrats"/>
              <w:tabs>
                <w:tab w:val="left" w:pos="720"/>
              </w:tabs>
              <w:rPr>
                <w:rFonts w:ascii="Times New Roman" w:hAnsi="Times New Roman"/>
              </w:rPr>
            </w:pPr>
          </w:p>
          <w:p w14:paraId="6F232324" w14:textId="33776830" w:rsidR="00CA2DE6" w:rsidRPr="00232F85" w:rsidRDefault="00531D44" w:rsidP="0031042E">
            <w:pPr>
              <w:pStyle w:val="Antrats"/>
              <w:tabs>
                <w:tab w:val="left" w:pos="720"/>
              </w:tabs>
              <w:rPr>
                <w:rFonts w:ascii="Times New Roman" w:hAnsi="Times New Roman"/>
              </w:rPr>
            </w:pPr>
            <w:r>
              <w:rPr>
                <w:rFonts w:ascii="Times New Roman" w:hAnsi="Times New Roman"/>
              </w:rPr>
              <w:t>d</w:t>
            </w:r>
            <w:r w:rsidR="00E80AF8" w:rsidRPr="00232F85">
              <w:rPr>
                <w:rFonts w:ascii="Times New Roman" w:hAnsi="Times New Roman"/>
              </w:rPr>
              <w:t xml:space="preserve">r. </w:t>
            </w:r>
            <w:r w:rsidR="000A2F23" w:rsidRPr="00232F85">
              <w:rPr>
                <w:rFonts w:ascii="Times New Roman" w:hAnsi="Times New Roman"/>
              </w:rPr>
              <w:t xml:space="preserve">Henrikas Mykolaitis </w:t>
            </w:r>
          </w:p>
          <w:p w14:paraId="3207FE9D" w14:textId="77777777" w:rsidR="000A2F23" w:rsidRPr="00232F85" w:rsidRDefault="000A2F23" w:rsidP="0031042E">
            <w:pPr>
              <w:pStyle w:val="Antrats"/>
              <w:tabs>
                <w:tab w:val="left" w:pos="720"/>
              </w:tabs>
              <w:rPr>
                <w:rFonts w:ascii="Times New Roman" w:hAnsi="Times New Roman"/>
              </w:rPr>
            </w:pPr>
          </w:p>
          <w:p w14:paraId="77BF920B" w14:textId="77777777" w:rsidR="00CA2DE6" w:rsidRPr="00232F85" w:rsidRDefault="00CA2DE6" w:rsidP="0031042E">
            <w:pPr>
              <w:pStyle w:val="Antrats"/>
              <w:tabs>
                <w:tab w:val="left" w:pos="720"/>
              </w:tabs>
              <w:rPr>
                <w:rFonts w:ascii="Times New Roman" w:hAnsi="Times New Roman"/>
              </w:rPr>
            </w:pPr>
            <w:r w:rsidRPr="00232F85">
              <w:rPr>
                <w:rFonts w:ascii="Times New Roman" w:hAnsi="Times New Roman"/>
              </w:rPr>
              <w:t>Justinas Žalys</w:t>
            </w:r>
          </w:p>
        </w:tc>
      </w:tr>
      <w:tr w:rsidR="000235AB" w:rsidRPr="00681E67" w14:paraId="1945CB25" w14:textId="77777777" w:rsidTr="0031042E">
        <w:trPr>
          <w:trHeight w:val="397"/>
        </w:trPr>
        <w:tc>
          <w:tcPr>
            <w:tcW w:w="2531" w:type="dxa"/>
            <w:shd w:val="clear" w:color="auto" w:fill="auto"/>
            <w:vAlign w:val="center"/>
          </w:tcPr>
          <w:p w14:paraId="7A2AF524" w14:textId="77777777" w:rsidR="000235AB" w:rsidRPr="00232F85" w:rsidRDefault="000235AB" w:rsidP="0031042E">
            <w:pPr>
              <w:pStyle w:val="Antrats"/>
              <w:tabs>
                <w:tab w:val="clear" w:pos="4153"/>
                <w:tab w:val="clear" w:pos="8306"/>
              </w:tabs>
              <w:rPr>
                <w:rFonts w:ascii="Times New Roman" w:hAnsi="Times New Roman"/>
                <w:highlight w:val="yellow"/>
              </w:rPr>
            </w:pPr>
          </w:p>
        </w:tc>
        <w:tc>
          <w:tcPr>
            <w:tcW w:w="5140" w:type="dxa"/>
            <w:shd w:val="clear" w:color="auto" w:fill="auto"/>
            <w:vAlign w:val="center"/>
          </w:tcPr>
          <w:p w14:paraId="5D0B659B" w14:textId="77777777" w:rsidR="000235AB" w:rsidRPr="00232F85" w:rsidRDefault="000235AB" w:rsidP="0031042E">
            <w:pPr>
              <w:pStyle w:val="Antrats"/>
              <w:tabs>
                <w:tab w:val="left" w:pos="720"/>
              </w:tabs>
              <w:rPr>
                <w:rFonts w:ascii="Times New Roman" w:hAnsi="Times New Roman"/>
                <w:highlight w:val="yellow"/>
              </w:rPr>
            </w:pPr>
          </w:p>
        </w:tc>
      </w:tr>
    </w:tbl>
    <w:p w14:paraId="258F0A22" w14:textId="77777777" w:rsidR="00317AA5" w:rsidRPr="00CB2842" w:rsidRDefault="00317AA5" w:rsidP="00317AA5">
      <w:pPr>
        <w:spacing w:line="240" w:lineRule="auto"/>
        <w:jc w:val="center"/>
        <w:rPr>
          <w:sz w:val="28"/>
          <w:szCs w:val="28"/>
        </w:rPr>
      </w:pPr>
    </w:p>
    <w:p w14:paraId="7B847CF6" w14:textId="77777777" w:rsidR="00317AA5" w:rsidRPr="00317AA5" w:rsidRDefault="00317AA5" w:rsidP="00317AA5">
      <w:pPr>
        <w:pStyle w:val="Antrat1"/>
        <w:jc w:val="left"/>
        <w:rPr>
          <w:sz w:val="24"/>
        </w:rPr>
      </w:pPr>
    </w:p>
    <w:p w14:paraId="24BAD591" w14:textId="77777777" w:rsidR="000235AB" w:rsidRDefault="000235AB" w:rsidP="000235AB"/>
    <w:p w14:paraId="2E9FDA3E" w14:textId="77777777" w:rsidR="00F8631B" w:rsidRDefault="00F8631B" w:rsidP="000235AB"/>
    <w:p w14:paraId="458449B3" w14:textId="77777777" w:rsidR="00F8631B" w:rsidRPr="000235AB" w:rsidRDefault="00F8631B" w:rsidP="000235AB"/>
    <w:p w14:paraId="7F0C354F" w14:textId="77777777" w:rsidR="00317AA5" w:rsidRPr="00681E67" w:rsidRDefault="00317AA5" w:rsidP="00317AA5">
      <w:pPr>
        <w:spacing w:line="240" w:lineRule="auto"/>
      </w:pPr>
      <w:r w:rsidRPr="00681E67">
        <w:t xml:space="preserve">Išvados parengtos </w:t>
      </w:r>
      <w:r w:rsidR="00103D6E">
        <w:t>lietuvių</w:t>
      </w:r>
      <w:r w:rsidRPr="00681E67">
        <w:t xml:space="preserve"> kalba</w:t>
      </w:r>
    </w:p>
    <w:p w14:paraId="12661D60" w14:textId="77777777" w:rsidR="00317AA5" w:rsidRPr="00681E67" w:rsidRDefault="00EA262A" w:rsidP="00317AA5">
      <w:pPr>
        <w:spacing w:line="240" w:lineRule="auto"/>
      </w:pPr>
      <w:proofErr w:type="spellStart"/>
      <w:r w:rsidRPr="00681E67">
        <w:t>Report</w:t>
      </w:r>
      <w:proofErr w:type="spellEnd"/>
      <w:r w:rsidRPr="00681E67">
        <w:t xml:space="preserve"> </w:t>
      </w:r>
      <w:proofErr w:type="spellStart"/>
      <w:r w:rsidRPr="00681E67">
        <w:t>language</w:t>
      </w:r>
      <w:proofErr w:type="spellEnd"/>
      <w:r w:rsidRPr="00681E67">
        <w:t xml:space="preserve"> </w:t>
      </w:r>
      <w:r w:rsidR="0065545F">
        <w:t>–</w:t>
      </w:r>
      <w:r w:rsidR="00317AA5" w:rsidRPr="00681E67">
        <w:t xml:space="preserve"> </w:t>
      </w:r>
      <w:proofErr w:type="spellStart"/>
      <w:r w:rsidR="00103D6E">
        <w:t>Lithuanian</w:t>
      </w:r>
      <w:proofErr w:type="spellEnd"/>
    </w:p>
    <w:p w14:paraId="7281A125" w14:textId="77777777" w:rsidR="000223D5" w:rsidRDefault="000223D5" w:rsidP="00172C0B">
      <w:pPr>
        <w:spacing w:line="240" w:lineRule="auto"/>
        <w:jc w:val="center"/>
        <w:rPr>
          <w:b/>
        </w:rPr>
      </w:pPr>
      <w:r>
        <w:br w:type="page"/>
      </w:r>
      <w:r w:rsidRPr="00EA262A">
        <w:rPr>
          <w:b/>
        </w:rPr>
        <w:lastRenderedPageBreak/>
        <w:t>DUOMENYS APIE ĮVERTINTĄ PROGRAMĄ</w:t>
      </w:r>
    </w:p>
    <w:p w14:paraId="72100E43" w14:textId="77777777" w:rsidR="0035597F" w:rsidRPr="0035597F" w:rsidRDefault="0035597F" w:rsidP="0035597F"/>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4479"/>
        <w:gridCol w:w="4876"/>
      </w:tblGrid>
      <w:tr w:rsidR="000223D5" w14:paraId="472881C2" w14:textId="77777777" w:rsidTr="0031042E">
        <w:trPr>
          <w:cantSplit/>
          <w:trHeight w:hRule="exact" w:val="397"/>
          <w:jc w:val="center"/>
        </w:trPr>
        <w:tc>
          <w:tcPr>
            <w:tcW w:w="4479" w:type="dxa"/>
            <w:shd w:val="clear" w:color="auto" w:fill="auto"/>
            <w:vAlign w:val="center"/>
          </w:tcPr>
          <w:p w14:paraId="6D000A10" w14:textId="77777777" w:rsidR="000223D5" w:rsidRPr="0031042E" w:rsidRDefault="000223D5" w:rsidP="0031042E">
            <w:pPr>
              <w:spacing w:line="240" w:lineRule="auto"/>
              <w:rPr>
                <w:color w:val="000000"/>
              </w:rPr>
            </w:pPr>
            <w:r w:rsidRPr="0031042E">
              <w:rPr>
                <w:color w:val="000000"/>
              </w:rPr>
              <w:t>Studijų programos pavadinimas</w:t>
            </w:r>
          </w:p>
        </w:tc>
        <w:tc>
          <w:tcPr>
            <w:tcW w:w="4876" w:type="dxa"/>
            <w:shd w:val="clear" w:color="auto" w:fill="auto"/>
            <w:vAlign w:val="center"/>
          </w:tcPr>
          <w:p w14:paraId="358EED0B" w14:textId="77777777" w:rsidR="000223D5" w:rsidRPr="0031042E" w:rsidRDefault="000A2F23" w:rsidP="0031042E">
            <w:pPr>
              <w:spacing w:line="240" w:lineRule="auto"/>
              <w:rPr>
                <w:b/>
                <w:i/>
                <w:color w:val="000000"/>
                <w:lang w:val="en-GB"/>
              </w:rPr>
            </w:pPr>
            <w:r>
              <w:t>Inžinerinis dizainas</w:t>
            </w:r>
          </w:p>
        </w:tc>
      </w:tr>
      <w:tr w:rsidR="000223D5" w14:paraId="79F0E966" w14:textId="77777777" w:rsidTr="0031042E">
        <w:trPr>
          <w:cantSplit/>
          <w:trHeight w:hRule="exact" w:val="397"/>
          <w:jc w:val="center"/>
        </w:trPr>
        <w:tc>
          <w:tcPr>
            <w:tcW w:w="4479" w:type="dxa"/>
            <w:shd w:val="clear" w:color="auto" w:fill="auto"/>
            <w:vAlign w:val="center"/>
          </w:tcPr>
          <w:p w14:paraId="7806C33E" w14:textId="77777777" w:rsidR="000223D5" w:rsidRPr="0031042E" w:rsidRDefault="000223D5" w:rsidP="0031042E">
            <w:pPr>
              <w:spacing w:line="240" w:lineRule="auto"/>
              <w:rPr>
                <w:color w:val="000000"/>
              </w:rPr>
            </w:pPr>
            <w:r w:rsidRPr="0031042E">
              <w:rPr>
                <w:color w:val="000000"/>
              </w:rPr>
              <w:t>Valstybinis kodas</w:t>
            </w:r>
          </w:p>
        </w:tc>
        <w:tc>
          <w:tcPr>
            <w:tcW w:w="4876" w:type="dxa"/>
            <w:shd w:val="clear" w:color="auto" w:fill="auto"/>
            <w:vAlign w:val="center"/>
          </w:tcPr>
          <w:p w14:paraId="367D2493" w14:textId="77777777" w:rsidR="000223D5" w:rsidRPr="0031042E" w:rsidRDefault="000A2F23" w:rsidP="00CA2DE6">
            <w:pPr>
              <w:spacing w:line="240" w:lineRule="auto"/>
              <w:rPr>
                <w:color w:val="000000"/>
              </w:rPr>
            </w:pPr>
            <w:r>
              <w:rPr>
                <w:color w:val="000000"/>
              </w:rPr>
              <w:t>612H13001</w:t>
            </w:r>
          </w:p>
        </w:tc>
      </w:tr>
      <w:tr w:rsidR="000223D5" w14:paraId="787AF5C5" w14:textId="77777777" w:rsidTr="0031042E">
        <w:trPr>
          <w:cantSplit/>
          <w:trHeight w:hRule="exact" w:val="397"/>
          <w:jc w:val="center"/>
        </w:trPr>
        <w:tc>
          <w:tcPr>
            <w:tcW w:w="4479" w:type="dxa"/>
            <w:shd w:val="clear" w:color="auto" w:fill="auto"/>
            <w:vAlign w:val="center"/>
          </w:tcPr>
          <w:p w14:paraId="2A36F1A1" w14:textId="77777777" w:rsidR="000223D5" w:rsidRPr="0031042E" w:rsidRDefault="000223D5" w:rsidP="0031042E">
            <w:pPr>
              <w:spacing w:line="240" w:lineRule="auto"/>
              <w:rPr>
                <w:color w:val="000000"/>
              </w:rPr>
            </w:pPr>
            <w:r w:rsidRPr="0031042E">
              <w:rPr>
                <w:color w:val="000000"/>
              </w:rPr>
              <w:t>Studijų sritis</w:t>
            </w:r>
          </w:p>
        </w:tc>
        <w:tc>
          <w:tcPr>
            <w:tcW w:w="4876" w:type="dxa"/>
            <w:shd w:val="clear" w:color="auto" w:fill="auto"/>
            <w:vAlign w:val="center"/>
          </w:tcPr>
          <w:p w14:paraId="18E085D5" w14:textId="77777777" w:rsidR="000223D5" w:rsidRPr="0031042E" w:rsidRDefault="000A2F23" w:rsidP="0031042E">
            <w:pPr>
              <w:spacing w:line="240" w:lineRule="auto"/>
              <w:rPr>
                <w:color w:val="000000"/>
                <w:lang w:val="en-GB"/>
              </w:rPr>
            </w:pPr>
            <w:r>
              <w:t>Technologijos</w:t>
            </w:r>
            <w:r w:rsidR="00D06992">
              <w:t xml:space="preserve"> mokslai</w:t>
            </w:r>
          </w:p>
        </w:tc>
      </w:tr>
      <w:tr w:rsidR="000223D5" w14:paraId="3607A2C5" w14:textId="77777777" w:rsidTr="00F72693">
        <w:trPr>
          <w:cantSplit/>
          <w:trHeight w:hRule="exact" w:val="545"/>
          <w:jc w:val="center"/>
        </w:trPr>
        <w:tc>
          <w:tcPr>
            <w:tcW w:w="4479" w:type="dxa"/>
            <w:shd w:val="clear" w:color="auto" w:fill="auto"/>
            <w:vAlign w:val="center"/>
          </w:tcPr>
          <w:p w14:paraId="20338C04" w14:textId="77777777" w:rsidR="000223D5" w:rsidRPr="0031042E" w:rsidRDefault="000223D5" w:rsidP="0031042E">
            <w:pPr>
              <w:spacing w:line="240" w:lineRule="auto"/>
              <w:rPr>
                <w:color w:val="000000"/>
              </w:rPr>
            </w:pPr>
            <w:r w:rsidRPr="0031042E">
              <w:rPr>
                <w:color w:val="000000"/>
              </w:rPr>
              <w:t>Studijų kryptis</w:t>
            </w:r>
            <w:r w:rsidR="00F72693">
              <w:rPr>
                <w:color w:val="000000"/>
              </w:rPr>
              <w:t xml:space="preserve"> (šaka)</w:t>
            </w:r>
          </w:p>
        </w:tc>
        <w:tc>
          <w:tcPr>
            <w:tcW w:w="4876" w:type="dxa"/>
            <w:shd w:val="clear" w:color="auto" w:fill="auto"/>
            <w:vAlign w:val="center"/>
          </w:tcPr>
          <w:p w14:paraId="748F3C42" w14:textId="77777777" w:rsidR="000223D5" w:rsidRPr="0031042E" w:rsidRDefault="000A2F23" w:rsidP="0031042E">
            <w:pPr>
              <w:spacing w:line="240" w:lineRule="auto"/>
              <w:rPr>
                <w:color w:val="000000"/>
                <w:lang w:val="en-GB"/>
              </w:rPr>
            </w:pPr>
            <w:r>
              <w:t>Bendroji inžinerija (H100) (Inžinerinis projektavimas (H130))</w:t>
            </w:r>
          </w:p>
        </w:tc>
      </w:tr>
      <w:tr w:rsidR="000223D5" w14:paraId="75858833" w14:textId="77777777" w:rsidTr="0031042E">
        <w:trPr>
          <w:cantSplit/>
          <w:trHeight w:hRule="exact" w:val="397"/>
          <w:jc w:val="center"/>
        </w:trPr>
        <w:tc>
          <w:tcPr>
            <w:tcW w:w="4479" w:type="dxa"/>
            <w:shd w:val="clear" w:color="auto" w:fill="auto"/>
            <w:vAlign w:val="center"/>
          </w:tcPr>
          <w:p w14:paraId="5DFC1D88" w14:textId="77777777" w:rsidR="000223D5" w:rsidRPr="0031042E" w:rsidRDefault="000223D5" w:rsidP="0031042E">
            <w:pPr>
              <w:spacing w:line="240" w:lineRule="auto"/>
              <w:rPr>
                <w:color w:val="000000"/>
              </w:rPr>
            </w:pPr>
            <w:r w:rsidRPr="0031042E">
              <w:rPr>
                <w:color w:val="000000"/>
              </w:rPr>
              <w:t xml:space="preserve">Studijų programos rūšis </w:t>
            </w:r>
          </w:p>
        </w:tc>
        <w:tc>
          <w:tcPr>
            <w:tcW w:w="4876" w:type="dxa"/>
            <w:shd w:val="clear" w:color="auto" w:fill="auto"/>
            <w:vAlign w:val="center"/>
          </w:tcPr>
          <w:p w14:paraId="2C05CC90" w14:textId="77777777" w:rsidR="000223D5" w:rsidRPr="0031042E" w:rsidRDefault="0065545F" w:rsidP="0031042E">
            <w:pPr>
              <w:spacing w:line="240" w:lineRule="auto"/>
              <w:rPr>
                <w:color w:val="000000"/>
                <w:lang w:val="en-GB"/>
              </w:rPr>
            </w:pPr>
            <w:r>
              <w:t>U</w:t>
            </w:r>
            <w:r w:rsidR="00A93E94">
              <w:t>niversitetinės</w:t>
            </w:r>
            <w:r w:rsidR="00D06992">
              <w:t xml:space="preserve"> studijos</w:t>
            </w:r>
          </w:p>
        </w:tc>
      </w:tr>
      <w:tr w:rsidR="000223D5" w14:paraId="521C4117" w14:textId="77777777" w:rsidTr="0031042E">
        <w:trPr>
          <w:cantSplit/>
          <w:trHeight w:hRule="exact" w:val="397"/>
          <w:jc w:val="center"/>
        </w:trPr>
        <w:tc>
          <w:tcPr>
            <w:tcW w:w="4479" w:type="dxa"/>
            <w:shd w:val="clear" w:color="auto" w:fill="auto"/>
            <w:vAlign w:val="center"/>
          </w:tcPr>
          <w:p w14:paraId="1EC70F34" w14:textId="77777777" w:rsidR="000223D5" w:rsidRPr="0031042E" w:rsidRDefault="000223D5" w:rsidP="0031042E">
            <w:pPr>
              <w:spacing w:line="240" w:lineRule="auto"/>
              <w:rPr>
                <w:color w:val="000000"/>
              </w:rPr>
            </w:pPr>
            <w:r w:rsidRPr="0031042E">
              <w:rPr>
                <w:color w:val="000000"/>
              </w:rPr>
              <w:t>Studijų pakopa</w:t>
            </w:r>
          </w:p>
        </w:tc>
        <w:tc>
          <w:tcPr>
            <w:tcW w:w="4876" w:type="dxa"/>
            <w:shd w:val="clear" w:color="auto" w:fill="auto"/>
            <w:vAlign w:val="center"/>
          </w:tcPr>
          <w:p w14:paraId="559F0F56" w14:textId="77777777" w:rsidR="000223D5" w:rsidRPr="0031042E" w:rsidRDefault="0065545F" w:rsidP="0031042E">
            <w:pPr>
              <w:spacing w:line="240" w:lineRule="auto"/>
              <w:rPr>
                <w:color w:val="000000"/>
                <w:lang w:val="en-GB"/>
              </w:rPr>
            </w:pPr>
            <w:proofErr w:type="spellStart"/>
            <w:r>
              <w:rPr>
                <w:color w:val="000000"/>
                <w:lang w:val="en-GB"/>
              </w:rPr>
              <w:t>P</w:t>
            </w:r>
            <w:r w:rsidR="00F72693">
              <w:rPr>
                <w:color w:val="000000"/>
                <w:lang w:val="en-GB"/>
              </w:rPr>
              <w:t>irmoji</w:t>
            </w:r>
            <w:proofErr w:type="spellEnd"/>
          </w:p>
        </w:tc>
      </w:tr>
      <w:tr w:rsidR="000223D5" w14:paraId="0044B20B" w14:textId="77777777" w:rsidTr="0031042E">
        <w:trPr>
          <w:cantSplit/>
          <w:trHeight w:hRule="exact" w:val="397"/>
          <w:jc w:val="center"/>
        </w:trPr>
        <w:tc>
          <w:tcPr>
            <w:tcW w:w="4479" w:type="dxa"/>
            <w:shd w:val="clear" w:color="auto" w:fill="auto"/>
            <w:vAlign w:val="center"/>
          </w:tcPr>
          <w:p w14:paraId="20F9E9F2" w14:textId="77777777" w:rsidR="000223D5" w:rsidRPr="0031042E" w:rsidRDefault="000223D5" w:rsidP="0031042E">
            <w:pPr>
              <w:spacing w:line="240" w:lineRule="auto"/>
              <w:rPr>
                <w:color w:val="000000"/>
              </w:rPr>
            </w:pPr>
            <w:r w:rsidRPr="0031042E">
              <w:rPr>
                <w:color w:val="000000"/>
              </w:rPr>
              <w:t>Studijų forma (trukmė metais)</w:t>
            </w:r>
          </w:p>
        </w:tc>
        <w:tc>
          <w:tcPr>
            <w:tcW w:w="4876" w:type="dxa"/>
            <w:shd w:val="clear" w:color="auto" w:fill="auto"/>
            <w:vAlign w:val="center"/>
          </w:tcPr>
          <w:p w14:paraId="2E90B38B" w14:textId="77777777" w:rsidR="000223D5" w:rsidRPr="0031042E" w:rsidRDefault="0065545F" w:rsidP="00CA2DE6">
            <w:pPr>
              <w:spacing w:line="240" w:lineRule="auto"/>
              <w:rPr>
                <w:color w:val="000000"/>
                <w:highlight w:val="yellow"/>
                <w:lang w:val="en-GB"/>
              </w:rPr>
            </w:pPr>
            <w:r>
              <w:t>N</w:t>
            </w:r>
            <w:r w:rsidR="00CA2DE6">
              <w:t>uolatinė (4</w:t>
            </w:r>
            <w:r w:rsidR="00A93E94">
              <w:t>)</w:t>
            </w:r>
            <w:r w:rsidR="00432A7D">
              <w:t>, ištęstinė (6)</w:t>
            </w:r>
          </w:p>
        </w:tc>
      </w:tr>
      <w:tr w:rsidR="000223D5" w14:paraId="71F43BBE" w14:textId="77777777" w:rsidTr="0031042E">
        <w:trPr>
          <w:cantSplit/>
          <w:trHeight w:hRule="exact" w:val="397"/>
          <w:jc w:val="center"/>
        </w:trPr>
        <w:tc>
          <w:tcPr>
            <w:tcW w:w="4479" w:type="dxa"/>
            <w:shd w:val="clear" w:color="auto" w:fill="auto"/>
            <w:vAlign w:val="center"/>
          </w:tcPr>
          <w:p w14:paraId="666EFB9A" w14:textId="77777777" w:rsidR="000223D5" w:rsidRPr="0031042E" w:rsidRDefault="000223D5" w:rsidP="0031042E">
            <w:pPr>
              <w:spacing w:line="240" w:lineRule="auto"/>
              <w:rPr>
                <w:color w:val="000000"/>
              </w:rPr>
            </w:pPr>
            <w:r w:rsidRPr="0031042E">
              <w:rPr>
                <w:color w:val="000000"/>
              </w:rPr>
              <w:t>Studijų programos apimtis kreditais</w:t>
            </w:r>
          </w:p>
        </w:tc>
        <w:tc>
          <w:tcPr>
            <w:tcW w:w="4876" w:type="dxa"/>
            <w:shd w:val="clear" w:color="auto" w:fill="auto"/>
            <w:vAlign w:val="center"/>
          </w:tcPr>
          <w:p w14:paraId="4AB73836" w14:textId="77777777" w:rsidR="000223D5" w:rsidRPr="0031042E" w:rsidRDefault="00CA2DE6" w:rsidP="0031042E">
            <w:pPr>
              <w:spacing w:line="240" w:lineRule="auto"/>
              <w:rPr>
                <w:color w:val="000000"/>
                <w:lang w:val="en-GB"/>
              </w:rPr>
            </w:pPr>
            <w:r>
              <w:rPr>
                <w:color w:val="000000"/>
                <w:lang w:val="en-GB"/>
              </w:rPr>
              <w:t>24</w:t>
            </w:r>
            <w:r w:rsidR="00F72693">
              <w:rPr>
                <w:color w:val="000000"/>
                <w:lang w:val="en-GB"/>
              </w:rPr>
              <w:t>0</w:t>
            </w:r>
          </w:p>
        </w:tc>
      </w:tr>
      <w:tr w:rsidR="000223D5" w14:paraId="153A9DA7" w14:textId="77777777" w:rsidTr="0031042E">
        <w:trPr>
          <w:cantSplit/>
          <w:trHeight w:hRule="exact" w:val="680"/>
          <w:jc w:val="center"/>
        </w:trPr>
        <w:tc>
          <w:tcPr>
            <w:tcW w:w="4479" w:type="dxa"/>
            <w:shd w:val="clear" w:color="auto" w:fill="auto"/>
            <w:vAlign w:val="center"/>
          </w:tcPr>
          <w:p w14:paraId="41A4D6D8" w14:textId="77777777" w:rsidR="000223D5" w:rsidRPr="0031042E" w:rsidRDefault="000223D5" w:rsidP="0031042E">
            <w:pPr>
              <w:spacing w:line="240" w:lineRule="auto"/>
              <w:jc w:val="left"/>
              <w:rPr>
                <w:color w:val="000000"/>
              </w:rPr>
            </w:pPr>
            <w:r w:rsidRPr="0031042E">
              <w:rPr>
                <w:color w:val="000000"/>
              </w:rPr>
              <w:t>Suteikiamas laipsnis ir (ar) profesinė kvalifikacija</w:t>
            </w:r>
          </w:p>
        </w:tc>
        <w:tc>
          <w:tcPr>
            <w:tcW w:w="4876" w:type="dxa"/>
            <w:shd w:val="clear" w:color="auto" w:fill="auto"/>
            <w:vAlign w:val="center"/>
          </w:tcPr>
          <w:p w14:paraId="6BD2E8D1" w14:textId="77777777" w:rsidR="000223D5" w:rsidRPr="0031042E" w:rsidRDefault="000A2F23" w:rsidP="0031042E">
            <w:pPr>
              <w:spacing w:line="240" w:lineRule="auto"/>
              <w:rPr>
                <w:color w:val="000000"/>
                <w:highlight w:val="yellow"/>
                <w:lang w:val="pt-BR"/>
              </w:rPr>
            </w:pPr>
            <w:r>
              <w:rPr>
                <w:color w:val="000000"/>
                <w:lang w:val="pt-BR"/>
              </w:rPr>
              <w:t xml:space="preserve">Inžinerinio projektavimo ir pramoninio dizaino </w:t>
            </w:r>
            <w:r w:rsidR="00F72693">
              <w:rPr>
                <w:color w:val="000000"/>
                <w:lang w:val="pt-BR"/>
              </w:rPr>
              <w:t>bakalauras</w:t>
            </w:r>
          </w:p>
        </w:tc>
      </w:tr>
      <w:tr w:rsidR="000223D5" w14:paraId="157E938F" w14:textId="77777777" w:rsidTr="0031042E">
        <w:trPr>
          <w:cantSplit/>
          <w:trHeight w:hRule="exact" w:val="397"/>
          <w:jc w:val="center"/>
        </w:trPr>
        <w:tc>
          <w:tcPr>
            <w:tcW w:w="4479" w:type="dxa"/>
            <w:shd w:val="clear" w:color="auto" w:fill="auto"/>
            <w:vAlign w:val="center"/>
          </w:tcPr>
          <w:p w14:paraId="04BECFBC" w14:textId="77777777" w:rsidR="000223D5" w:rsidRPr="0031042E" w:rsidRDefault="000223D5" w:rsidP="0031042E">
            <w:pPr>
              <w:spacing w:line="240" w:lineRule="auto"/>
              <w:rPr>
                <w:color w:val="000000"/>
              </w:rPr>
            </w:pPr>
            <w:r w:rsidRPr="0031042E">
              <w:rPr>
                <w:color w:val="000000"/>
              </w:rPr>
              <w:t xml:space="preserve">Studijų programos </w:t>
            </w:r>
            <w:r w:rsidRPr="008E165C">
              <w:t>įregistravimo data</w:t>
            </w:r>
          </w:p>
        </w:tc>
        <w:tc>
          <w:tcPr>
            <w:tcW w:w="4876" w:type="dxa"/>
            <w:shd w:val="clear" w:color="auto" w:fill="auto"/>
            <w:vAlign w:val="center"/>
          </w:tcPr>
          <w:p w14:paraId="27341E63" w14:textId="77777777" w:rsidR="000223D5" w:rsidRPr="0031042E" w:rsidRDefault="000A2F23" w:rsidP="0031042E">
            <w:pPr>
              <w:spacing w:line="240" w:lineRule="auto"/>
              <w:rPr>
                <w:color w:val="000000"/>
                <w:lang w:val="en-GB"/>
              </w:rPr>
            </w:pPr>
            <w:r>
              <w:rPr>
                <w:color w:val="000000"/>
                <w:lang w:val="en-GB"/>
              </w:rPr>
              <w:t>2011-06-15</w:t>
            </w:r>
          </w:p>
        </w:tc>
      </w:tr>
    </w:tbl>
    <w:p w14:paraId="33EF9563" w14:textId="77777777" w:rsidR="006D4BA2" w:rsidRPr="006D4BA2" w:rsidRDefault="006D4BA2" w:rsidP="006D4BA2">
      <w:pPr>
        <w:spacing w:line="240" w:lineRule="auto"/>
        <w:jc w:val="left"/>
      </w:pPr>
    </w:p>
    <w:p w14:paraId="0942D8E6" w14:textId="77777777" w:rsidR="000223D5" w:rsidRPr="000223D5" w:rsidRDefault="000223D5" w:rsidP="000223D5">
      <w:pPr>
        <w:spacing w:line="240" w:lineRule="auto"/>
        <w:jc w:val="center"/>
        <w:rPr>
          <w:sz w:val="32"/>
          <w:szCs w:val="32"/>
        </w:rPr>
      </w:pPr>
      <w:r>
        <w:rPr>
          <w:sz w:val="32"/>
          <w:szCs w:val="32"/>
        </w:rPr>
        <w:t>–––––––––––––––––––––––––––––––</w:t>
      </w:r>
    </w:p>
    <w:p w14:paraId="6487B28A" w14:textId="77777777" w:rsidR="000223D5" w:rsidRDefault="000223D5" w:rsidP="000223D5">
      <w:pPr>
        <w:spacing w:line="240" w:lineRule="auto"/>
      </w:pPr>
    </w:p>
    <w:p w14:paraId="44D940CF" w14:textId="77777777" w:rsidR="000235AB" w:rsidRDefault="000235AB" w:rsidP="000235AB">
      <w:pPr>
        <w:spacing w:line="240" w:lineRule="auto"/>
        <w:jc w:val="left"/>
        <w:rPr>
          <w:color w:val="000000"/>
          <w:lang w:val="en-GB"/>
        </w:rPr>
      </w:pPr>
    </w:p>
    <w:p w14:paraId="5D981585" w14:textId="77777777" w:rsidR="00097C76" w:rsidRDefault="00097C76" w:rsidP="000235AB">
      <w:pPr>
        <w:spacing w:line="240" w:lineRule="auto"/>
        <w:jc w:val="left"/>
        <w:rPr>
          <w:color w:val="000000"/>
          <w:lang w:val="en-GB"/>
        </w:rPr>
      </w:pPr>
    </w:p>
    <w:p w14:paraId="2E7E84BB" w14:textId="77777777" w:rsidR="00097C76" w:rsidRDefault="00097C76" w:rsidP="000235AB">
      <w:pPr>
        <w:spacing w:line="240" w:lineRule="auto"/>
        <w:jc w:val="left"/>
        <w:rPr>
          <w:color w:val="000000"/>
          <w:lang w:val="en-GB"/>
        </w:rPr>
      </w:pPr>
    </w:p>
    <w:p w14:paraId="46B6C59C" w14:textId="77777777" w:rsidR="00097C76" w:rsidRDefault="00097C76" w:rsidP="000235AB">
      <w:pPr>
        <w:spacing w:line="240" w:lineRule="auto"/>
        <w:jc w:val="left"/>
        <w:rPr>
          <w:color w:val="000000"/>
          <w:lang w:val="en-GB"/>
        </w:rPr>
      </w:pPr>
    </w:p>
    <w:p w14:paraId="6CC7DD0B" w14:textId="77777777" w:rsidR="00097C76" w:rsidRDefault="00097C76" w:rsidP="000235AB">
      <w:pPr>
        <w:spacing w:line="240" w:lineRule="auto"/>
        <w:jc w:val="left"/>
        <w:rPr>
          <w:color w:val="000000"/>
          <w:lang w:val="en-GB"/>
        </w:rPr>
      </w:pPr>
    </w:p>
    <w:p w14:paraId="4A77D400" w14:textId="77777777" w:rsidR="00097C76" w:rsidRDefault="00097C76" w:rsidP="000235AB">
      <w:pPr>
        <w:spacing w:line="240" w:lineRule="auto"/>
        <w:jc w:val="left"/>
        <w:rPr>
          <w:color w:val="000000"/>
          <w:lang w:val="en-GB"/>
        </w:rPr>
      </w:pPr>
    </w:p>
    <w:p w14:paraId="720CD824" w14:textId="77777777" w:rsidR="00097C76" w:rsidRDefault="00097C76" w:rsidP="000235AB">
      <w:pPr>
        <w:spacing w:line="240" w:lineRule="auto"/>
        <w:jc w:val="left"/>
        <w:rPr>
          <w:color w:val="000000"/>
          <w:lang w:val="en-GB"/>
        </w:rPr>
      </w:pPr>
    </w:p>
    <w:p w14:paraId="71CCDC9A" w14:textId="77777777" w:rsidR="00097C76" w:rsidRDefault="00097C76" w:rsidP="000235AB">
      <w:pPr>
        <w:spacing w:line="240" w:lineRule="auto"/>
        <w:jc w:val="left"/>
        <w:rPr>
          <w:color w:val="000000"/>
          <w:lang w:val="en-GB"/>
        </w:rPr>
      </w:pPr>
    </w:p>
    <w:p w14:paraId="5B380624" w14:textId="77777777" w:rsidR="00097C76" w:rsidRDefault="00097C76" w:rsidP="000235AB">
      <w:pPr>
        <w:spacing w:line="240" w:lineRule="auto"/>
        <w:jc w:val="left"/>
        <w:rPr>
          <w:color w:val="000000"/>
          <w:lang w:val="en-GB"/>
        </w:rPr>
      </w:pPr>
    </w:p>
    <w:p w14:paraId="0F507935" w14:textId="77777777" w:rsidR="00097C76" w:rsidRDefault="00097C76" w:rsidP="000235AB">
      <w:pPr>
        <w:spacing w:line="240" w:lineRule="auto"/>
        <w:jc w:val="left"/>
        <w:rPr>
          <w:color w:val="000000"/>
          <w:lang w:val="en-GB"/>
        </w:rPr>
      </w:pPr>
    </w:p>
    <w:p w14:paraId="1D46AFD6" w14:textId="77777777" w:rsidR="00097C76" w:rsidRDefault="00097C76" w:rsidP="000235AB">
      <w:pPr>
        <w:spacing w:line="240" w:lineRule="auto"/>
        <w:jc w:val="left"/>
        <w:rPr>
          <w:color w:val="000000"/>
          <w:lang w:val="en-GB"/>
        </w:rPr>
      </w:pPr>
    </w:p>
    <w:p w14:paraId="3BD46674" w14:textId="77777777" w:rsidR="00097C76" w:rsidRDefault="00097C76" w:rsidP="000235AB">
      <w:pPr>
        <w:spacing w:line="240" w:lineRule="auto"/>
        <w:jc w:val="left"/>
        <w:rPr>
          <w:color w:val="000000"/>
          <w:lang w:val="en-GB"/>
        </w:rPr>
      </w:pPr>
    </w:p>
    <w:p w14:paraId="5E6B5571" w14:textId="77777777" w:rsidR="00097C76" w:rsidRDefault="00097C76" w:rsidP="000235AB">
      <w:pPr>
        <w:spacing w:line="240" w:lineRule="auto"/>
        <w:jc w:val="left"/>
        <w:rPr>
          <w:color w:val="000000"/>
          <w:lang w:val="en-GB"/>
        </w:rPr>
      </w:pPr>
    </w:p>
    <w:p w14:paraId="56B9C011" w14:textId="77777777" w:rsidR="00097C76" w:rsidRDefault="00097C76" w:rsidP="000235AB">
      <w:pPr>
        <w:spacing w:line="240" w:lineRule="auto"/>
        <w:jc w:val="left"/>
        <w:rPr>
          <w:color w:val="000000"/>
          <w:lang w:val="en-GB"/>
        </w:rPr>
      </w:pPr>
    </w:p>
    <w:p w14:paraId="2F0A3B39" w14:textId="77777777" w:rsidR="00097C76" w:rsidRDefault="00097C76" w:rsidP="000235AB">
      <w:pPr>
        <w:spacing w:line="240" w:lineRule="auto"/>
        <w:jc w:val="left"/>
        <w:rPr>
          <w:color w:val="000000"/>
          <w:lang w:val="en-GB"/>
        </w:rPr>
      </w:pPr>
    </w:p>
    <w:p w14:paraId="368EB487" w14:textId="77777777" w:rsidR="00097C76" w:rsidRDefault="00097C76" w:rsidP="000235AB">
      <w:pPr>
        <w:spacing w:line="240" w:lineRule="auto"/>
        <w:jc w:val="left"/>
        <w:rPr>
          <w:color w:val="000000"/>
          <w:lang w:val="en-GB"/>
        </w:rPr>
      </w:pPr>
    </w:p>
    <w:p w14:paraId="1BB06913" w14:textId="77777777" w:rsidR="00097C76" w:rsidRDefault="00097C76" w:rsidP="000235AB">
      <w:pPr>
        <w:spacing w:line="240" w:lineRule="auto"/>
        <w:jc w:val="left"/>
        <w:rPr>
          <w:color w:val="000000"/>
          <w:lang w:val="en-GB"/>
        </w:rPr>
      </w:pPr>
    </w:p>
    <w:p w14:paraId="59BBC30F" w14:textId="77777777" w:rsidR="00097C76" w:rsidRDefault="00097C76" w:rsidP="000235AB">
      <w:pPr>
        <w:spacing w:line="240" w:lineRule="auto"/>
        <w:jc w:val="left"/>
        <w:rPr>
          <w:color w:val="000000"/>
          <w:lang w:val="en-GB"/>
        </w:rPr>
      </w:pPr>
    </w:p>
    <w:p w14:paraId="13370964" w14:textId="77777777" w:rsidR="00097C76" w:rsidRDefault="00097C76" w:rsidP="000235AB">
      <w:pPr>
        <w:spacing w:line="240" w:lineRule="auto"/>
        <w:jc w:val="left"/>
        <w:rPr>
          <w:color w:val="000000"/>
          <w:lang w:val="en-GB"/>
        </w:rPr>
      </w:pPr>
    </w:p>
    <w:p w14:paraId="41700D3B" w14:textId="77777777" w:rsidR="00097C76" w:rsidRDefault="00097C76" w:rsidP="000235AB">
      <w:pPr>
        <w:spacing w:line="240" w:lineRule="auto"/>
        <w:jc w:val="left"/>
        <w:rPr>
          <w:color w:val="000000"/>
          <w:lang w:val="en-GB"/>
        </w:rPr>
      </w:pPr>
    </w:p>
    <w:p w14:paraId="02B86A5A" w14:textId="77777777" w:rsidR="00097C76" w:rsidRDefault="00097C76" w:rsidP="000235AB">
      <w:pPr>
        <w:spacing w:line="240" w:lineRule="auto"/>
        <w:jc w:val="left"/>
        <w:rPr>
          <w:color w:val="000000"/>
          <w:lang w:val="en-GB"/>
        </w:rPr>
      </w:pPr>
    </w:p>
    <w:p w14:paraId="77D4B0F8" w14:textId="77777777" w:rsidR="00097C76" w:rsidRDefault="00097C76" w:rsidP="000235AB">
      <w:pPr>
        <w:spacing w:line="240" w:lineRule="auto"/>
        <w:jc w:val="left"/>
        <w:rPr>
          <w:color w:val="000000"/>
          <w:lang w:val="en-GB"/>
        </w:rPr>
      </w:pPr>
    </w:p>
    <w:p w14:paraId="359615BB" w14:textId="77777777" w:rsidR="00097C76" w:rsidRPr="00BB1F6D" w:rsidRDefault="00097C76" w:rsidP="000235AB">
      <w:pPr>
        <w:spacing w:line="240" w:lineRule="auto"/>
        <w:jc w:val="left"/>
        <w:rPr>
          <w:color w:val="000000"/>
          <w:lang w:val="en-GB"/>
        </w:rPr>
      </w:pPr>
    </w:p>
    <w:p w14:paraId="59CC663F" w14:textId="77777777" w:rsidR="000235AB" w:rsidRDefault="000235AB" w:rsidP="000235AB">
      <w:pPr>
        <w:pStyle w:val="Antrat1"/>
        <w:jc w:val="left"/>
        <w:rPr>
          <w:sz w:val="24"/>
          <w:lang w:val="en-GB"/>
        </w:rPr>
      </w:pPr>
    </w:p>
    <w:p w14:paraId="117B6B63" w14:textId="77777777" w:rsidR="002A395D" w:rsidRPr="002A395D" w:rsidRDefault="002A395D" w:rsidP="002A395D">
      <w:pPr>
        <w:rPr>
          <w:lang w:val="en-GB"/>
        </w:rPr>
      </w:pPr>
    </w:p>
    <w:p w14:paraId="46D3690A" w14:textId="77777777" w:rsidR="000235AB" w:rsidRDefault="000235AB" w:rsidP="000235AB">
      <w:pPr>
        <w:spacing w:line="240" w:lineRule="auto"/>
      </w:pPr>
    </w:p>
    <w:p w14:paraId="377187B0" w14:textId="77777777" w:rsidR="000235AB" w:rsidRPr="00A06DAF" w:rsidRDefault="000235AB" w:rsidP="000235AB">
      <w:pPr>
        <w:spacing w:line="240" w:lineRule="auto"/>
      </w:pPr>
    </w:p>
    <w:tbl>
      <w:tblPr>
        <w:tblW w:w="0" w:type="auto"/>
        <w:tblLook w:val="01E0" w:firstRow="1" w:lastRow="1" w:firstColumn="1" w:lastColumn="1" w:noHBand="0" w:noVBand="0"/>
      </w:tblPr>
      <w:tblGrid>
        <w:gridCol w:w="460"/>
        <w:gridCol w:w="6848"/>
      </w:tblGrid>
      <w:tr w:rsidR="000235AB" w:rsidRPr="00172C0B" w14:paraId="1598C4E8" w14:textId="77777777" w:rsidTr="0031042E">
        <w:tc>
          <w:tcPr>
            <w:tcW w:w="460" w:type="dxa"/>
            <w:vMerge w:val="restart"/>
            <w:shd w:val="clear" w:color="auto" w:fill="auto"/>
            <w:vAlign w:val="center"/>
          </w:tcPr>
          <w:p w14:paraId="196F49B9" w14:textId="77777777" w:rsidR="000235AB" w:rsidRPr="00172C0B" w:rsidRDefault="000235AB" w:rsidP="00172C0B">
            <w:r w:rsidRPr="00172C0B">
              <w:t>©</w:t>
            </w:r>
          </w:p>
        </w:tc>
        <w:tc>
          <w:tcPr>
            <w:tcW w:w="6848" w:type="dxa"/>
            <w:shd w:val="clear" w:color="auto" w:fill="auto"/>
          </w:tcPr>
          <w:p w14:paraId="5D6C0F6E" w14:textId="77777777" w:rsidR="000235AB" w:rsidRPr="00172C0B" w:rsidRDefault="000235AB" w:rsidP="00172C0B">
            <w:r w:rsidRPr="00172C0B">
              <w:t>Studijų kokybės vertinimo centras</w:t>
            </w:r>
          </w:p>
        </w:tc>
      </w:tr>
      <w:tr w:rsidR="000235AB" w:rsidRPr="00172C0B" w14:paraId="10800510" w14:textId="77777777" w:rsidTr="0031042E">
        <w:tc>
          <w:tcPr>
            <w:tcW w:w="460" w:type="dxa"/>
            <w:vMerge/>
            <w:shd w:val="clear" w:color="auto" w:fill="auto"/>
          </w:tcPr>
          <w:p w14:paraId="20C6B8DF" w14:textId="77777777" w:rsidR="000235AB" w:rsidRPr="00172C0B" w:rsidRDefault="000235AB" w:rsidP="00172C0B"/>
        </w:tc>
        <w:tc>
          <w:tcPr>
            <w:tcW w:w="6848" w:type="dxa"/>
            <w:shd w:val="clear" w:color="auto" w:fill="auto"/>
          </w:tcPr>
          <w:p w14:paraId="02AF0C85" w14:textId="77777777" w:rsidR="000235AB" w:rsidRPr="00172C0B" w:rsidRDefault="00A059B6" w:rsidP="00172C0B">
            <w:proofErr w:type="spellStart"/>
            <w:r w:rsidRPr="00172C0B">
              <w:t>The</w:t>
            </w:r>
            <w:proofErr w:type="spellEnd"/>
            <w:r w:rsidRPr="00172C0B">
              <w:t xml:space="preserve"> </w:t>
            </w:r>
            <w:r w:rsidR="000235AB" w:rsidRPr="00172C0B">
              <w:t xml:space="preserve">Centre </w:t>
            </w:r>
            <w:proofErr w:type="spellStart"/>
            <w:r w:rsidR="000235AB" w:rsidRPr="00172C0B">
              <w:t>for</w:t>
            </w:r>
            <w:proofErr w:type="spellEnd"/>
            <w:r w:rsidR="000235AB" w:rsidRPr="00172C0B">
              <w:t xml:space="preserve"> </w:t>
            </w:r>
            <w:proofErr w:type="spellStart"/>
            <w:r w:rsidR="000235AB" w:rsidRPr="00172C0B">
              <w:t>Quality</w:t>
            </w:r>
            <w:proofErr w:type="spellEnd"/>
            <w:r w:rsidR="000235AB" w:rsidRPr="00172C0B">
              <w:t xml:space="preserve"> </w:t>
            </w:r>
            <w:proofErr w:type="spellStart"/>
            <w:r w:rsidR="000235AB" w:rsidRPr="00172C0B">
              <w:t>Assessment</w:t>
            </w:r>
            <w:proofErr w:type="spellEnd"/>
            <w:r w:rsidR="000235AB" w:rsidRPr="00172C0B">
              <w:t xml:space="preserve"> </w:t>
            </w:r>
            <w:proofErr w:type="spellStart"/>
            <w:r w:rsidR="000235AB" w:rsidRPr="00172C0B">
              <w:t>in</w:t>
            </w:r>
            <w:proofErr w:type="spellEnd"/>
            <w:r w:rsidR="000235AB" w:rsidRPr="00172C0B">
              <w:t xml:space="preserve"> </w:t>
            </w:r>
            <w:proofErr w:type="spellStart"/>
            <w:r w:rsidR="000235AB" w:rsidRPr="00172C0B">
              <w:t>Higher</w:t>
            </w:r>
            <w:proofErr w:type="spellEnd"/>
            <w:r w:rsidR="000235AB" w:rsidRPr="00172C0B">
              <w:t xml:space="preserve"> </w:t>
            </w:r>
            <w:proofErr w:type="spellStart"/>
            <w:r w:rsidR="000235AB" w:rsidRPr="00172C0B">
              <w:t>Education</w:t>
            </w:r>
            <w:proofErr w:type="spellEnd"/>
          </w:p>
        </w:tc>
      </w:tr>
    </w:tbl>
    <w:p w14:paraId="1A4EF9E1" w14:textId="77777777" w:rsidR="00F25FF7" w:rsidRPr="00F25FF7" w:rsidRDefault="00103D6E" w:rsidP="00F25FF7">
      <w:pPr>
        <w:pStyle w:val="Antrat1"/>
        <w:rPr>
          <w:sz w:val="32"/>
          <w:szCs w:val="32"/>
          <w:lang w:val="en-GB"/>
        </w:rPr>
      </w:pPr>
      <w:bookmarkStart w:id="1" w:name="_Toc320539171"/>
      <w:r>
        <w:rPr>
          <w:sz w:val="32"/>
          <w:szCs w:val="32"/>
        </w:rPr>
        <w:lastRenderedPageBreak/>
        <w:t>TURINYS</w:t>
      </w:r>
      <w:bookmarkStart w:id="2" w:name="_GoBack"/>
      <w:bookmarkEnd w:id="1"/>
      <w:bookmarkEnd w:id="2"/>
    </w:p>
    <w:p w14:paraId="1CA1A488" w14:textId="1F6A2B94" w:rsidR="00172C0B" w:rsidRDefault="0003533A">
      <w:pPr>
        <w:pStyle w:val="Turinys1"/>
        <w:rPr>
          <w:noProof/>
          <w:lang w:eastAsia="lt-LT"/>
        </w:rPr>
      </w:pPr>
      <w:r>
        <w:fldChar w:fldCharType="begin"/>
      </w:r>
      <w:r w:rsidR="00F25FF7">
        <w:instrText xml:space="preserve"> TOC \o "1-3" \h \z \u </w:instrText>
      </w:r>
      <w:r>
        <w:fldChar w:fldCharType="separate"/>
      </w:r>
    </w:p>
    <w:p w14:paraId="0031C5A9" w14:textId="77777777" w:rsidR="00172C0B" w:rsidRDefault="009A27D4">
      <w:pPr>
        <w:pStyle w:val="Turinys1"/>
        <w:rPr>
          <w:noProof/>
          <w:lang w:eastAsia="lt-LT"/>
        </w:rPr>
      </w:pPr>
      <w:hyperlink w:anchor="_Toc320539172" w:history="1">
        <w:r w:rsidR="00172C0B" w:rsidRPr="00E32636">
          <w:rPr>
            <w:rStyle w:val="Hipersaitas"/>
            <w:noProof/>
          </w:rPr>
          <w:t>I. ĮŽANGA</w:t>
        </w:r>
        <w:r w:rsidR="00172C0B">
          <w:rPr>
            <w:noProof/>
            <w:webHidden/>
          </w:rPr>
          <w:tab/>
        </w:r>
        <w:r w:rsidR="0003533A">
          <w:rPr>
            <w:noProof/>
            <w:webHidden/>
          </w:rPr>
          <w:fldChar w:fldCharType="begin"/>
        </w:r>
        <w:r w:rsidR="00172C0B">
          <w:rPr>
            <w:noProof/>
            <w:webHidden/>
          </w:rPr>
          <w:instrText xml:space="preserve"> PAGEREF _Toc320539172 \h </w:instrText>
        </w:r>
        <w:r w:rsidR="0003533A">
          <w:rPr>
            <w:noProof/>
            <w:webHidden/>
          </w:rPr>
        </w:r>
        <w:r w:rsidR="0003533A">
          <w:rPr>
            <w:noProof/>
            <w:webHidden/>
          </w:rPr>
          <w:fldChar w:fldCharType="separate"/>
        </w:r>
        <w:r>
          <w:rPr>
            <w:noProof/>
            <w:webHidden/>
          </w:rPr>
          <w:t>4</w:t>
        </w:r>
        <w:r w:rsidR="0003533A">
          <w:rPr>
            <w:noProof/>
            <w:webHidden/>
          </w:rPr>
          <w:fldChar w:fldCharType="end"/>
        </w:r>
      </w:hyperlink>
    </w:p>
    <w:p w14:paraId="1078861E" w14:textId="77777777" w:rsidR="00172C0B" w:rsidRDefault="009A27D4">
      <w:pPr>
        <w:pStyle w:val="Turinys1"/>
        <w:rPr>
          <w:noProof/>
          <w:lang w:eastAsia="lt-LT"/>
        </w:rPr>
      </w:pPr>
      <w:hyperlink w:anchor="_Toc320539173" w:history="1">
        <w:r w:rsidR="00172C0B" w:rsidRPr="00E32636">
          <w:rPr>
            <w:rStyle w:val="Hipersaitas"/>
            <w:noProof/>
            <w:lang w:val="en-GB"/>
          </w:rPr>
          <w:t>II. PROGRAMOS ANALIZĖ</w:t>
        </w:r>
        <w:r w:rsidR="00172C0B">
          <w:rPr>
            <w:noProof/>
            <w:webHidden/>
          </w:rPr>
          <w:tab/>
        </w:r>
        <w:r w:rsidR="0003533A">
          <w:rPr>
            <w:noProof/>
            <w:webHidden/>
          </w:rPr>
          <w:fldChar w:fldCharType="begin"/>
        </w:r>
        <w:r w:rsidR="00172C0B">
          <w:rPr>
            <w:noProof/>
            <w:webHidden/>
          </w:rPr>
          <w:instrText xml:space="preserve"> PAGEREF _Toc320539173 \h </w:instrText>
        </w:r>
        <w:r w:rsidR="0003533A">
          <w:rPr>
            <w:noProof/>
            <w:webHidden/>
          </w:rPr>
        </w:r>
        <w:r w:rsidR="0003533A">
          <w:rPr>
            <w:noProof/>
            <w:webHidden/>
          </w:rPr>
          <w:fldChar w:fldCharType="separate"/>
        </w:r>
        <w:r>
          <w:rPr>
            <w:noProof/>
            <w:webHidden/>
          </w:rPr>
          <w:t>4</w:t>
        </w:r>
        <w:r w:rsidR="0003533A">
          <w:rPr>
            <w:noProof/>
            <w:webHidden/>
          </w:rPr>
          <w:fldChar w:fldCharType="end"/>
        </w:r>
      </w:hyperlink>
    </w:p>
    <w:p w14:paraId="7ABDD655" w14:textId="77777777" w:rsidR="00172C0B" w:rsidRDefault="00BB6B66">
      <w:pPr>
        <w:pStyle w:val="Turinys2"/>
        <w:tabs>
          <w:tab w:val="right" w:leader="dot" w:pos="9344"/>
        </w:tabs>
        <w:rPr>
          <w:noProof/>
          <w:lang w:eastAsia="lt-LT"/>
        </w:rPr>
      </w:pPr>
      <w:r w:rsidRPr="00BB6B66">
        <w:rPr>
          <w:rStyle w:val="Hipersaitas"/>
          <w:noProof/>
          <w:color w:val="auto"/>
          <w:u w:val="none"/>
        </w:rPr>
        <w:t>2.</w:t>
      </w:r>
      <w:hyperlink w:anchor="_Toc320539174" w:history="1">
        <w:r w:rsidR="00172C0B" w:rsidRPr="00E32636">
          <w:rPr>
            <w:rStyle w:val="Hipersaitas"/>
            <w:noProof/>
          </w:rPr>
          <w:t>1. Programos tikslai ir studijų rezultatai</w:t>
        </w:r>
        <w:r w:rsidR="00172C0B">
          <w:rPr>
            <w:noProof/>
            <w:webHidden/>
          </w:rPr>
          <w:tab/>
        </w:r>
        <w:r w:rsidR="0003533A">
          <w:rPr>
            <w:noProof/>
            <w:webHidden/>
          </w:rPr>
          <w:fldChar w:fldCharType="begin"/>
        </w:r>
        <w:r w:rsidR="00172C0B">
          <w:rPr>
            <w:noProof/>
            <w:webHidden/>
          </w:rPr>
          <w:instrText xml:space="preserve"> PAGEREF _Toc320539174 \h </w:instrText>
        </w:r>
        <w:r w:rsidR="0003533A">
          <w:rPr>
            <w:noProof/>
            <w:webHidden/>
          </w:rPr>
        </w:r>
        <w:r w:rsidR="0003533A">
          <w:rPr>
            <w:noProof/>
            <w:webHidden/>
          </w:rPr>
          <w:fldChar w:fldCharType="separate"/>
        </w:r>
        <w:r w:rsidR="009A27D4">
          <w:rPr>
            <w:noProof/>
            <w:webHidden/>
          </w:rPr>
          <w:t>5</w:t>
        </w:r>
        <w:r w:rsidR="0003533A">
          <w:rPr>
            <w:noProof/>
            <w:webHidden/>
          </w:rPr>
          <w:fldChar w:fldCharType="end"/>
        </w:r>
      </w:hyperlink>
    </w:p>
    <w:p w14:paraId="5FD4743E" w14:textId="5AE3C192" w:rsidR="00172C0B" w:rsidRDefault="00BB6B66">
      <w:pPr>
        <w:pStyle w:val="Turinys2"/>
        <w:tabs>
          <w:tab w:val="right" w:leader="dot" w:pos="9344"/>
        </w:tabs>
        <w:rPr>
          <w:noProof/>
          <w:lang w:eastAsia="lt-LT"/>
        </w:rPr>
      </w:pPr>
      <w:r w:rsidRPr="00BB6B66">
        <w:rPr>
          <w:rStyle w:val="Hipersaitas"/>
          <w:noProof/>
          <w:color w:val="auto"/>
          <w:u w:val="none"/>
        </w:rPr>
        <w:t>2.</w:t>
      </w:r>
      <w:hyperlink w:anchor="_Toc320539175" w:history="1">
        <w:r w:rsidR="00172C0B" w:rsidRPr="00E32636">
          <w:rPr>
            <w:rStyle w:val="Hipersaitas"/>
            <w:noProof/>
          </w:rPr>
          <w:t>2. Programos sandara</w:t>
        </w:r>
        <w:r w:rsidR="00172C0B">
          <w:rPr>
            <w:noProof/>
            <w:webHidden/>
          </w:rPr>
          <w:tab/>
        </w:r>
        <w:r w:rsidR="0003533A">
          <w:rPr>
            <w:noProof/>
            <w:webHidden/>
          </w:rPr>
          <w:fldChar w:fldCharType="begin"/>
        </w:r>
        <w:r w:rsidR="00172C0B">
          <w:rPr>
            <w:noProof/>
            <w:webHidden/>
          </w:rPr>
          <w:instrText xml:space="preserve"> PAGEREF _Toc320539175 \h </w:instrText>
        </w:r>
        <w:r w:rsidR="0003533A">
          <w:rPr>
            <w:noProof/>
            <w:webHidden/>
          </w:rPr>
        </w:r>
        <w:r w:rsidR="0003533A">
          <w:rPr>
            <w:noProof/>
            <w:webHidden/>
          </w:rPr>
          <w:fldChar w:fldCharType="separate"/>
        </w:r>
        <w:r w:rsidR="009A27D4">
          <w:rPr>
            <w:noProof/>
            <w:webHidden/>
          </w:rPr>
          <w:t>6</w:t>
        </w:r>
        <w:r w:rsidR="0003533A">
          <w:rPr>
            <w:noProof/>
            <w:webHidden/>
          </w:rPr>
          <w:fldChar w:fldCharType="end"/>
        </w:r>
      </w:hyperlink>
    </w:p>
    <w:p w14:paraId="747C5A31" w14:textId="6E85E523" w:rsidR="00172C0B" w:rsidRDefault="00BB6B66">
      <w:pPr>
        <w:pStyle w:val="Turinys2"/>
        <w:tabs>
          <w:tab w:val="right" w:leader="dot" w:pos="9344"/>
        </w:tabs>
        <w:rPr>
          <w:noProof/>
          <w:lang w:eastAsia="lt-LT"/>
        </w:rPr>
      </w:pPr>
      <w:r w:rsidRPr="00BB6B66">
        <w:rPr>
          <w:rStyle w:val="Hipersaitas"/>
          <w:noProof/>
          <w:color w:val="auto"/>
          <w:u w:val="none"/>
        </w:rPr>
        <w:t>2.</w:t>
      </w:r>
      <w:hyperlink w:anchor="_Toc320539176" w:history="1">
        <w:r w:rsidR="00172C0B" w:rsidRPr="00E32636">
          <w:rPr>
            <w:rStyle w:val="Hipersaitas"/>
            <w:noProof/>
          </w:rPr>
          <w:t>3. Personalas</w:t>
        </w:r>
        <w:r w:rsidR="00172C0B">
          <w:rPr>
            <w:noProof/>
            <w:webHidden/>
          </w:rPr>
          <w:tab/>
        </w:r>
        <w:r w:rsidR="0003533A">
          <w:rPr>
            <w:noProof/>
            <w:webHidden/>
          </w:rPr>
          <w:fldChar w:fldCharType="begin"/>
        </w:r>
        <w:r w:rsidR="00172C0B">
          <w:rPr>
            <w:noProof/>
            <w:webHidden/>
          </w:rPr>
          <w:instrText xml:space="preserve"> PAGEREF _Toc320539176 \h </w:instrText>
        </w:r>
        <w:r w:rsidR="0003533A">
          <w:rPr>
            <w:noProof/>
            <w:webHidden/>
          </w:rPr>
        </w:r>
        <w:r w:rsidR="0003533A">
          <w:rPr>
            <w:noProof/>
            <w:webHidden/>
          </w:rPr>
          <w:fldChar w:fldCharType="separate"/>
        </w:r>
        <w:r w:rsidR="009A27D4">
          <w:rPr>
            <w:noProof/>
            <w:webHidden/>
          </w:rPr>
          <w:t>8</w:t>
        </w:r>
        <w:r w:rsidR="0003533A">
          <w:rPr>
            <w:noProof/>
            <w:webHidden/>
          </w:rPr>
          <w:fldChar w:fldCharType="end"/>
        </w:r>
      </w:hyperlink>
    </w:p>
    <w:p w14:paraId="619D0AAD" w14:textId="21B46D86" w:rsidR="00172C0B" w:rsidRDefault="00BB6B66">
      <w:pPr>
        <w:pStyle w:val="Turinys2"/>
        <w:tabs>
          <w:tab w:val="right" w:leader="dot" w:pos="9344"/>
        </w:tabs>
        <w:rPr>
          <w:noProof/>
          <w:lang w:eastAsia="lt-LT"/>
        </w:rPr>
      </w:pPr>
      <w:r w:rsidRPr="00BB6B66">
        <w:rPr>
          <w:rStyle w:val="Hipersaitas"/>
          <w:noProof/>
          <w:color w:val="auto"/>
          <w:u w:val="none"/>
        </w:rPr>
        <w:t>2.</w:t>
      </w:r>
      <w:hyperlink w:anchor="_Toc320539177" w:history="1">
        <w:r w:rsidR="00172C0B" w:rsidRPr="00E32636">
          <w:rPr>
            <w:rStyle w:val="Hipersaitas"/>
            <w:noProof/>
          </w:rPr>
          <w:t>4. Materialieji ištekliai</w:t>
        </w:r>
        <w:r w:rsidR="00172C0B">
          <w:rPr>
            <w:noProof/>
            <w:webHidden/>
          </w:rPr>
          <w:tab/>
        </w:r>
        <w:r w:rsidR="0003533A">
          <w:rPr>
            <w:noProof/>
            <w:webHidden/>
          </w:rPr>
          <w:fldChar w:fldCharType="begin"/>
        </w:r>
        <w:r w:rsidR="00172C0B">
          <w:rPr>
            <w:noProof/>
            <w:webHidden/>
          </w:rPr>
          <w:instrText xml:space="preserve"> PAGEREF _Toc320539177 \h </w:instrText>
        </w:r>
        <w:r w:rsidR="0003533A">
          <w:rPr>
            <w:noProof/>
            <w:webHidden/>
          </w:rPr>
        </w:r>
        <w:r w:rsidR="0003533A">
          <w:rPr>
            <w:noProof/>
            <w:webHidden/>
          </w:rPr>
          <w:fldChar w:fldCharType="separate"/>
        </w:r>
        <w:r w:rsidR="009A27D4">
          <w:rPr>
            <w:noProof/>
            <w:webHidden/>
          </w:rPr>
          <w:t>9</w:t>
        </w:r>
        <w:r w:rsidR="0003533A">
          <w:rPr>
            <w:noProof/>
            <w:webHidden/>
          </w:rPr>
          <w:fldChar w:fldCharType="end"/>
        </w:r>
      </w:hyperlink>
    </w:p>
    <w:p w14:paraId="60AF78DF" w14:textId="53F33337" w:rsidR="00172C0B" w:rsidRDefault="00BB6B66">
      <w:pPr>
        <w:pStyle w:val="Turinys2"/>
        <w:tabs>
          <w:tab w:val="right" w:leader="dot" w:pos="9344"/>
        </w:tabs>
        <w:rPr>
          <w:noProof/>
          <w:lang w:eastAsia="lt-LT"/>
        </w:rPr>
      </w:pPr>
      <w:r w:rsidRPr="00BB6B66">
        <w:rPr>
          <w:rStyle w:val="Hipersaitas"/>
          <w:noProof/>
          <w:color w:val="auto"/>
          <w:u w:val="none"/>
        </w:rPr>
        <w:t>2.</w:t>
      </w:r>
      <w:hyperlink w:anchor="_Toc320539178" w:history="1">
        <w:r w:rsidR="00172C0B" w:rsidRPr="00E32636">
          <w:rPr>
            <w:rStyle w:val="Hipersaitas"/>
            <w:noProof/>
          </w:rPr>
          <w:t>5. Studijų eiga ir jos vertinimas</w:t>
        </w:r>
        <w:r w:rsidR="00172C0B">
          <w:rPr>
            <w:noProof/>
            <w:webHidden/>
          </w:rPr>
          <w:tab/>
        </w:r>
        <w:r w:rsidR="0003533A">
          <w:rPr>
            <w:noProof/>
            <w:webHidden/>
          </w:rPr>
          <w:fldChar w:fldCharType="begin"/>
        </w:r>
        <w:r w:rsidR="00172C0B">
          <w:rPr>
            <w:noProof/>
            <w:webHidden/>
          </w:rPr>
          <w:instrText xml:space="preserve"> PAGEREF _Toc320539178 \h </w:instrText>
        </w:r>
        <w:r w:rsidR="0003533A">
          <w:rPr>
            <w:noProof/>
            <w:webHidden/>
          </w:rPr>
        </w:r>
        <w:r w:rsidR="0003533A">
          <w:rPr>
            <w:noProof/>
            <w:webHidden/>
          </w:rPr>
          <w:fldChar w:fldCharType="separate"/>
        </w:r>
        <w:r w:rsidR="009A27D4">
          <w:rPr>
            <w:noProof/>
            <w:webHidden/>
          </w:rPr>
          <w:t>11</w:t>
        </w:r>
        <w:r w:rsidR="0003533A">
          <w:rPr>
            <w:noProof/>
            <w:webHidden/>
          </w:rPr>
          <w:fldChar w:fldCharType="end"/>
        </w:r>
      </w:hyperlink>
    </w:p>
    <w:p w14:paraId="46BCDDAD" w14:textId="7B17221F" w:rsidR="00172C0B" w:rsidRDefault="00BB6B66">
      <w:pPr>
        <w:pStyle w:val="Turinys2"/>
        <w:tabs>
          <w:tab w:val="right" w:leader="dot" w:pos="9344"/>
        </w:tabs>
        <w:rPr>
          <w:noProof/>
          <w:lang w:eastAsia="lt-LT"/>
        </w:rPr>
      </w:pPr>
      <w:r w:rsidRPr="00BB6B66">
        <w:rPr>
          <w:rStyle w:val="Hipersaitas"/>
          <w:noProof/>
          <w:color w:val="auto"/>
          <w:u w:val="none"/>
        </w:rPr>
        <w:t>2.</w:t>
      </w:r>
      <w:hyperlink w:anchor="_Toc320539179" w:history="1">
        <w:r w:rsidR="00172C0B" w:rsidRPr="00E32636">
          <w:rPr>
            <w:rStyle w:val="Hipersaitas"/>
            <w:noProof/>
          </w:rPr>
          <w:t>6. Programos vadyba</w:t>
        </w:r>
        <w:r w:rsidR="00172C0B">
          <w:rPr>
            <w:noProof/>
            <w:webHidden/>
          </w:rPr>
          <w:tab/>
        </w:r>
        <w:r w:rsidR="0003533A">
          <w:rPr>
            <w:noProof/>
            <w:webHidden/>
          </w:rPr>
          <w:fldChar w:fldCharType="begin"/>
        </w:r>
        <w:r w:rsidR="00172C0B">
          <w:rPr>
            <w:noProof/>
            <w:webHidden/>
          </w:rPr>
          <w:instrText xml:space="preserve"> PAGEREF _Toc320539179 \h </w:instrText>
        </w:r>
        <w:r w:rsidR="0003533A">
          <w:rPr>
            <w:noProof/>
            <w:webHidden/>
          </w:rPr>
        </w:r>
        <w:r w:rsidR="0003533A">
          <w:rPr>
            <w:noProof/>
            <w:webHidden/>
          </w:rPr>
          <w:fldChar w:fldCharType="separate"/>
        </w:r>
        <w:r w:rsidR="009A27D4">
          <w:rPr>
            <w:noProof/>
            <w:webHidden/>
          </w:rPr>
          <w:t>15</w:t>
        </w:r>
        <w:r w:rsidR="0003533A">
          <w:rPr>
            <w:noProof/>
            <w:webHidden/>
          </w:rPr>
          <w:fldChar w:fldCharType="end"/>
        </w:r>
      </w:hyperlink>
    </w:p>
    <w:p w14:paraId="56910772" w14:textId="3D906698" w:rsidR="00172C0B" w:rsidRDefault="009A27D4">
      <w:pPr>
        <w:pStyle w:val="Turinys1"/>
        <w:rPr>
          <w:noProof/>
        </w:rPr>
      </w:pPr>
      <w:hyperlink w:anchor="_Toc320539180" w:history="1">
        <w:r w:rsidR="00172C0B" w:rsidRPr="00E32636">
          <w:rPr>
            <w:rStyle w:val="Hipersaitas"/>
            <w:noProof/>
          </w:rPr>
          <w:t>III. REKOMENDACIJOS</w:t>
        </w:r>
        <w:r w:rsidR="00172C0B">
          <w:rPr>
            <w:noProof/>
            <w:webHidden/>
          </w:rPr>
          <w:tab/>
        </w:r>
        <w:r w:rsidR="0003533A">
          <w:rPr>
            <w:noProof/>
            <w:webHidden/>
          </w:rPr>
          <w:fldChar w:fldCharType="begin"/>
        </w:r>
        <w:r w:rsidR="00172C0B">
          <w:rPr>
            <w:noProof/>
            <w:webHidden/>
          </w:rPr>
          <w:instrText xml:space="preserve"> PAGEREF _Toc320539180 \h </w:instrText>
        </w:r>
        <w:r w:rsidR="0003533A">
          <w:rPr>
            <w:noProof/>
            <w:webHidden/>
          </w:rPr>
        </w:r>
        <w:r w:rsidR="0003533A">
          <w:rPr>
            <w:noProof/>
            <w:webHidden/>
          </w:rPr>
          <w:fldChar w:fldCharType="separate"/>
        </w:r>
        <w:r>
          <w:rPr>
            <w:noProof/>
            <w:webHidden/>
          </w:rPr>
          <w:t>16</w:t>
        </w:r>
        <w:r w:rsidR="0003533A">
          <w:rPr>
            <w:noProof/>
            <w:webHidden/>
          </w:rPr>
          <w:fldChar w:fldCharType="end"/>
        </w:r>
      </w:hyperlink>
    </w:p>
    <w:p w14:paraId="471689D5" w14:textId="4EA3AA6D" w:rsidR="00531D44" w:rsidRPr="00531D44" w:rsidRDefault="00531D44" w:rsidP="00531D44">
      <w:pPr>
        <w:rPr>
          <w:noProof/>
        </w:rPr>
      </w:pPr>
      <w:r>
        <w:rPr>
          <w:noProof/>
        </w:rPr>
        <w:t>IV. APIBENDRINAMASIS ĮVERTINIMAS...............................................................................17</w:t>
      </w:r>
    </w:p>
    <w:p w14:paraId="14D772D7" w14:textId="77777777" w:rsidR="00F25FF7" w:rsidRDefault="0003533A" w:rsidP="0040211C">
      <w:pPr>
        <w:pStyle w:val="Antrat1"/>
        <w:jc w:val="both"/>
      </w:pPr>
      <w:r>
        <w:fldChar w:fldCharType="end"/>
      </w:r>
    </w:p>
    <w:p w14:paraId="285D4E17" w14:textId="77777777" w:rsidR="007A1BB1" w:rsidRDefault="007A1BB1" w:rsidP="00EE49F3">
      <w:pPr>
        <w:spacing w:line="240" w:lineRule="auto"/>
      </w:pPr>
    </w:p>
    <w:p w14:paraId="1E8993BC" w14:textId="77777777" w:rsidR="007A1BB1" w:rsidRDefault="007A1BB1" w:rsidP="00EE49F3">
      <w:pPr>
        <w:spacing w:line="240" w:lineRule="auto"/>
      </w:pPr>
    </w:p>
    <w:p w14:paraId="1EF562CC" w14:textId="77777777" w:rsidR="007A1BB1" w:rsidRDefault="007A1BB1" w:rsidP="00EE49F3">
      <w:pPr>
        <w:spacing w:line="240" w:lineRule="auto"/>
      </w:pPr>
    </w:p>
    <w:p w14:paraId="46DBFB3C" w14:textId="77777777" w:rsidR="007A1BB1" w:rsidRDefault="007A1BB1" w:rsidP="00EE49F3">
      <w:pPr>
        <w:spacing w:line="240" w:lineRule="auto"/>
      </w:pPr>
    </w:p>
    <w:p w14:paraId="0041FF72" w14:textId="77777777" w:rsidR="007A1BB1" w:rsidRDefault="007A1BB1" w:rsidP="00EE49F3">
      <w:pPr>
        <w:spacing w:line="240" w:lineRule="auto"/>
      </w:pPr>
    </w:p>
    <w:p w14:paraId="7EF1794C" w14:textId="77777777" w:rsidR="007A1BB1" w:rsidRDefault="007A1BB1" w:rsidP="00EE49F3">
      <w:pPr>
        <w:spacing w:line="240" w:lineRule="auto"/>
      </w:pPr>
    </w:p>
    <w:p w14:paraId="10C7645B" w14:textId="77777777" w:rsidR="007A1BB1" w:rsidRDefault="007A1BB1" w:rsidP="00EE49F3">
      <w:pPr>
        <w:spacing w:line="240" w:lineRule="auto"/>
      </w:pPr>
    </w:p>
    <w:p w14:paraId="4C61AFC7" w14:textId="77777777" w:rsidR="007A1BB1" w:rsidRDefault="007A1BB1" w:rsidP="00EE49F3">
      <w:pPr>
        <w:spacing w:line="240" w:lineRule="auto"/>
      </w:pPr>
    </w:p>
    <w:p w14:paraId="5AA15263" w14:textId="77777777" w:rsidR="007A1BB1" w:rsidRDefault="007A1BB1" w:rsidP="00EE49F3">
      <w:pPr>
        <w:spacing w:line="240" w:lineRule="auto"/>
      </w:pPr>
    </w:p>
    <w:p w14:paraId="79E28BC9" w14:textId="77777777" w:rsidR="007A1BB1" w:rsidRDefault="007A1BB1" w:rsidP="00EE49F3">
      <w:pPr>
        <w:spacing w:line="240" w:lineRule="auto"/>
      </w:pPr>
    </w:p>
    <w:p w14:paraId="03198679" w14:textId="77777777" w:rsidR="007A1BB1" w:rsidRDefault="007A1BB1" w:rsidP="00EE49F3">
      <w:pPr>
        <w:spacing w:line="240" w:lineRule="auto"/>
      </w:pPr>
    </w:p>
    <w:p w14:paraId="05488B87" w14:textId="77777777" w:rsidR="007A1BB1" w:rsidRDefault="007A1BB1" w:rsidP="00EE49F3">
      <w:pPr>
        <w:spacing w:line="240" w:lineRule="auto"/>
      </w:pPr>
    </w:p>
    <w:p w14:paraId="4B1D7D08" w14:textId="77777777" w:rsidR="007A1BB1" w:rsidRDefault="007A1BB1" w:rsidP="00EE49F3">
      <w:pPr>
        <w:spacing w:line="240" w:lineRule="auto"/>
      </w:pPr>
    </w:p>
    <w:p w14:paraId="45527536" w14:textId="77777777" w:rsidR="007A1BB1" w:rsidRDefault="007A1BB1" w:rsidP="00EE49F3">
      <w:pPr>
        <w:spacing w:line="240" w:lineRule="auto"/>
      </w:pPr>
    </w:p>
    <w:p w14:paraId="076776F5" w14:textId="77777777" w:rsidR="007A1BB1" w:rsidRDefault="007A1BB1" w:rsidP="00EE49F3">
      <w:pPr>
        <w:spacing w:line="240" w:lineRule="auto"/>
      </w:pPr>
    </w:p>
    <w:p w14:paraId="274B3C6B" w14:textId="77777777" w:rsidR="007A1BB1" w:rsidRDefault="007A1BB1" w:rsidP="00EE49F3">
      <w:pPr>
        <w:spacing w:line="240" w:lineRule="auto"/>
      </w:pPr>
    </w:p>
    <w:p w14:paraId="0C599D2E" w14:textId="77777777" w:rsidR="007A1BB1" w:rsidRDefault="007A1BB1" w:rsidP="00EE49F3">
      <w:pPr>
        <w:spacing w:line="240" w:lineRule="auto"/>
      </w:pPr>
    </w:p>
    <w:p w14:paraId="64EFAC0D" w14:textId="77777777" w:rsidR="007A1BB1" w:rsidRDefault="007A1BB1" w:rsidP="00EE49F3">
      <w:pPr>
        <w:spacing w:line="240" w:lineRule="auto"/>
      </w:pPr>
    </w:p>
    <w:p w14:paraId="59A84D5B" w14:textId="77777777" w:rsidR="007A1BB1" w:rsidRDefault="007A1BB1" w:rsidP="00EE49F3">
      <w:pPr>
        <w:spacing w:line="240" w:lineRule="auto"/>
      </w:pPr>
    </w:p>
    <w:p w14:paraId="28AC85B6" w14:textId="77777777" w:rsidR="007A1BB1" w:rsidRDefault="007A1BB1" w:rsidP="00EE49F3">
      <w:pPr>
        <w:spacing w:line="240" w:lineRule="auto"/>
      </w:pPr>
    </w:p>
    <w:p w14:paraId="7D924EEF" w14:textId="77777777" w:rsidR="007A1BB1" w:rsidRDefault="007A1BB1" w:rsidP="00EE49F3">
      <w:pPr>
        <w:spacing w:line="240" w:lineRule="auto"/>
      </w:pPr>
    </w:p>
    <w:p w14:paraId="70EB3363" w14:textId="77777777" w:rsidR="007A1BB1" w:rsidRDefault="007A1BB1" w:rsidP="00EE49F3">
      <w:pPr>
        <w:spacing w:line="240" w:lineRule="auto"/>
      </w:pPr>
    </w:p>
    <w:p w14:paraId="0A1F53E1" w14:textId="77777777" w:rsidR="007A1BB1" w:rsidRDefault="007A1BB1" w:rsidP="00EE49F3">
      <w:pPr>
        <w:spacing w:line="240" w:lineRule="auto"/>
      </w:pPr>
    </w:p>
    <w:p w14:paraId="6EE19C67" w14:textId="77777777" w:rsidR="007A1BB1" w:rsidRDefault="007A1BB1" w:rsidP="00EE49F3">
      <w:pPr>
        <w:spacing w:line="240" w:lineRule="auto"/>
      </w:pPr>
    </w:p>
    <w:p w14:paraId="603A0810" w14:textId="77777777" w:rsidR="007A1BB1" w:rsidRDefault="007A1BB1" w:rsidP="00EE49F3">
      <w:pPr>
        <w:spacing w:line="240" w:lineRule="auto"/>
      </w:pPr>
    </w:p>
    <w:p w14:paraId="2D543657" w14:textId="77777777" w:rsidR="007A1BB1" w:rsidRDefault="007A1BB1" w:rsidP="00EE49F3">
      <w:pPr>
        <w:spacing w:line="240" w:lineRule="auto"/>
      </w:pPr>
    </w:p>
    <w:p w14:paraId="12B569FF" w14:textId="77777777" w:rsidR="007A1BB1" w:rsidRDefault="007A1BB1" w:rsidP="00EE49F3">
      <w:pPr>
        <w:spacing w:line="240" w:lineRule="auto"/>
      </w:pPr>
    </w:p>
    <w:p w14:paraId="54B00C90" w14:textId="77777777" w:rsidR="007A1BB1" w:rsidRDefault="007A1BB1" w:rsidP="00EE49F3">
      <w:pPr>
        <w:spacing w:line="240" w:lineRule="auto"/>
      </w:pPr>
    </w:p>
    <w:p w14:paraId="00DEE19C" w14:textId="77777777" w:rsidR="007A1BB1" w:rsidRDefault="007A1BB1" w:rsidP="00EE49F3">
      <w:pPr>
        <w:spacing w:line="240" w:lineRule="auto"/>
      </w:pPr>
    </w:p>
    <w:p w14:paraId="0181C35D" w14:textId="77777777" w:rsidR="007A1BB1" w:rsidRDefault="007A1BB1" w:rsidP="00EE49F3">
      <w:pPr>
        <w:spacing w:line="240" w:lineRule="auto"/>
      </w:pPr>
    </w:p>
    <w:p w14:paraId="6A308845" w14:textId="77777777" w:rsidR="007A1BB1" w:rsidRDefault="007A1BB1" w:rsidP="00EE49F3">
      <w:pPr>
        <w:spacing w:line="240" w:lineRule="auto"/>
      </w:pPr>
    </w:p>
    <w:p w14:paraId="62E8C153" w14:textId="77777777" w:rsidR="007A1BB1" w:rsidRDefault="007A1BB1" w:rsidP="00EE49F3">
      <w:pPr>
        <w:spacing w:line="240" w:lineRule="auto"/>
      </w:pPr>
    </w:p>
    <w:p w14:paraId="164D8138" w14:textId="77777777" w:rsidR="00E13306" w:rsidRPr="005A7746" w:rsidRDefault="00E13306" w:rsidP="00E13306">
      <w:pPr>
        <w:pStyle w:val="Antrat1"/>
        <w:jc w:val="left"/>
        <w:rPr>
          <w:sz w:val="24"/>
        </w:rPr>
      </w:pPr>
      <w:bookmarkStart w:id="3" w:name="_Toc320539172"/>
      <w:r w:rsidRPr="00651AF9">
        <w:rPr>
          <w:sz w:val="24"/>
        </w:rPr>
        <w:lastRenderedPageBreak/>
        <w:t xml:space="preserve">I. </w:t>
      </w:r>
      <w:r>
        <w:rPr>
          <w:sz w:val="24"/>
        </w:rPr>
        <w:t>ĮŽANGA</w:t>
      </w:r>
      <w:bookmarkEnd w:id="3"/>
      <w:r w:rsidRPr="00651AF9">
        <w:rPr>
          <w:sz w:val="24"/>
        </w:rPr>
        <w:t xml:space="preserve"> </w:t>
      </w:r>
    </w:p>
    <w:p w14:paraId="366302AF" w14:textId="77777777" w:rsidR="00E80AF8" w:rsidRPr="00EE49F3" w:rsidRDefault="00E80AF8" w:rsidP="00E13306">
      <w:pPr>
        <w:spacing w:line="240" w:lineRule="auto"/>
        <w:ind w:left="360" w:hanging="360"/>
        <w:jc w:val="left"/>
        <w:rPr>
          <w:color w:val="000000"/>
          <w:highlight w:val="lightGray"/>
        </w:rPr>
      </w:pPr>
    </w:p>
    <w:p w14:paraId="0F6AB60A" w14:textId="77777777" w:rsidR="00DF06DD" w:rsidRPr="003F0543" w:rsidRDefault="00DF06DD" w:rsidP="00DF06DD">
      <w:pPr>
        <w:pStyle w:val="Antrats"/>
        <w:tabs>
          <w:tab w:val="clear" w:pos="4153"/>
          <w:tab w:val="clear" w:pos="8306"/>
          <w:tab w:val="center" w:pos="0"/>
          <w:tab w:val="right" w:pos="8080"/>
        </w:tabs>
        <w:ind w:firstLine="709"/>
        <w:jc w:val="both"/>
        <w:rPr>
          <w:rFonts w:ascii="Times New Roman" w:hAnsi="Times New Roman"/>
        </w:rPr>
      </w:pPr>
      <w:r>
        <w:tab/>
      </w:r>
      <w:r>
        <w:rPr>
          <w:rFonts w:ascii="Times New Roman" w:hAnsi="Times New Roman"/>
          <w:i/>
        </w:rPr>
        <w:t xml:space="preserve">Inžinerinio dizaino </w:t>
      </w:r>
      <w:r w:rsidRPr="003F0543">
        <w:rPr>
          <w:rFonts w:ascii="Times New Roman" w:hAnsi="Times New Roman"/>
        </w:rPr>
        <w:t>studijų programos</w:t>
      </w:r>
      <w:r>
        <w:rPr>
          <w:rFonts w:ascii="Times New Roman" w:hAnsi="Times New Roman"/>
        </w:rPr>
        <w:t xml:space="preserve"> (toliau – Programa)</w:t>
      </w:r>
      <w:r w:rsidRPr="003F0543">
        <w:rPr>
          <w:rFonts w:ascii="Times New Roman" w:hAnsi="Times New Roman"/>
        </w:rPr>
        <w:t xml:space="preserve"> vertinimą atliko ekspertų grupė, kurią sudarė </w:t>
      </w:r>
      <w:r>
        <w:rPr>
          <w:rFonts w:ascii="Times New Roman" w:hAnsi="Times New Roman"/>
        </w:rPr>
        <w:t xml:space="preserve">doc. dr. Arvidas Masiulis </w:t>
      </w:r>
      <w:r w:rsidRPr="003F0543">
        <w:rPr>
          <w:rFonts w:ascii="Times New Roman" w:hAnsi="Times New Roman"/>
        </w:rPr>
        <w:t>(grupės vadovas</w:t>
      </w:r>
      <w:r>
        <w:rPr>
          <w:rFonts w:ascii="Times New Roman" w:hAnsi="Times New Roman"/>
        </w:rPr>
        <w:t>, Klaipėdos</w:t>
      </w:r>
      <w:r w:rsidRPr="003F0543">
        <w:rPr>
          <w:rFonts w:ascii="Times New Roman" w:hAnsi="Times New Roman"/>
        </w:rPr>
        <w:t xml:space="preserve"> universiteto </w:t>
      </w:r>
      <w:r>
        <w:rPr>
          <w:rFonts w:ascii="Times New Roman" w:hAnsi="Times New Roman"/>
        </w:rPr>
        <w:t>studijų direkcijos direktorius); doc. d</w:t>
      </w:r>
      <w:r w:rsidRPr="003F0543">
        <w:rPr>
          <w:rFonts w:ascii="Times New Roman" w:hAnsi="Times New Roman"/>
        </w:rPr>
        <w:t>r.</w:t>
      </w:r>
      <w:r>
        <w:rPr>
          <w:rFonts w:ascii="Times New Roman" w:hAnsi="Times New Roman"/>
        </w:rPr>
        <w:t xml:space="preserve"> Daiva Makutėnienė (Vilniaus Gedimino technikos universiteto </w:t>
      </w:r>
      <w:r w:rsidR="0000702C" w:rsidRPr="00EE49F3">
        <w:rPr>
          <w:rFonts w:ascii="Times New Roman" w:hAnsi="Times New Roman"/>
        </w:rPr>
        <w:t>In</w:t>
      </w:r>
      <w:r w:rsidR="00F4164E" w:rsidRPr="0002683C">
        <w:rPr>
          <w:rFonts w:ascii="Times New Roman" w:hAnsi="Times New Roman"/>
        </w:rPr>
        <w:t>žinerinės grafikos</w:t>
      </w:r>
      <w:r w:rsidR="00F4164E">
        <w:rPr>
          <w:rFonts w:ascii="Times New Roman" w:hAnsi="Times New Roman"/>
        </w:rPr>
        <w:t xml:space="preserve"> </w:t>
      </w:r>
      <w:r>
        <w:rPr>
          <w:rFonts w:ascii="Times New Roman" w:hAnsi="Times New Roman"/>
        </w:rPr>
        <w:t>katedr</w:t>
      </w:r>
      <w:r w:rsidR="005D5CDD">
        <w:rPr>
          <w:rFonts w:ascii="Times New Roman" w:hAnsi="Times New Roman"/>
        </w:rPr>
        <w:t>os vedėja</w:t>
      </w:r>
      <w:r>
        <w:rPr>
          <w:rFonts w:ascii="Times New Roman" w:hAnsi="Times New Roman"/>
        </w:rPr>
        <w:t>); prof. d</w:t>
      </w:r>
      <w:r w:rsidRPr="003F0543">
        <w:rPr>
          <w:rFonts w:ascii="Times New Roman" w:hAnsi="Times New Roman"/>
        </w:rPr>
        <w:t>r.</w:t>
      </w:r>
      <w:r>
        <w:rPr>
          <w:rFonts w:ascii="Times New Roman" w:hAnsi="Times New Roman"/>
        </w:rPr>
        <w:t xml:space="preserve"> Giedrius Šiukščius</w:t>
      </w:r>
      <w:r w:rsidRPr="003F0543">
        <w:rPr>
          <w:rFonts w:ascii="Times New Roman" w:hAnsi="Times New Roman"/>
        </w:rPr>
        <w:t xml:space="preserve"> </w:t>
      </w:r>
      <w:r>
        <w:rPr>
          <w:rFonts w:ascii="Times New Roman" w:hAnsi="Times New Roman"/>
        </w:rPr>
        <w:t xml:space="preserve">(Šiaulių </w:t>
      </w:r>
      <w:r w:rsidRPr="003F0543">
        <w:rPr>
          <w:rFonts w:ascii="Times New Roman" w:hAnsi="Times New Roman"/>
        </w:rPr>
        <w:t xml:space="preserve">universiteto </w:t>
      </w:r>
      <w:r w:rsidR="00B6113B">
        <w:rPr>
          <w:rFonts w:ascii="Times New Roman" w:hAnsi="Times New Roman"/>
        </w:rPr>
        <w:t>Dizaino</w:t>
      </w:r>
      <w:r>
        <w:rPr>
          <w:rFonts w:ascii="Times New Roman" w:hAnsi="Times New Roman"/>
        </w:rPr>
        <w:t xml:space="preserve"> katedr</w:t>
      </w:r>
      <w:r w:rsidR="00B6113B">
        <w:rPr>
          <w:rFonts w:ascii="Times New Roman" w:hAnsi="Times New Roman"/>
        </w:rPr>
        <w:t>os vedėjas</w:t>
      </w:r>
      <w:r>
        <w:rPr>
          <w:rFonts w:ascii="Times New Roman" w:hAnsi="Times New Roman"/>
        </w:rPr>
        <w:t>)</w:t>
      </w:r>
      <w:r w:rsidRPr="003F0543">
        <w:rPr>
          <w:rFonts w:ascii="Times New Roman" w:hAnsi="Times New Roman"/>
        </w:rPr>
        <w:t>;</w:t>
      </w:r>
      <w:r>
        <w:rPr>
          <w:rFonts w:ascii="Times New Roman" w:hAnsi="Times New Roman"/>
        </w:rPr>
        <w:t xml:space="preserve"> dr. Henrikas Mykolaitis (</w:t>
      </w:r>
      <w:r w:rsidR="00977AE7">
        <w:rPr>
          <w:rFonts w:ascii="Times New Roman" w:hAnsi="Times New Roman"/>
        </w:rPr>
        <w:t>Lietuvos inžinerinės pramonės asociacijos direktorius ir viceprezidentas</w:t>
      </w:r>
      <w:r w:rsidR="00CE1529">
        <w:rPr>
          <w:rFonts w:ascii="Times New Roman" w:hAnsi="Times New Roman"/>
        </w:rPr>
        <w:t>) ir Justinas Žalys (</w:t>
      </w:r>
      <w:r w:rsidR="0040211C">
        <w:rPr>
          <w:rFonts w:ascii="Times New Roman" w:hAnsi="Times New Roman"/>
        </w:rPr>
        <w:t xml:space="preserve">Vilniaus </w:t>
      </w:r>
      <w:r w:rsidRPr="003F0543">
        <w:rPr>
          <w:rFonts w:ascii="Times New Roman" w:hAnsi="Times New Roman"/>
        </w:rPr>
        <w:t>universiteto student</w:t>
      </w:r>
      <w:r w:rsidR="00A17BCB">
        <w:rPr>
          <w:rFonts w:ascii="Times New Roman" w:hAnsi="Times New Roman"/>
        </w:rPr>
        <w:t>ų atstovas</w:t>
      </w:r>
      <w:r w:rsidR="00CE1529">
        <w:rPr>
          <w:rFonts w:ascii="Times New Roman" w:hAnsi="Times New Roman"/>
        </w:rPr>
        <w:t>)</w:t>
      </w:r>
      <w:r w:rsidRPr="003F0543">
        <w:rPr>
          <w:rFonts w:ascii="Times New Roman" w:hAnsi="Times New Roman"/>
        </w:rPr>
        <w:t>.</w:t>
      </w:r>
      <w:r>
        <w:rPr>
          <w:rFonts w:ascii="Times New Roman" w:hAnsi="Times New Roman"/>
        </w:rPr>
        <w:t xml:space="preserve"> </w:t>
      </w:r>
    </w:p>
    <w:p w14:paraId="0BD65588" w14:textId="77777777" w:rsidR="00427632" w:rsidRDefault="00977AE7" w:rsidP="00977AE7">
      <w:pPr>
        <w:pStyle w:val="Antrats"/>
        <w:tabs>
          <w:tab w:val="clear" w:pos="4153"/>
          <w:tab w:val="clear" w:pos="8306"/>
          <w:tab w:val="center" w:pos="0"/>
          <w:tab w:val="right" w:pos="8080"/>
        </w:tabs>
        <w:ind w:firstLine="709"/>
        <w:jc w:val="both"/>
        <w:rPr>
          <w:rFonts w:ascii="Times New Roman" w:hAnsi="Times New Roman"/>
        </w:rPr>
      </w:pPr>
      <w:r>
        <w:rPr>
          <w:rFonts w:ascii="Times New Roman" w:hAnsi="Times New Roman"/>
        </w:rPr>
        <w:tab/>
      </w:r>
      <w:r w:rsidR="00DF06DD">
        <w:rPr>
          <w:rFonts w:ascii="Times New Roman" w:hAnsi="Times New Roman"/>
        </w:rPr>
        <w:t>Ekspertų grupė P</w:t>
      </w:r>
      <w:r w:rsidR="00DF06DD" w:rsidRPr="003F0543">
        <w:rPr>
          <w:rFonts w:ascii="Times New Roman" w:hAnsi="Times New Roman"/>
        </w:rPr>
        <w:t xml:space="preserve">rogramos vertinimo metu išnagrinėjo </w:t>
      </w:r>
      <w:r>
        <w:rPr>
          <w:rFonts w:ascii="Times New Roman" w:hAnsi="Times New Roman"/>
        </w:rPr>
        <w:t xml:space="preserve">Kauno technologijos </w:t>
      </w:r>
      <w:r w:rsidR="005A7746">
        <w:rPr>
          <w:rFonts w:ascii="Times New Roman" w:hAnsi="Times New Roman"/>
        </w:rPr>
        <w:t>universiteto</w:t>
      </w:r>
      <w:r>
        <w:rPr>
          <w:rFonts w:ascii="Times New Roman" w:hAnsi="Times New Roman"/>
        </w:rPr>
        <w:t xml:space="preserve"> (toliau – KTU)</w:t>
      </w:r>
      <w:r w:rsidR="00DF06DD" w:rsidRPr="003F0543">
        <w:rPr>
          <w:rFonts w:ascii="Times New Roman" w:hAnsi="Times New Roman"/>
        </w:rPr>
        <w:t xml:space="preserve"> vykdomos</w:t>
      </w:r>
      <w:r>
        <w:rPr>
          <w:rFonts w:ascii="Times New Roman" w:hAnsi="Times New Roman"/>
        </w:rPr>
        <w:t xml:space="preserve"> B</w:t>
      </w:r>
      <w:r w:rsidR="00DF06DD">
        <w:rPr>
          <w:rFonts w:ascii="Times New Roman" w:hAnsi="Times New Roman"/>
        </w:rPr>
        <w:t>endrosios inžinerijos krypties</w:t>
      </w:r>
      <w:r>
        <w:rPr>
          <w:rFonts w:ascii="Times New Roman" w:hAnsi="Times New Roman"/>
        </w:rPr>
        <w:t xml:space="preserve"> </w:t>
      </w:r>
      <w:r>
        <w:t>(H100) Inžinerinio projektavimo šakos (H130)</w:t>
      </w:r>
      <w:r w:rsidR="00DF06DD" w:rsidRPr="003F0543">
        <w:rPr>
          <w:rFonts w:ascii="Times New Roman" w:hAnsi="Times New Roman"/>
        </w:rPr>
        <w:t xml:space="preserve"> </w:t>
      </w:r>
      <w:r>
        <w:rPr>
          <w:rFonts w:ascii="Times New Roman" w:hAnsi="Times New Roman"/>
          <w:i/>
        </w:rPr>
        <w:t>Inžinerinio dizaino</w:t>
      </w:r>
      <w:r w:rsidR="00DF06DD" w:rsidRPr="003F0543">
        <w:rPr>
          <w:rFonts w:ascii="Times New Roman" w:hAnsi="Times New Roman"/>
          <w:i/>
        </w:rPr>
        <w:t xml:space="preserve"> </w:t>
      </w:r>
      <w:r w:rsidRPr="003F0543">
        <w:rPr>
          <w:rFonts w:ascii="Times New Roman" w:hAnsi="Times New Roman"/>
        </w:rPr>
        <w:t>studijų programos</w:t>
      </w:r>
      <w:r>
        <w:rPr>
          <w:rFonts w:ascii="Times New Roman" w:hAnsi="Times New Roman"/>
        </w:rPr>
        <w:t xml:space="preserve"> s</w:t>
      </w:r>
      <w:r w:rsidR="00DF06DD" w:rsidRPr="00195320">
        <w:rPr>
          <w:rFonts w:ascii="Times New Roman" w:hAnsi="Times New Roman"/>
        </w:rPr>
        <w:t>avianalizės suvestinę</w:t>
      </w:r>
      <w:r w:rsidR="00DF06DD">
        <w:rPr>
          <w:rFonts w:ascii="Times New Roman" w:hAnsi="Times New Roman"/>
        </w:rPr>
        <w:t xml:space="preserve"> ir jos priedus, </w:t>
      </w:r>
      <w:r w:rsidR="00DF06DD" w:rsidRPr="003F0543">
        <w:rPr>
          <w:rFonts w:ascii="Times New Roman" w:hAnsi="Times New Roman"/>
        </w:rPr>
        <w:t>parengė pirmines programos išvadas, nustatė vertinimo sritis ir klausimus, kuriems reikia skirti ypa</w:t>
      </w:r>
      <w:r>
        <w:rPr>
          <w:rFonts w:ascii="Times New Roman" w:hAnsi="Times New Roman"/>
        </w:rPr>
        <w:t>tingą dėmesį vizito metu ir 2014 m.</w:t>
      </w:r>
      <w:r w:rsidR="00DF06DD" w:rsidRPr="003F0543">
        <w:rPr>
          <w:rFonts w:ascii="Times New Roman" w:hAnsi="Times New Roman"/>
        </w:rPr>
        <w:t xml:space="preserve"> </w:t>
      </w:r>
      <w:r>
        <w:rPr>
          <w:rFonts w:ascii="Times New Roman" w:hAnsi="Times New Roman"/>
        </w:rPr>
        <w:t>vasario 28</w:t>
      </w:r>
      <w:r w:rsidR="00DF06DD" w:rsidRPr="003F0543">
        <w:rPr>
          <w:rFonts w:ascii="Times New Roman" w:hAnsi="Times New Roman"/>
        </w:rPr>
        <w:t xml:space="preserve"> d. </w:t>
      </w:r>
      <w:r>
        <w:rPr>
          <w:rFonts w:ascii="Times New Roman" w:hAnsi="Times New Roman"/>
        </w:rPr>
        <w:t xml:space="preserve">pagal iš anksto parengtą vizito programą </w:t>
      </w:r>
      <w:r w:rsidR="00DF06DD" w:rsidRPr="003F0543">
        <w:rPr>
          <w:rFonts w:ascii="Times New Roman" w:hAnsi="Times New Roman"/>
        </w:rPr>
        <w:t>apsilankė</w:t>
      </w:r>
      <w:r>
        <w:rPr>
          <w:rFonts w:ascii="Times New Roman" w:hAnsi="Times New Roman"/>
        </w:rPr>
        <w:t xml:space="preserve"> KTU</w:t>
      </w:r>
      <w:r w:rsidR="00DF06DD">
        <w:rPr>
          <w:rFonts w:ascii="Times New Roman" w:hAnsi="Times New Roman"/>
        </w:rPr>
        <w:t xml:space="preserve"> </w:t>
      </w:r>
      <w:r>
        <w:rPr>
          <w:rFonts w:ascii="Times New Roman" w:hAnsi="Times New Roman"/>
        </w:rPr>
        <w:t xml:space="preserve">Dizaino ir technologijų </w:t>
      </w:r>
      <w:r w:rsidR="00DF06DD">
        <w:rPr>
          <w:rFonts w:ascii="Times New Roman" w:hAnsi="Times New Roman"/>
        </w:rPr>
        <w:t>fakultete</w:t>
      </w:r>
      <w:r w:rsidR="005A7746">
        <w:rPr>
          <w:rFonts w:ascii="Times New Roman" w:hAnsi="Times New Roman"/>
        </w:rPr>
        <w:t xml:space="preserve"> (toliau – DTF)</w:t>
      </w:r>
      <w:r w:rsidR="00DF06DD">
        <w:rPr>
          <w:rFonts w:ascii="Times New Roman" w:hAnsi="Times New Roman"/>
        </w:rPr>
        <w:t>, kur</w:t>
      </w:r>
      <w:r>
        <w:rPr>
          <w:rFonts w:ascii="Times New Roman" w:hAnsi="Times New Roman"/>
        </w:rPr>
        <w:t>iame</w:t>
      </w:r>
      <w:r w:rsidR="00DF06DD" w:rsidRPr="003F0543">
        <w:rPr>
          <w:rFonts w:ascii="Times New Roman" w:hAnsi="Times New Roman"/>
        </w:rPr>
        <w:t xml:space="preserve"> susitiko su </w:t>
      </w:r>
      <w:r w:rsidR="00E05C88">
        <w:rPr>
          <w:rFonts w:ascii="Times New Roman" w:hAnsi="Times New Roman"/>
        </w:rPr>
        <w:t xml:space="preserve">KTU ir </w:t>
      </w:r>
      <w:r>
        <w:rPr>
          <w:rFonts w:ascii="Times New Roman" w:hAnsi="Times New Roman"/>
        </w:rPr>
        <w:t xml:space="preserve">fakulteto </w:t>
      </w:r>
      <w:r w:rsidR="00DF06DD">
        <w:rPr>
          <w:rFonts w:ascii="Times New Roman" w:hAnsi="Times New Roman"/>
        </w:rPr>
        <w:t>administracija, Programos rengėjais, P</w:t>
      </w:r>
      <w:r w:rsidR="00DF06DD" w:rsidRPr="003F0543">
        <w:rPr>
          <w:rFonts w:ascii="Times New Roman" w:hAnsi="Times New Roman"/>
        </w:rPr>
        <w:t>rogramos dėstytojais, studentais ir socialiniais partneriais</w:t>
      </w:r>
      <w:r w:rsidR="00DF06DD">
        <w:rPr>
          <w:rFonts w:ascii="Times New Roman" w:hAnsi="Times New Roman"/>
        </w:rPr>
        <w:t>,</w:t>
      </w:r>
      <w:r w:rsidR="00DF06DD" w:rsidRPr="003F0543">
        <w:rPr>
          <w:rFonts w:ascii="Times New Roman" w:hAnsi="Times New Roman"/>
        </w:rPr>
        <w:t xml:space="preserve"> suinteresuotais būsimai</w:t>
      </w:r>
      <w:r w:rsidR="00DF06DD">
        <w:rPr>
          <w:rFonts w:ascii="Times New Roman" w:hAnsi="Times New Roman"/>
        </w:rPr>
        <w:t xml:space="preserve">s </w:t>
      </w:r>
      <w:r w:rsidR="00DF06DD" w:rsidRPr="003F0543">
        <w:rPr>
          <w:rFonts w:ascii="Times New Roman" w:hAnsi="Times New Roman"/>
        </w:rPr>
        <w:t>šios programos absolventais. Be to, v</w:t>
      </w:r>
      <w:r w:rsidR="00DF06DD">
        <w:rPr>
          <w:rFonts w:ascii="Times New Roman" w:hAnsi="Times New Roman"/>
        </w:rPr>
        <w:t>izito metu ekspertai apžiūrėjo P</w:t>
      </w:r>
      <w:r w:rsidR="00DF06DD" w:rsidRPr="003F0543">
        <w:rPr>
          <w:rFonts w:ascii="Times New Roman" w:hAnsi="Times New Roman"/>
        </w:rPr>
        <w:t xml:space="preserve">rogramos įgyvendinimui skirtą materialiąją bazę, susipažino su studijų kokybės užtikrinimo dokumentais. </w:t>
      </w:r>
      <w:r w:rsidR="005A7746">
        <w:rPr>
          <w:rFonts w:ascii="Times New Roman" w:hAnsi="Times New Roman"/>
        </w:rPr>
        <w:t>DTF administracija</w:t>
      </w:r>
      <w:r>
        <w:rPr>
          <w:rFonts w:ascii="Times New Roman" w:hAnsi="Times New Roman"/>
        </w:rPr>
        <w:t xml:space="preserve"> </w:t>
      </w:r>
      <w:r w:rsidR="00DF06DD" w:rsidRPr="003F0543">
        <w:rPr>
          <w:rFonts w:ascii="Times New Roman" w:hAnsi="Times New Roman"/>
        </w:rPr>
        <w:t>vizito metu užtikrino susitikimams ir ekspertų grupės darbui tinkamas patalpas bei įra</w:t>
      </w:r>
      <w:r>
        <w:rPr>
          <w:rFonts w:ascii="Times New Roman" w:hAnsi="Times New Roman"/>
        </w:rPr>
        <w:t>ngą. Vizito metu buvo įvertintos</w:t>
      </w:r>
      <w:r w:rsidR="00DF06DD" w:rsidRPr="003F0543">
        <w:rPr>
          <w:rFonts w:ascii="Times New Roman" w:hAnsi="Times New Roman"/>
        </w:rPr>
        <w:t xml:space="preserve"> specializuotos laboratorijos, bibl</w:t>
      </w:r>
      <w:r w:rsidR="00DF06DD">
        <w:rPr>
          <w:rFonts w:ascii="Times New Roman" w:hAnsi="Times New Roman"/>
        </w:rPr>
        <w:t>ioteka, kompiuterių klasės bei P</w:t>
      </w:r>
      <w:r w:rsidR="00DF06DD" w:rsidRPr="003F0543">
        <w:rPr>
          <w:rFonts w:ascii="Times New Roman" w:hAnsi="Times New Roman"/>
        </w:rPr>
        <w:t xml:space="preserve">rogramą </w:t>
      </w:r>
      <w:r w:rsidR="00DF06DD">
        <w:rPr>
          <w:rFonts w:ascii="Times New Roman" w:hAnsi="Times New Roman"/>
        </w:rPr>
        <w:t>vykdančio</w:t>
      </w:r>
      <w:r w:rsidR="00DF06DD" w:rsidRPr="003F0543">
        <w:rPr>
          <w:rFonts w:ascii="Times New Roman" w:hAnsi="Times New Roman"/>
        </w:rPr>
        <w:t xml:space="preserve"> padalinio patalpos. </w:t>
      </w:r>
      <w:r w:rsidR="005A7746">
        <w:rPr>
          <w:rFonts w:ascii="Times New Roman" w:hAnsi="Times New Roman"/>
        </w:rPr>
        <w:t>DTF</w:t>
      </w:r>
      <w:r>
        <w:rPr>
          <w:rFonts w:ascii="Times New Roman" w:hAnsi="Times New Roman"/>
        </w:rPr>
        <w:t xml:space="preserve"> apsilankymo metu</w:t>
      </w:r>
      <w:r w:rsidR="00DF06DD">
        <w:rPr>
          <w:rFonts w:ascii="Times New Roman" w:hAnsi="Times New Roman"/>
        </w:rPr>
        <w:t xml:space="preserve"> ekspertų grupė </w:t>
      </w:r>
      <w:r>
        <w:rPr>
          <w:rFonts w:ascii="Times New Roman" w:hAnsi="Times New Roman"/>
        </w:rPr>
        <w:t>patikslino reikalingus</w:t>
      </w:r>
      <w:r w:rsidR="00DF06DD">
        <w:rPr>
          <w:rFonts w:ascii="Times New Roman" w:hAnsi="Times New Roman"/>
        </w:rPr>
        <w:t xml:space="preserve"> duomenis, pateiktus savianalizės suvestinėje ir </w:t>
      </w:r>
      <w:r w:rsidR="005A7746">
        <w:rPr>
          <w:rFonts w:ascii="Times New Roman" w:hAnsi="Times New Roman"/>
        </w:rPr>
        <w:t xml:space="preserve">prašė </w:t>
      </w:r>
      <w:r w:rsidR="00DF06DD">
        <w:rPr>
          <w:rFonts w:ascii="Times New Roman" w:hAnsi="Times New Roman"/>
        </w:rPr>
        <w:t>pateikti papildomų dokumentų ir</w:t>
      </w:r>
      <w:r w:rsidR="005A7746">
        <w:rPr>
          <w:rFonts w:ascii="Times New Roman" w:hAnsi="Times New Roman"/>
        </w:rPr>
        <w:t> / ar</w:t>
      </w:r>
      <w:r w:rsidR="00DF06DD">
        <w:rPr>
          <w:rFonts w:ascii="Times New Roman" w:hAnsi="Times New Roman"/>
        </w:rPr>
        <w:t xml:space="preserve"> duomenų, pagrindžiančių savianalizės suvestinėje pateiktą medžiagą.</w:t>
      </w:r>
    </w:p>
    <w:p w14:paraId="389C0937" w14:textId="5F530964" w:rsidR="0065545F" w:rsidRDefault="0065545F" w:rsidP="00977AE7">
      <w:pPr>
        <w:pStyle w:val="Antrats"/>
        <w:tabs>
          <w:tab w:val="clear" w:pos="4153"/>
          <w:tab w:val="clear" w:pos="8306"/>
          <w:tab w:val="center" w:pos="0"/>
          <w:tab w:val="right" w:pos="8080"/>
        </w:tabs>
        <w:ind w:firstLine="709"/>
        <w:jc w:val="both"/>
        <w:rPr>
          <w:rFonts w:ascii="Times New Roman" w:hAnsi="Times New Roman"/>
        </w:rPr>
      </w:pPr>
      <w:r>
        <w:rPr>
          <w:rFonts w:ascii="Times New Roman" w:hAnsi="Times New Roman"/>
        </w:rPr>
        <w:t xml:space="preserve">Programa KTU vykdoma nuo 2011 metų, todėl vertinimo metu dar nebuvo absolventų, baigusių studijas ir nebuvo galimybės vertinti studentų baigiamųjų darbų, absolventų įsidarbinimo duomenų ir kt. informacijos. </w:t>
      </w:r>
    </w:p>
    <w:p w14:paraId="551A4F68" w14:textId="77777777" w:rsidR="00DF06DD" w:rsidRPr="00366437" w:rsidRDefault="00427632" w:rsidP="00977AE7">
      <w:pPr>
        <w:pStyle w:val="Antrats"/>
        <w:tabs>
          <w:tab w:val="clear" w:pos="4153"/>
          <w:tab w:val="clear" w:pos="8306"/>
          <w:tab w:val="center" w:pos="0"/>
          <w:tab w:val="right" w:pos="8080"/>
        </w:tabs>
        <w:ind w:firstLine="709"/>
        <w:jc w:val="both"/>
        <w:rPr>
          <w:rFonts w:ascii="Times New Roman" w:hAnsi="Times New Roman"/>
        </w:rPr>
      </w:pPr>
      <w:r>
        <w:rPr>
          <w:rFonts w:ascii="Times New Roman" w:hAnsi="Times New Roman"/>
        </w:rPr>
        <w:t xml:space="preserve">Vizito metu ekspertų grupė buvo informuota ir jai pateikta tinkama medžiaga apie vykdomus struktūrinius pokyčius KTU ir DTF. Ekspertai bendru sutarimu priėmė vertinimo išvadose naudoti buvusius struktūrinių padalinių pavadinimus, kadangi vertinimas </w:t>
      </w:r>
      <w:r w:rsidR="00E05C88">
        <w:rPr>
          <w:rFonts w:ascii="Times New Roman" w:hAnsi="Times New Roman"/>
        </w:rPr>
        <w:t xml:space="preserve">apima </w:t>
      </w:r>
      <w:r>
        <w:rPr>
          <w:rFonts w:ascii="Times New Roman" w:hAnsi="Times New Roman"/>
        </w:rPr>
        <w:t xml:space="preserve">laikotarpį iki KTU atliktų struktūrinių permainų. </w:t>
      </w:r>
    </w:p>
    <w:p w14:paraId="6D652D1C" w14:textId="77777777" w:rsidR="00DF06DD" w:rsidRPr="003F0543" w:rsidRDefault="005A7746" w:rsidP="005A7746">
      <w:pPr>
        <w:pStyle w:val="Antrats"/>
        <w:tabs>
          <w:tab w:val="clear" w:pos="4153"/>
          <w:tab w:val="clear" w:pos="8306"/>
          <w:tab w:val="center" w:pos="0"/>
          <w:tab w:val="right" w:pos="8080"/>
        </w:tabs>
        <w:ind w:firstLine="709"/>
        <w:jc w:val="both"/>
        <w:rPr>
          <w:rFonts w:ascii="Times New Roman" w:hAnsi="Times New Roman"/>
        </w:rPr>
      </w:pPr>
      <w:r>
        <w:rPr>
          <w:rFonts w:ascii="Times New Roman" w:hAnsi="Times New Roman"/>
        </w:rPr>
        <w:tab/>
      </w:r>
      <w:r w:rsidR="00DF06DD" w:rsidRPr="003F0543">
        <w:rPr>
          <w:rFonts w:ascii="Times New Roman" w:hAnsi="Times New Roman"/>
        </w:rPr>
        <w:t xml:space="preserve">Vizito pabaigoje ekspertų grupė aptarė </w:t>
      </w:r>
      <w:r>
        <w:rPr>
          <w:rFonts w:ascii="Times New Roman" w:hAnsi="Times New Roman"/>
        </w:rPr>
        <w:t xml:space="preserve">vertinimo pirminius </w:t>
      </w:r>
      <w:r w:rsidR="00DF06DD" w:rsidRPr="003F0543">
        <w:rPr>
          <w:rFonts w:ascii="Times New Roman" w:hAnsi="Times New Roman"/>
        </w:rPr>
        <w:t xml:space="preserve">rezultatus grupėje ir žodžiu supažindino </w:t>
      </w:r>
      <w:r>
        <w:rPr>
          <w:rFonts w:ascii="Times New Roman" w:hAnsi="Times New Roman"/>
        </w:rPr>
        <w:t>fakulteto administracijos atstovus, Programos rengėjus, dėstytojus ir kitus suinteresuotus asmenis su pirminėmis vertinimo išvadomis</w:t>
      </w:r>
      <w:r w:rsidR="00DF06DD" w:rsidRPr="003F0543">
        <w:rPr>
          <w:rFonts w:ascii="Times New Roman" w:hAnsi="Times New Roman"/>
        </w:rPr>
        <w:t xml:space="preserve">. </w:t>
      </w:r>
      <w:r>
        <w:rPr>
          <w:rFonts w:ascii="Times New Roman" w:hAnsi="Times New Roman"/>
        </w:rPr>
        <w:t>Vėliau e</w:t>
      </w:r>
      <w:r w:rsidR="00DF06DD" w:rsidRPr="003F0543">
        <w:rPr>
          <w:rFonts w:ascii="Times New Roman" w:hAnsi="Times New Roman"/>
        </w:rPr>
        <w:t>kspertų grupė parengė atlik</w:t>
      </w:r>
      <w:r>
        <w:rPr>
          <w:rFonts w:ascii="Times New Roman" w:hAnsi="Times New Roman"/>
        </w:rPr>
        <w:t>to vertinimo išvadas ir pateikė</w:t>
      </w:r>
      <w:r w:rsidR="00DF06DD" w:rsidRPr="003F0543">
        <w:rPr>
          <w:rFonts w:ascii="Times New Roman" w:hAnsi="Times New Roman"/>
        </w:rPr>
        <w:t xml:space="preserve"> jas </w:t>
      </w:r>
      <w:r w:rsidR="00DF06DD">
        <w:rPr>
          <w:rFonts w:ascii="Times New Roman" w:hAnsi="Times New Roman"/>
        </w:rPr>
        <w:t>Studijų kokybės vertinimo c</w:t>
      </w:r>
      <w:r w:rsidR="00DF06DD" w:rsidRPr="003F0543">
        <w:rPr>
          <w:rFonts w:ascii="Times New Roman" w:hAnsi="Times New Roman"/>
        </w:rPr>
        <w:t>entrui.</w:t>
      </w:r>
      <w:r>
        <w:rPr>
          <w:rFonts w:ascii="Times New Roman" w:hAnsi="Times New Roman"/>
        </w:rPr>
        <w:t xml:space="preserve"> </w:t>
      </w:r>
    </w:p>
    <w:p w14:paraId="5D806D54" w14:textId="77777777" w:rsidR="00E13306" w:rsidRPr="005A7746" w:rsidRDefault="00E13306" w:rsidP="00531D44">
      <w:pPr>
        <w:jc w:val="left"/>
        <w:rPr>
          <w:color w:val="000000"/>
        </w:rPr>
      </w:pPr>
    </w:p>
    <w:p w14:paraId="22EF078F" w14:textId="77777777" w:rsidR="00E13306" w:rsidRPr="00EE49F3" w:rsidRDefault="0000702C" w:rsidP="00E13306">
      <w:pPr>
        <w:pStyle w:val="Antrat1"/>
        <w:jc w:val="left"/>
        <w:rPr>
          <w:sz w:val="24"/>
        </w:rPr>
      </w:pPr>
      <w:bookmarkStart w:id="4" w:name="_Toc320539173"/>
      <w:r w:rsidRPr="00EE49F3">
        <w:rPr>
          <w:sz w:val="24"/>
        </w:rPr>
        <w:t>II. PROGRAMOS ANALIZĖ</w:t>
      </w:r>
      <w:bookmarkEnd w:id="4"/>
      <w:r w:rsidRPr="00EE49F3">
        <w:rPr>
          <w:sz w:val="24"/>
        </w:rPr>
        <w:t xml:space="preserve"> </w:t>
      </w:r>
    </w:p>
    <w:p w14:paraId="4701BCD6" w14:textId="77777777" w:rsidR="00E13306" w:rsidRPr="00EE49F3" w:rsidRDefault="00E13306" w:rsidP="008239C1">
      <w:pPr>
        <w:spacing w:line="240" w:lineRule="auto"/>
      </w:pPr>
    </w:p>
    <w:p w14:paraId="28B626F3" w14:textId="77777777" w:rsidR="00127AB6" w:rsidRDefault="00127AB6" w:rsidP="008239C1">
      <w:pPr>
        <w:spacing w:line="240" w:lineRule="auto"/>
        <w:ind w:firstLine="709"/>
      </w:pPr>
      <w:r>
        <w:t xml:space="preserve">KTU </w:t>
      </w:r>
      <w:r>
        <w:rPr>
          <w:i/>
        </w:rPr>
        <w:t xml:space="preserve">Inžinerinio dizaino </w:t>
      </w:r>
      <w:r w:rsidR="008239C1">
        <w:t>studijų programa</w:t>
      </w:r>
      <w:r>
        <w:t xml:space="preserve"> su gretutinėmis </w:t>
      </w:r>
      <w:r w:rsidRPr="00127AB6">
        <w:rPr>
          <w:i/>
        </w:rPr>
        <w:t>Pramoninio dizaino</w:t>
      </w:r>
      <w:r>
        <w:t xml:space="preserve"> studijomis</w:t>
      </w:r>
      <w:r w:rsidR="008239C1">
        <w:t xml:space="preserve"> orientuota į </w:t>
      </w:r>
      <w:r>
        <w:t xml:space="preserve">apdirbamosios pramonės (savianalizės suvestinės </w:t>
      </w:r>
      <w:r w:rsidR="003037FB">
        <w:t>44 punktas</w:t>
      </w:r>
      <w:r>
        <w:t xml:space="preserve">) </w:t>
      </w:r>
      <w:r w:rsidR="008239C1">
        <w:t xml:space="preserve">darbo rinkos segmentą, kuriam būtini specialistai, turintys </w:t>
      </w:r>
      <w:r>
        <w:t xml:space="preserve">inžinerinio projektavimo ir pramoninio dizaino </w:t>
      </w:r>
      <w:r w:rsidR="008239C1">
        <w:t xml:space="preserve">dalykų pagrindus. </w:t>
      </w:r>
    </w:p>
    <w:p w14:paraId="6F00FD82" w14:textId="77777777" w:rsidR="00B72671" w:rsidRDefault="00127AB6" w:rsidP="008239C1">
      <w:pPr>
        <w:spacing w:line="240" w:lineRule="auto"/>
        <w:ind w:firstLine="709"/>
      </w:pPr>
      <w:r>
        <w:t>Programą</w:t>
      </w:r>
      <w:r w:rsidR="008239C1">
        <w:t>, kaip nurodoma savianalizėje</w:t>
      </w:r>
      <w:r>
        <w:t>, įgyvendina Kauno technologijos universitetas bendradarbiaudamas su V</w:t>
      </w:r>
      <w:r w:rsidR="00B72671">
        <w:t>ilniaus dailės akademija, vadovaujantis 2011 m. gegužės 3 d. pasirašyta bendradarbiavimo sutartimi Nr. SLR-10 ir 2013 m. spalio 7 d. pasirašyta Jungtinės veiklos sutartimi Nr. F4-90-111.</w:t>
      </w:r>
      <w:r>
        <w:t xml:space="preserve"> </w:t>
      </w:r>
    </w:p>
    <w:p w14:paraId="231CBE4C" w14:textId="42F06725" w:rsidR="00F93460" w:rsidRDefault="0034034F" w:rsidP="00474EA6">
      <w:pPr>
        <w:spacing w:line="240" w:lineRule="auto"/>
        <w:ind w:firstLine="709"/>
      </w:pPr>
      <w:r>
        <w:t xml:space="preserve">Nuolatinių studijų trukmė </w:t>
      </w:r>
      <w:r w:rsidR="008239C1">
        <w:t>4 metai,</w:t>
      </w:r>
      <w:r>
        <w:t xml:space="preserve"> ištęstinių studijų – 6 metai, o įvykdžius studijų programą</w:t>
      </w:r>
      <w:r w:rsidR="008239C1">
        <w:t xml:space="preserve"> suteikiamas </w:t>
      </w:r>
      <w:r>
        <w:t xml:space="preserve">Inžinerinio projektavimo ir Pramoninio dizaino </w:t>
      </w:r>
      <w:r w:rsidR="008239C1">
        <w:t xml:space="preserve">bakalauro </w:t>
      </w:r>
      <w:r>
        <w:t xml:space="preserve">kvalifikacinis </w:t>
      </w:r>
      <w:r w:rsidR="008239C1">
        <w:t xml:space="preserve">laipsnis, atitinkantis Lietuvos kvalifikacijų sandaros </w:t>
      </w:r>
      <w:r>
        <w:t xml:space="preserve">ir </w:t>
      </w:r>
      <w:r w:rsidR="008239C1">
        <w:t xml:space="preserve">Europos kvalifikacijų sąrangos šeštąjį lygmenį. Studijų programa atitinka Europos aukštojo mokslo kvalifikacijų sąrangos pirmąją studijų pakopą. Programos apimtis – 240 </w:t>
      </w:r>
      <w:r>
        <w:t xml:space="preserve">ECTS </w:t>
      </w:r>
      <w:r w:rsidR="008239C1">
        <w:t xml:space="preserve">kreditų. Asmenims, baigusiems studijų </w:t>
      </w:r>
      <w:r w:rsidR="008239C1">
        <w:lastRenderedPageBreak/>
        <w:t xml:space="preserve">programą, išduodamas </w:t>
      </w:r>
      <w:r>
        <w:t>atitinkamas bakalauro diplomas ir jo priedėlis, o absolventai</w:t>
      </w:r>
      <w:r w:rsidR="008239C1">
        <w:t xml:space="preserve"> gali toliau tęsti studijas </w:t>
      </w:r>
      <w:r>
        <w:t>antrojoje studijų pakopoje</w:t>
      </w:r>
      <w:r w:rsidR="008239C1">
        <w:t xml:space="preserve"> kituose šalies </w:t>
      </w:r>
      <w:r>
        <w:t xml:space="preserve">ir užsienio </w:t>
      </w:r>
      <w:r w:rsidR="008239C1">
        <w:t>universitetuose.</w:t>
      </w:r>
      <w:r>
        <w:t xml:space="preserve"> </w:t>
      </w:r>
    </w:p>
    <w:p w14:paraId="32ED2627" w14:textId="77777777" w:rsidR="00474EA6" w:rsidRDefault="00474EA6" w:rsidP="00474EA6">
      <w:pPr>
        <w:ind w:firstLine="709"/>
      </w:pPr>
    </w:p>
    <w:p w14:paraId="20BD3AC2" w14:textId="77777777" w:rsidR="00E13306" w:rsidRPr="00F25FF7" w:rsidRDefault="00E13306" w:rsidP="00E13306">
      <w:pPr>
        <w:pStyle w:val="Antrat2"/>
        <w:spacing w:before="0" w:after="0" w:line="240" w:lineRule="auto"/>
        <w:rPr>
          <w:rFonts w:ascii="Times New Roman" w:hAnsi="Times New Roman"/>
          <w:sz w:val="24"/>
          <w:szCs w:val="24"/>
        </w:rPr>
      </w:pPr>
      <w:bookmarkStart w:id="5" w:name="_Toc320539174"/>
      <w:r>
        <w:rPr>
          <w:rFonts w:ascii="Times New Roman" w:hAnsi="Times New Roman"/>
          <w:sz w:val="24"/>
          <w:szCs w:val="24"/>
        </w:rPr>
        <w:t>2.</w:t>
      </w:r>
      <w:r w:rsidRPr="00F25FF7">
        <w:rPr>
          <w:rFonts w:ascii="Times New Roman" w:hAnsi="Times New Roman"/>
          <w:sz w:val="24"/>
          <w:szCs w:val="24"/>
        </w:rPr>
        <w:t>1. Program</w:t>
      </w:r>
      <w:r>
        <w:rPr>
          <w:rFonts w:ascii="Times New Roman" w:hAnsi="Times New Roman"/>
          <w:sz w:val="24"/>
          <w:szCs w:val="24"/>
        </w:rPr>
        <w:t>os tikslai ir studijų rezultatai</w:t>
      </w:r>
      <w:bookmarkEnd w:id="5"/>
      <w:r w:rsidRPr="00F25FF7">
        <w:rPr>
          <w:rFonts w:ascii="Times New Roman" w:hAnsi="Times New Roman"/>
          <w:sz w:val="24"/>
          <w:szCs w:val="24"/>
        </w:rPr>
        <w:t xml:space="preserve"> </w:t>
      </w:r>
    </w:p>
    <w:p w14:paraId="1683F374" w14:textId="77777777" w:rsidR="00F440CB" w:rsidRDefault="00F440CB" w:rsidP="00E13306">
      <w:pPr>
        <w:pStyle w:val="bodytext"/>
        <w:spacing w:before="0" w:beforeAutospacing="0" w:after="0" w:afterAutospacing="0"/>
        <w:rPr>
          <w:lang w:val="lt-LT"/>
        </w:rPr>
      </w:pPr>
    </w:p>
    <w:p w14:paraId="5F1F6DD9" w14:textId="77777777" w:rsidR="00896F4E" w:rsidRDefault="000801C0" w:rsidP="000801C0">
      <w:pPr>
        <w:spacing w:line="240" w:lineRule="auto"/>
        <w:ind w:firstLine="709"/>
      </w:pPr>
      <w:r>
        <w:t xml:space="preserve">KTU DTF Aprangos ir polimerų katedros vykdoma </w:t>
      </w:r>
      <w:r w:rsidRPr="00315D55">
        <w:rPr>
          <w:i/>
        </w:rPr>
        <w:t>Inžinerinio dizaino</w:t>
      </w:r>
      <w:r>
        <w:t xml:space="preserve"> pirmosios studijų pakopos nuolatinių ir ištęstinių studijų programos su gretutine Pramoninio dizaino studijų kryptimi apraše yra suformuluotas pagrindinis programos tikslas</w:t>
      </w:r>
      <w:r w:rsidR="00896F4E">
        <w:t xml:space="preserve"> – </w:t>
      </w:r>
      <w:r w:rsidR="00896F4E" w:rsidRPr="00896F4E">
        <w:t>„</w:t>
      </w:r>
      <w:r w:rsidR="00896F4E">
        <w:t>...</w:t>
      </w:r>
      <w:r w:rsidR="00896F4E" w:rsidRPr="00896F4E">
        <w:t xml:space="preserve">parengti inžinerinio projektavimo ir pramoninio dizaino principus išmanančius bakalaurus, gebančius analizuoti ir optimaliai konstruoti </w:t>
      </w:r>
      <w:proofErr w:type="spellStart"/>
      <w:r w:rsidR="00896F4E" w:rsidRPr="00896F4E">
        <w:t>inovatyvius</w:t>
      </w:r>
      <w:proofErr w:type="spellEnd"/>
      <w:r w:rsidR="00896F4E" w:rsidRPr="00896F4E">
        <w:t>, šiuolaikinio dizaino, efektyvius, technologiškus, patikimus, saugius, konkurencingus gaminius, jų korpusus, matomus mazgus ir detales, atliekančias estetines ir inžinerines</w:t>
      </w:r>
      <w:r w:rsidR="00315D55">
        <w:t xml:space="preserve"> </w:t>
      </w:r>
      <w:r w:rsidR="00896F4E" w:rsidRPr="00896F4E">
        <w:t>–</w:t>
      </w:r>
      <w:r w:rsidR="00315D55">
        <w:t xml:space="preserve"> </w:t>
      </w:r>
      <w:r w:rsidR="00896F4E" w:rsidRPr="00896F4E">
        <w:t>mechanines ir (ar) fizikines funkcijas, mokančius spręsti inžinerin</w:t>
      </w:r>
      <w:r w:rsidR="00952D43">
        <w:t>e</w:t>
      </w:r>
      <w:r w:rsidR="00896F4E" w:rsidRPr="00896F4E">
        <w:t>s problemas, neatsiejamai susijusias su gaminio dizainu, turinčius holistinį požiūrį priimant sprendimus</w:t>
      </w:r>
      <w:r w:rsidR="00896F4E">
        <w:t>“</w:t>
      </w:r>
      <w:r w:rsidRPr="00896F4E">
        <w:t xml:space="preserve">. </w:t>
      </w:r>
    </w:p>
    <w:p w14:paraId="53C60D53" w14:textId="753DB619" w:rsidR="00896F4E" w:rsidRDefault="00896F4E" w:rsidP="000801C0">
      <w:pPr>
        <w:spacing w:line="240" w:lineRule="auto"/>
        <w:ind w:firstLine="709"/>
      </w:pPr>
      <w:r>
        <w:t>Analizuojant Programos tikslą, susidaro įspūdis, kad jis kaip ir apima visas galimas inžinerijos kryptis. Tačiau vertinant parengtą ir pateiktą savianalizės su</w:t>
      </w:r>
      <w:r w:rsidR="00CE7D35">
        <w:t>vestinę, pastebėtina, kad labiausiai</w:t>
      </w:r>
      <w:r>
        <w:t xml:space="preserve"> kreipiamas dėmesys į </w:t>
      </w:r>
      <w:r w:rsidR="003037FB">
        <w:t>medžiagas, kurios naudojamos apdirbamojoje pramonėje (44 p.). Be to, vertinant dėstytojų mokslinę veiklą, dalyvavimą mokslinėse konferencijose (69 p.) ir studentų rengimui naudojamą ar numatomą naudoti laboratorinę įrangą</w:t>
      </w:r>
      <w:r w:rsidR="009B082D">
        <w:t xml:space="preserve"> (80 p.)</w:t>
      </w:r>
      <w:r w:rsidR="003037FB">
        <w:t>, galima teigti, kad studijų programa yra ir</w:t>
      </w:r>
      <w:r w:rsidR="009B082D">
        <w:t> / ar</w:t>
      </w:r>
      <w:r w:rsidR="003037FB">
        <w:t xml:space="preserve"> bus susijusi su polimerų</w:t>
      </w:r>
      <w:r w:rsidR="009B082D">
        <w:t xml:space="preserve">, pluoštinių, odinių ir kt. medžiagų inžinerija </w:t>
      </w:r>
      <w:r w:rsidR="003037FB">
        <w:t xml:space="preserve">bei gaminiais iš jų. </w:t>
      </w:r>
      <w:r w:rsidR="008462F4">
        <w:t xml:space="preserve">Todėl </w:t>
      </w:r>
      <w:r w:rsidR="00952D43" w:rsidRPr="005B481F">
        <w:t>formuojasi įspūdis</w:t>
      </w:r>
      <w:r w:rsidR="009B082D">
        <w:t>, kad Programos pavadinimas ir jos tikslas yra platesni</w:t>
      </w:r>
      <w:r w:rsidR="008462F4">
        <w:t xml:space="preserve"> palyginus su savianalizės suvestinės rengėjų</w:t>
      </w:r>
      <w:r w:rsidR="009B082D">
        <w:t xml:space="preserve"> </w:t>
      </w:r>
      <w:r w:rsidR="008462F4">
        <w:t>teikiama medžiaga, t.y.</w:t>
      </w:r>
      <w:r w:rsidR="009B082D">
        <w:t xml:space="preserve"> </w:t>
      </w:r>
      <w:r w:rsidR="008462F4">
        <w:t>pateikiamas siauresnis požiūris</w:t>
      </w:r>
      <w:r w:rsidR="009B082D">
        <w:t xml:space="preserve">. </w:t>
      </w:r>
      <w:r w:rsidR="00CE7D35">
        <w:t>O tuo pačiu</w:t>
      </w:r>
      <w:r w:rsidR="009B082D">
        <w:t xml:space="preserve"> galima būtų ir teigti, kad studijų programos pavadinimas ir tikslas dalinai yra per platūs. </w:t>
      </w:r>
      <w:r w:rsidR="004E4917">
        <w:t xml:space="preserve">Be to, vadovaujantis </w:t>
      </w:r>
      <w:r w:rsidR="004E4917" w:rsidRPr="00503758">
        <w:t>Laipsnį suteikiančių pirmosios pakopos ir vientisųjų studijų programų bendrųjų reikalavimų aprašo</w:t>
      </w:r>
      <w:r w:rsidR="004E4917">
        <w:t xml:space="preserve"> pakeitimo, patvirtinto Švietimo ir mokslo ministro 2012 m. vasario 8 įsakymu Nr. V-232, 4.1 punktu, s</w:t>
      </w:r>
      <w:r w:rsidR="004E4917" w:rsidRPr="00503758">
        <w:t>tudijų programos pavadinimo pagrindinis žodis turi nusakyti pagrindinės studijų krypties turinį.</w:t>
      </w:r>
      <w:r w:rsidR="004E4917">
        <w:t xml:space="preserve"> </w:t>
      </w:r>
    </w:p>
    <w:p w14:paraId="6FFA0DC7" w14:textId="3C739152" w:rsidR="002223C7" w:rsidRDefault="002223C7" w:rsidP="002223C7">
      <w:pPr>
        <w:spacing w:line="240" w:lineRule="auto"/>
        <w:ind w:firstLine="709"/>
      </w:pPr>
      <w:r>
        <w:t>Programos savianalizės suvestinė apima labai svarbią Lietuvos ūkio sritį – apdirbamąją pramonę. Deja, savianalizės suvestinėje</w:t>
      </w:r>
      <w:r w:rsidR="00315D55">
        <w:t xml:space="preserve"> neatskleidžiami</w:t>
      </w:r>
      <w:r>
        <w:t xml:space="preserve"> atitinkamų apdirbamosios ar kitų ūkio sričių specialistų poreiki</w:t>
      </w:r>
      <w:r w:rsidR="00315D55">
        <w:t>ai</w:t>
      </w:r>
      <w:r>
        <w:t xml:space="preserve">, todėl ir pasigendama Programos pilnaverčio pagrįstumo. Tuo pačiu būtina aiškiau pateikti plėtojamus jau esamus ir kuriamus naujus ryšius su socialiniais partneriais. </w:t>
      </w:r>
    </w:p>
    <w:p w14:paraId="66EF8952" w14:textId="389AC58A" w:rsidR="00952D43" w:rsidRDefault="00952D43" w:rsidP="002223C7">
      <w:pPr>
        <w:spacing w:line="240" w:lineRule="auto"/>
        <w:ind w:firstLine="709"/>
      </w:pPr>
      <w:r>
        <w:t xml:space="preserve">Būtina pažymėti, kad ekspertų susitikime su socialiniais partneriais, pastarieji deklaravo Programos ir rengiamų specialistų poreikius, kurie atitinkamose įmonėse vykdytų jau dabar suvokiamas ir apibrėžtas veiklas, </w:t>
      </w:r>
      <w:r w:rsidR="001362AA">
        <w:t>o jų</w:t>
      </w:r>
      <w:r w:rsidR="007C4AAE">
        <w:t xml:space="preserve"> vykdymui yra reikalingos suderintos</w:t>
      </w:r>
      <w:r>
        <w:t xml:space="preserve"> inžinerinio projektavimo ir pramoninio dizaino </w:t>
      </w:r>
      <w:r w:rsidR="007C4AAE">
        <w:t>žinios bei gebėjimai.</w:t>
      </w:r>
      <w:r>
        <w:t xml:space="preserve"> </w:t>
      </w:r>
    </w:p>
    <w:p w14:paraId="0E73FCB6" w14:textId="4934A7FA" w:rsidR="002223C7" w:rsidRDefault="002223C7" w:rsidP="002223C7">
      <w:pPr>
        <w:spacing w:line="240" w:lineRule="auto"/>
        <w:ind w:firstLine="709"/>
      </w:pPr>
      <w:r>
        <w:t xml:space="preserve">Savianalizės suvestinėje pateikiami numatomi studijų rezultatai (32 p.) apima žinias ir supratimą, </w:t>
      </w:r>
      <w:r w:rsidR="00DA5439">
        <w:t>inžinerinę analizę</w:t>
      </w:r>
      <w:r>
        <w:t xml:space="preserve">, </w:t>
      </w:r>
      <w:r w:rsidR="00DA5439">
        <w:t>inžinerinį projektavimą</w:t>
      </w:r>
      <w:r>
        <w:t xml:space="preserve">, </w:t>
      </w:r>
      <w:r w:rsidR="00DA5439">
        <w:t>tyrinėjimus, inžinerinę veiklą ir asmeninius (perkeliamuosius) įgūdžius. S</w:t>
      </w:r>
      <w:r>
        <w:t xml:space="preserve">tudijų </w:t>
      </w:r>
      <w:r w:rsidR="00DA5439">
        <w:t>programos apraše yra pateikta 20</w:t>
      </w:r>
      <w:r>
        <w:t xml:space="preserve"> studijų rezultat</w:t>
      </w:r>
      <w:r w:rsidR="00DA5439">
        <w:t>ų, kurių</w:t>
      </w:r>
      <w:r>
        <w:t xml:space="preserve"> turinys</w:t>
      </w:r>
      <w:r w:rsidR="00DA5439">
        <w:t>, seka</w:t>
      </w:r>
      <w:r>
        <w:t xml:space="preserve"> bei logika atitinka specialistų parengimą </w:t>
      </w:r>
      <w:r w:rsidR="00DA5439">
        <w:t>kompleksinei veiklai gamybinėse ir</w:t>
      </w:r>
      <w:r>
        <w:t xml:space="preserve"> </w:t>
      </w:r>
      <w:r w:rsidR="00DA5439">
        <w:t>mokslinėse srityse</w:t>
      </w:r>
      <w:r>
        <w:t xml:space="preserve">. </w:t>
      </w:r>
    </w:p>
    <w:p w14:paraId="68C58515" w14:textId="0F44D2DF" w:rsidR="007F1303" w:rsidRDefault="00EA0F08">
      <w:pPr>
        <w:spacing w:line="240" w:lineRule="auto"/>
        <w:ind w:firstLine="709"/>
      </w:pPr>
      <w:r>
        <w:t xml:space="preserve">Pažymėtina, kad savianalizės suvestinės </w:t>
      </w:r>
      <w:r w:rsidR="004E4917">
        <w:t>rengėjai, formuluodami studijų rezultatus, vadovavosi priimtais tarptautiniais ir šalies teisiniais dokumentais, pavyzdžiui, Dublino aprašais</w:t>
      </w:r>
      <w:r>
        <w:t xml:space="preserve"> (27 p.)</w:t>
      </w:r>
      <w:r w:rsidR="004E4917">
        <w:t xml:space="preserve">, </w:t>
      </w:r>
      <w:r>
        <w:t>Laipsnį suteikiančių pirmosios pakopos ir vientisųjų studijų programų bendrųjų reikalavimų aprašu, patvirtintu Švietimo ir mokslo ministro 2010 m. balandžio 9 d. įsakymu Nr. V-501 (</w:t>
      </w:r>
      <w:proofErr w:type="spellStart"/>
      <w:r>
        <w:t>Žin</w:t>
      </w:r>
      <w:proofErr w:type="spellEnd"/>
      <w:r>
        <w:t xml:space="preserve">., 2010, Nr. 44-2139) bei jo pakeitimais, </w:t>
      </w:r>
      <w:r w:rsidR="004E4917">
        <w:t>inžinerijos studijų krypčių g</w:t>
      </w:r>
      <w:r>
        <w:t>rupės programų studijų rezultatais</w:t>
      </w:r>
      <w:r w:rsidR="004E4917">
        <w:t xml:space="preserve">, kurie yra priimti Europos aukštojo mokslo erdvėje (EUR-ACE – </w:t>
      </w:r>
      <w:proofErr w:type="spellStart"/>
      <w:r w:rsidR="004E4917" w:rsidRPr="005846A0">
        <w:rPr>
          <w:bCs/>
        </w:rPr>
        <w:t>EUR</w:t>
      </w:r>
      <w:r w:rsidR="004E4917" w:rsidRPr="005846A0">
        <w:t>opean</w:t>
      </w:r>
      <w:proofErr w:type="spellEnd"/>
      <w:r w:rsidR="004E4917" w:rsidRPr="005846A0">
        <w:t xml:space="preserve"> </w:t>
      </w:r>
      <w:proofErr w:type="spellStart"/>
      <w:r w:rsidR="004E4917" w:rsidRPr="005846A0">
        <w:rPr>
          <w:bCs/>
        </w:rPr>
        <w:t>AC</w:t>
      </w:r>
      <w:r w:rsidR="004E4917" w:rsidRPr="005846A0">
        <w:t>credited</w:t>
      </w:r>
      <w:proofErr w:type="spellEnd"/>
      <w:r w:rsidR="004E4917" w:rsidRPr="005846A0">
        <w:t xml:space="preserve"> </w:t>
      </w:r>
      <w:proofErr w:type="spellStart"/>
      <w:r w:rsidR="004E4917" w:rsidRPr="005846A0">
        <w:rPr>
          <w:bCs/>
        </w:rPr>
        <w:t>E</w:t>
      </w:r>
      <w:r w:rsidR="004E4917" w:rsidRPr="005846A0">
        <w:t>ngineer</w:t>
      </w:r>
      <w:proofErr w:type="spellEnd"/>
      <w:r w:rsidR="004E4917">
        <w:t xml:space="preserve">). </w:t>
      </w:r>
      <w:r w:rsidR="00FB1957">
        <w:t>Tačiau P</w:t>
      </w:r>
      <w:r w:rsidR="004E4917">
        <w:t xml:space="preserve">rogramos </w:t>
      </w:r>
      <w:r w:rsidR="00FB1957">
        <w:t xml:space="preserve">numatomų </w:t>
      </w:r>
      <w:r w:rsidR="004E4917">
        <w:t>studijų rezultatų didžioji dalis yra susijusi su inžinerija</w:t>
      </w:r>
      <w:r w:rsidR="00FB1957">
        <w:t xml:space="preserve"> apskritai ir pasigendama tikslesnių nuorodų</w:t>
      </w:r>
      <w:r w:rsidR="00A73D19">
        <w:t xml:space="preserve"> į rengiamų specialistų būsimąją veiklą</w:t>
      </w:r>
      <w:r w:rsidR="00FB1957">
        <w:t xml:space="preserve">. </w:t>
      </w:r>
      <w:r w:rsidR="00540682">
        <w:t>Todėl</w:t>
      </w:r>
      <w:r w:rsidR="004E4917">
        <w:t xml:space="preserve"> </w:t>
      </w:r>
      <w:r w:rsidR="00FB1957">
        <w:t xml:space="preserve">savianalizės suvestinės </w:t>
      </w:r>
      <w:r w:rsidR="004E4917">
        <w:t>apraše galėjo būti pateikta informacija apie kompetencijas, kurias turėtų įgyti absolventai, baigę tokią studijų programą. Ta</w:t>
      </w:r>
      <w:r w:rsidR="00FB1957">
        <w:t xml:space="preserve">da </w:t>
      </w:r>
      <w:r w:rsidR="008A5F4F">
        <w:t>P</w:t>
      </w:r>
      <w:r w:rsidR="00FB1957">
        <w:t>rogramos rengėja</w:t>
      </w:r>
      <w:r w:rsidR="0060443D">
        <w:t>i</w:t>
      </w:r>
      <w:r w:rsidR="00FB1957">
        <w:t xml:space="preserve"> būtų galėję </w:t>
      </w:r>
      <w:r w:rsidR="00FB1957">
        <w:lastRenderedPageBreak/>
        <w:t>tiksliau</w:t>
      </w:r>
      <w:r w:rsidR="004E4917">
        <w:t xml:space="preserve"> formuluoti </w:t>
      </w:r>
      <w:r w:rsidR="008A5F4F">
        <w:t>P</w:t>
      </w:r>
      <w:r w:rsidR="004E4917">
        <w:t xml:space="preserve">rogramos tikslus ir studijų rezultatus. </w:t>
      </w:r>
      <w:r w:rsidR="00A73D19">
        <w:t>Be to, būsimųjų absolventų kompetencijos turėtų būti derinamos su esamais ir galimais soci</w:t>
      </w:r>
      <w:r w:rsidR="0060443D">
        <w:t>aliniais partneriais, o darbdaviai, kurie dalyvavo susitikime su ekspertais,</w:t>
      </w:r>
      <w:r w:rsidR="008A5F4F">
        <w:t xml:space="preserve"> tam</w:t>
      </w:r>
      <w:r w:rsidR="0060443D">
        <w:t xml:space="preserve"> pritarė.</w:t>
      </w:r>
      <w:r w:rsidR="00A73D19">
        <w:t xml:space="preserve"> </w:t>
      </w:r>
    </w:p>
    <w:p w14:paraId="7C8F7807" w14:textId="0A06BF67" w:rsidR="007A1BB1" w:rsidRDefault="00F4382A" w:rsidP="00EE49F3">
      <w:pPr>
        <w:spacing w:line="240" w:lineRule="auto"/>
        <w:ind w:firstLine="709"/>
      </w:pPr>
      <w:r>
        <w:t xml:space="preserve">Programos numatomame studijų rezultate A2 nurodomos ekonomikos inžinerijos žinios, kurios, regis, turėtų </w:t>
      </w:r>
      <w:r w:rsidR="007C46AD">
        <w:t xml:space="preserve">būti </w:t>
      </w:r>
      <w:r>
        <w:t>inžinerinės ekonomikos žiniomis. Be to, pasigendama vad</w:t>
      </w:r>
      <w:r w:rsidR="006B2C0B">
        <w:t>ybos žinių, kurios yra priimtos</w:t>
      </w:r>
      <w:r w:rsidR="00C8748C">
        <w:t xml:space="preserve"> Europos aukštojo mokslo erdvės inžinerijos studijų krypčių grupės programų </w:t>
      </w:r>
      <w:r w:rsidR="003D39EF">
        <w:t xml:space="preserve">(EUR-ACE) </w:t>
      </w:r>
      <w:r w:rsidR="00C8748C">
        <w:t>studijų rezultatuose</w:t>
      </w:r>
      <w:r w:rsidR="006B2C0B">
        <w:t xml:space="preserve">. </w:t>
      </w:r>
    </w:p>
    <w:p w14:paraId="26FC98FC" w14:textId="77777777" w:rsidR="003D39EF" w:rsidRDefault="003D39EF" w:rsidP="00EE49F3">
      <w:pPr>
        <w:spacing w:line="240" w:lineRule="auto"/>
        <w:ind w:firstLine="709"/>
      </w:pPr>
      <w:r>
        <w:t xml:space="preserve">Atkreiptinas dėmesys ir į tai, kad Programa vykdoma dviejų universitetų, todėl labiau turėtų būti glaudinamos sąsajos tarp KTU ir Vilniaus dailės akademijos, KTU katedros, kuri kuruoja ar kuruos Programą, KTU Dizaino centro ir socialinių partnerių. </w:t>
      </w:r>
    </w:p>
    <w:p w14:paraId="0DFE4F48" w14:textId="3DB74A89" w:rsidR="007A1BB1" w:rsidRPr="002D6F2B" w:rsidRDefault="000801C0" w:rsidP="002D6F2B">
      <w:pPr>
        <w:spacing w:line="240" w:lineRule="auto"/>
        <w:ind w:firstLine="709"/>
        <w:rPr>
          <w:strike/>
        </w:rPr>
      </w:pPr>
      <w:r>
        <w:t>Apibendrinant galima teigti, ka</w:t>
      </w:r>
      <w:r w:rsidR="00FE3EBA">
        <w:t>d</w:t>
      </w:r>
      <w:r w:rsidR="003D39EF">
        <w:t xml:space="preserve"> </w:t>
      </w:r>
      <w:r w:rsidR="00FE3EBA" w:rsidRPr="00FE3EBA">
        <w:t>Programos tikslas ir numatomi studijų rezultatai yra aiškūs ir viešai skelbiami (</w:t>
      </w:r>
      <w:hyperlink r:id="rId10" w:history="1">
        <w:r w:rsidR="00FE3EBA" w:rsidRPr="00FE3EBA">
          <w:rPr>
            <w:rStyle w:val="Hipersaitas"/>
          </w:rPr>
          <w:t>http://uais.cr.ktu.lt/plsql/mod_dest/stp_report_ects.card_ml?p_valkod=612H13001&amp;p_year=2013&amp;p_lang=LT</w:t>
        </w:r>
      </w:hyperlink>
      <w:r w:rsidR="00FE3EBA">
        <w:t xml:space="preserve">). </w:t>
      </w:r>
      <w:r w:rsidR="009002D1">
        <w:t xml:space="preserve">Tačiau tiksle ir studijų rezultatuose yra tik dalinai atsižvelgta į </w:t>
      </w:r>
      <w:r w:rsidR="009002D1" w:rsidRPr="00FE3EBA">
        <w:t>būsimųjų specialistų kompetencijas, suderintas su socialinių partnerių (darbdavių) būsimaisiais poreikiais</w:t>
      </w:r>
      <w:r w:rsidR="009002D1">
        <w:t xml:space="preserve"> ir atitinkamos veiklos srities tarptautines tendencijas.</w:t>
      </w:r>
      <w:r w:rsidRPr="00FE3EBA">
        <w:t xml:space="preserve"> </w:t>
      </w:r>
    </w:p>
    <w:p w14:paraId="1D9C4421" w14:textId="7F48DF2A" w:rsidR="007A1BB1" w:rsidRPr="00FE3EBA" w:rsidRDefault="000801C0" w:rsidP="002D6F2B">
      <w:pPr>
        <w:spacing w:line="240" w:lineRule="auto"/>
        <w:ind w:firstLine="709"/>
      </w:pPr>
      <w:r w:rsidRPr="00FE3EBA">
        <w:t xml:space="preserve">Studijų programos pavadinimas, </w:t>
      </w:r>
      <w:r w:rsidR="00563C28">
        <w:t xml:space="preserve">jos </w:t>
      </w:r>
      <w:r w:rsidRPr="00FE3EBA">
        <w:t>turinys ir numatom</w:t>
      </w:r>
      <w:r w:rsidR="00563C28">
        <w:t>i</w:t>
      </w:r>
      <w:r w:rsidRPr="00FE3EBA">
        <w:t xml:space="preserve"> </w:t>
      </w:r>
      <w:r w:rsidR="00563C28">
        <w:t xml:space="preserve">teikti </w:t>
      </w:r>
      <w:r w:rsidRPr="00FE3EBA">
        <w:t>kvalifikacini</w:t>
      </w:r>
      <w:r w:rsidR="00563C28">
        <w:t>ai</w:t>
      </w:r>
      <w:r w:rsidRPr="00FE3EBA">
        <w:t xml:space="preserve"> laipsni</w:t>
      </w:r>
      <w:r w:rsidR="00563C28">
        <w:t>ai</w:t>
      </w:r>
      <w:r w:rsidRPr="00FE3EBA">
        <w:t xml:space="preserve"> turėtų tarpusavyje derėti tiksliau ir aiškiau. Todėl studijų programos rengėjams reikėtų tikslinti studijų programos pavadinimą,</w:t>
      </w:r>
      <w:r w:rsidR="006B2C0B" w:rsidRPr="00FE3EBA">
        <w:t xml:space="preserve"> </w:t>
      </w:r>
      <w:r w:rsidRPr="002D6F2B">
        <w:t>tiksliau atliepiant</w:t>
      </w:r>
      <w:r w:rsidRPr="00FE3EBA">
        <w:t xml:space="preserve"> </w:t>
      </w:r>
      <w:r w:rsidR="00563C28">
        <w:t xml:space="preserve">numatomus teikti kvalifikacinius laipsnius. </w:t>
      </w:r>
    </w:p>
    <w:p w14:paraId="6AD965A8" w14:textId="77777777" w:rsidR="00E13306" w:rsidRPr="00EE49F3" w:rsidRDefault="00E13306" w:rsidP="00FE3EBA">
      <w:pPr>
        <w:pStyle w:val="bodytext"/>
        <w:spacing w:before="0" w:beforeAutospacing="0" w:after="0" w:afterAutospacing="0"/>
        <w:rPr>
          <w:spacing w:val="-3"/>
          <w:lang w:val="lt-LT"/>
        </w:rPr>
      </w:pPr>
    </w:p>
    <w:p w14:paraId="311DCB81" w14:textId="77777777" w:rsidR="00E13306" w:rsidRDefault="00F52B2B" w:rsidP="00E13306">
      <w:pPr>
        <w:pStyle w:val="bodytext"/>
        <w:spacing w:before="0" w:beforeAutospacing="0" w:after="0" w:afterAutospacing="0"/>
        <w:rPr>
          <w:i/>
          <w:lang w:val="lt-LT"/>
        </w:rPr>
      </w:pPr>
      <w:r>
        <w:rPr>
          <w:i/>
          <w:lang w:val="lt-LT"/>
        </w:rPr>
        <w:t>Pagrindinės s</w:t>
      </w:r>
      <w:r w:rsidR="00E13306">
        <w:rPr>
          <w:i/>
          <w:lang w:val="lt-LT"/>
        </w:rPr>
        <w:t>rities stiprybės:</w:t>
      </w:r>
    </w:p>
    <w:p w14:paraId="62BF070A" w14:textId="0A1A21AE" w:rsidR="002A14C7" w:rsidRDefault="008A6E1F" w:rsidP="002D6F2B">
      <w:pPr>
        <w:pStyle w:val="bodytext"/>
        <w:numPr>
          <w:ilvl w:val="0"/>
          <w:numId w:val="52"/>
        </w:numPr>
        <w:spacing w:before="0" w:beforeAutospacing="0" w:after="0" w:afterAutospacing="0"/>
        <w:jc w:val="both"/>
        <w:rPr>
          <w:lang w:val="lt-LT"/>
        </w:rPr>
      </w:pPr>
      <w:r w:rsidRPr="008A6E1F">
        <w:rPr>
          <w:lang w:val="lt-LT"/>
        </w:rPr>
        <w:t>Studijų programa</w:t>
      </w:r>
      <w:r w:rsidRPr="008A6E1F">
        <w:rPr>
          <w:i/>
          <w:lang w:val="lt-LT"/>
        </w:rPr>
        <w:t xml:space="preserve"> Inžinerinis dizainas</w:t>
      </w:r>
      <w:r w:rsidR="00757309">
        <w:rPr>
          <w:lang w:val="lt-LT"/>
        </w:rPr>
        <w:t xml:space="preserve"> yra šiuolaikiška ir</w:t>
      </w:r>
      <w:r w:rsidRPr="008A6E1F">
        <w:rPr>
          <w:i/>
          <w:lang w:val="lt-LT"/>
        </w:rPr>
        <w:t xml:space="preserve"> </w:t>
      </w:r>
      <w:r w:rsidRPr="008A6E1F">
        <w:rPr>
          <w:lang w:val="lt-LT"/>
        </w:rPr>
        <w:t xml:space="preserve">įgyvendinama </w:t>
      </w:r>
      <w:r w:rsidR="007F1303">
        <w:rPr>
          <w:lang w:val="lt-LT"/>
        </w:rPr>
        <w:t xml:space="preserve">KTU </w:t>
      </w:r>
      <w:r w:rsidR="00563C28">
        <w:rPr>
          <w:lang w:val="lt-LT"/>
        </w:rPr>
        <w:t xml:space="preserve">kartu </w:t>
      </w:r>
      <w:r w:rsidRPr="008A6E1F">
        <w:rPr>
          <w:lang w:val="lt-LT"/>
        </w:rPr>
        <w:t>su Vilniaus dailės akademija</w:t>
      </w:r>
      <w:r w:rsidR="000E11D6">
        <w:rPr>
          <w:lang w:val="lt-LT"/>
        </w:rPr>
        <w:t>.</w:t>
      </w:r>
      <w:r w:rsidR="00757309">
        <w:rPr>
          <w:lang w:val="lt-LT"/>
        </w:rPr>
        <w:t xml:space="preserve"> </w:t>
      </w:r>
    </w:p>
    <w:p w14:paraId="3D5DCD30" w14:textId="13C4F127" w:rsidR="008A6E1F" w:rsidRPr="002D6F2B" w:rsidRDefault="008A6E1F" w:rsidP="008A6E1F">
      <w:pPr>
        <w:pStyle w:val="bodytext"/>
        <w:spacing w:before="0" w:beforeAutospacing="0" w:after="0" w:afterAutospacing="0"/>
        <w:jc w:val="both"/>
        <w:rPr>
          <w:strike/>
          <w:lang w:val="lt-LT"/>
        </w:rPr>
      </w:pPr>
    </w:p>
    <w:p w14:paraId="4DDADFA3" w14:textId="77777777" w:rsidR="00E13306" w:rsidRDefault="00F52B2B" w:rsidP="00E13306">
      <w:pPr>
        <w:pStyle w:val="bodytext"/>
        <w:spacing w:before="0" w:beforeAutospacing="0" w:after="0" w:afterAutospacing="0"/>
        <w:rPr>
          <w:i/>
          <w:lang w:val="lt-LT"/>
        </w:rPr>
      </w:pPr>
      <w:r>
        <w:rPr>
          <w:i/>
          <w:lang w:val="lt-LT"/>
        </w:rPr>
        <w:t>Pagrindinės s</w:t>
      </w:r>
      <w:r w:rsidR="00E13306">
        <w:rPr>
          <w:i/>
          <w:lang w:val="lt-LT"/>
        </w:rPr>
        <w:t xml:space="preserve">rities silpnybės: </w:t>
      </w:r>
    </w:p>
    <w:p w14:paraId="60C2434F" w14:textId="75E96631" w:rsidR="008A6E1F" w:rsidRDefault="000E11D6" w:rsidP="002D6F2B">
      <w:pPr>
        <w:pStyle w:val="bodytext"/>
        <w:numPr>
          <w:ilvl w:val="0"/>
          <w:numId w:val="54"/>
        </w:numPr>
        <w:spacing w:before="0" w:beforeAutospacing="0" w:after="0" w:afterAutospacing="0"/>
        <w:jc w:val="both"/>
        <w:rPr>
          <w:lang w:val="lt-LT"/>
        </w:rPr>
      </w:pPr>
      <w:r>
        <w:rPr>
          <w:lang w:val="lt-LT"/>
        </w:rPr>
        <w:t>Programos tikslas</w:t>
      </w:r>
      <w:r w:rsidRPr="006608BC">
        <w:rPr>
          <w:lang w:val="lt-LT"/>
        </w:rPr>
        <w:t xml:space="preserve"> ir </w:t>
      </w:r>
      <w:r>
        <w:rPr>
          <w:lang w:val="lt-LT"/>
        </w:rPr>
        <w:t xml:space="preserve">numatomi </w:t>
      </w:r>
      <w:r w:rsidRPr="006608BC">
        <w:rPr>
          <w:lang w:val="lt-LT"/>
        </w:rPr>
        <w:t>studijų rezultatai yra</w:t>
      </w:r>
      <w:r>
        <w:rPr>
          <w:lang w:val="lt-LT"/>
        </w:rPr>
        <w:t xml:space="preserve"> </w:t>
      </w:r>
      <w:r w:rsidRPr="006608BC">
        <w:rPr>
          <w:lang w:val="lt-LT"/>
        </w:rPr>
        <w:t xml:space="preserve">sudaryti </w:t>
      </w:r>
      <w:r w:rsidRPr="002D6F2B">
        <w:rPr>
          <w:lang w:val="lt-LT"/>
        </w:rPr>
        <w:t>dalinai atsižvelgiant į</w:t>
      </w:r>
      <w:r w:rsidR="003D39EF">
        <w:rPr>
          <w:lang w:val="lt-LT"/>
        </w:rPr>
        <w:t xml:space="preserve"> būsimųjų specialistų kompetencijas, suderintas su socialinių partnerių (darbdavių) būsimaisiais poreikiais</w:t>
      </w:r>
      <w:r w:rsidR="001324C6">
        <w:rPr>
          <w:lang w:val="lt-LT"/>
        </w:rPr>
        <w:t>,</w:t>
      </w:r>
      <w:r w:rsidR="003D39EF">
        <w:rPr>
          <w:lang w:val="lt-LT"/>
        </w:rPr>
        <w:t xml:space="preserve"> ir </w:t>
      </w:r>
      <w:r w:rsidR="003D39EF" w:rsidRPr="007A476C">
        <w:rPr>
          <w:lang w:val="lt-LT"/>
        </w:rPr>
        <w:t>atitinkamos veiklos srities tarptautines tendencijas</w:t>
      </w:r>
      <w:r w:rsidR="003D39EF" w:rsidRPr="006608BC">
        <w:rPr>
          <w:lang w:val="lt-LT"/>
        </w:rPr>
        <w:t>.</w:t>
      </w:r>
      <w:r w:rsidR="003D39EF">
        <w:rPr>
          <w:lang w:val="lt-LT"/>
        </w:rPr>
        <w:t xml:space="preserve"> </w:t>
      </w:r>
    </w:p>
    <w:p w14:paraId="0EF2AEEC" w14:textId="535796D7" w:rsidR="0065545F" w:rsidRPr="00EE49F3" w:rsidRDefault="0065545F" w:rsidP="00531D44"/>
    <w:p w14:paraId="0F2D51E4" w14:textId="77777777" w:rsidR="00E13306" w:rsidRDefault="00E13306" w:rsidP="00E13306">
      <w:pPr>
        <w:pStyle w:val="Antrat2"/>
        <w:spacing w:before="0" w:after="0" w:line="240" w:lineRule="auto"/>
        <w:rPr>
          <w:rFonts w:ascii="Times New Roman" w:hAnsi="Times New Roman"/>
          <w:sz w:val="24"/>
          <w:szCs w:val="24"/>
          <w:lang w:val="en-US"/>
        </w:rPr>
      </w:pPr>
      <w:bookmarkStart w:id="6" w:name="_Toc320539175"/>
      <w:r>
        <w:rPr>
          <w:rFonts w:ascii="Times New Roman" w:hAnsi="Times New Roman"/>
          <w:sz w:val="24"/>
          <w:szCs w:val="24"/>
        </w:rPr>
        <w:t>2.</w:t>
      </w:r>
      <w:r w:rsidRPr="00F25FF7">
        <w:rPr>
          <w:rFonts w:ascii="Times New Roman" w:hAnsi="Times New Roman"/>
          <w:sz w:val="24"/>
          <w:szCs w:val="24"/>
        </w:rPr>
        <w:t xml:space="preserve">2. </w:t>
      </w:r>
      <w:r>
        <w:rPr>
          <w:rFonts w:ascii="Times New Roman" w:hAnsi="Times New Roman"/>
          <w:sz w:val="24"/>
          <w:szCs w:val="24"/>
        </w:rPr>
        <w:t>Programos sandara</w:t>
      </w:r>
      <w:bookmarkEnd w:id="6"/>
      <w:r w:rsidRPr="00F25FF7">
        <w:rPr>
          <w:rFonts w:ascii="Times New Roman" w:hAnsi="Times New Roman"/>
          <w:sz w:val="24"/>
          <w:szCs w:val="24"/>
        </w:rPr>
        <w:t xml:space="preserve"> </w:t>
      </w:r>
    </w:p>
    <w:p w14:paraId="58AB51DC" w14:textId="77777777" w:rsidR="007A1BB1" w:rsidRDefault="007A1BB1" w:rsidP="00EE49F3">
      <w:pPr>
        <w:spacing w:line="240" w:lineRule="auto"/>
        <w:rPr>
          <w:lang w:val="en-US"/>
        </w:rPr>
      </w:pPr>
    </w:p>
    <w:p w14:paraId="3F7045B1" w14:textId="6B383291" w:rsidR="001015DA" w:rsidRPr="007F1303" w:rsidRDefault="00597548" w:rsidP="001015DA">
      <w:pPr>
        <w:spacing w:line="240" w:lineRule="auto"/>
        <w:ind w:firstLine="709"/>
      </w:pPr>
      <w:r>
        <w:t>Inžinerinio dizaino studijų programos apimtis yra 240 kreditų, vienas kreditas apima 26,7 sutartines studento kontaktines ir savarankiško darbo valandas (38 p.). Numatyta studijų trukmė nuolatinėse studijose yra 4 metai (8 semestrai), o ištęstinėse – 6 metai. Nuolatinių studijų vienerių studijų metų apimtis</w:t>
      </w:r>
      <w:r w:rsidR="00631726">
        <w:t xml:space="preserve"> nuolatinėse studijose</w:t>
      </w:r>
      <w:r>
        <w:t xml:space="preserve"> – 60 kreditų arba 1600 val. Kiekviename nuolatinių studijų semestre numatyta po 30 kreditų, o per semestrą studijuojami ne daugiau kaip 7 studijų dalykai. Gretutin</w:t>
      </w:r>
      <w:r w:rsidR="00540682">
        <w:t>ei</w:t>
      </w:r>
      <w:r>
        <w:t xml:space="preserve"> pramoninio dizaino studijų krypčiai skirta 60 kreditų ir tai atitinka galiojančius reikalavimus, kurie yra pateikti Švietimo ir mokslo ministro </w:t>
      </w:r>
      <w:r w:rsidR="0000702C" w:rsidRPr="00EE49F3">
        <w:rPr>
          <w:rStyle w:val="A8"/>
          <w:sz w:val="24"/>
          <w:szCs w:val="24"/>
        </w:rPr>
        <w:t xml:space="preserve">2010 m. balandžio 9 d. įsakyme </w:t>
      </w:r>
      <w:proofErr w:type="spellStart"/>
      <w:r w:rsidR="0000702C" w:rsidRPr="00EE49F3">
        <w:rPr>
          <w:rStyle w:val="A8"/>
          <w:sz w:val="24"/>
          <w:szCs w:val="24"/>
        </w:rPr>
        <w:t>Nr.V-501</w:t>
      </w:r>
      <w:proofErr w:type="spellEnd"/>
      <w:r w:rsidR="0000702C" w:rsidRPr="00EE49F3">
        <w:rPr>
          <w:rStyle w:val="A8"/>
          <w:sz w:val="24"/>
          <w:szCs w:val="24"/>
        </w:rPr>
        <w:t xml:space="preserve"> „Dėl laipsnį suteikiančių pirmosios pakopos ir vientisųjų studijų programų bendrųjų reikalavimų aprašo“ </w:t>
      </w:r>
      <w:r w:rsidR="0000702C" w:rsidRPr="00EE49F3">
        <w:t xml:space="preserve">ir jo pakeitimuose, kurie buvo patvirtinti Švietimo ir mokslo ministro 2010 m. liepos 15 d. įsakymu Nr. V-1190 ir 2012 m. vasario 8 d. įsakymu Nr. V-232. Studijų programą, kaip teigia savianalizės suvestinės rengėjai, sudaro tam tikros atskiros dalys (39 p.): </w:t>
      </w:r>
    </w:p>
    <w:p w14:paraId="512E7483" w14:textId="77777777" w:rsidR="007A1BB1" w:rsidRDefault="0000702C" w:rsidP="00EE49F3">
      <w:pPr>
        <w:pStyle w:val="Sraopastraipa"/>
        <w:numPr>
          <w:ilvl w:val="0"/>
          <w:numId w:val="32"/>
        </w:numPr>
        <w:tabs>
          <w:tab w:val="left" w:pos="426"/>
        </w:tabs>
        <w:ind w:left="426" w:hanging="426"/>
        <w:rPr>
          <w:lang w:val="lt-LT"/>
        </w:rPr>
      </w:pPr>
      <w:r w:rsidRPr="00EE49F3">
        <w:rPr>
          <w:lang w:val="lt-LT"/>
        </w:rPr>
        <w:t xml:space="preserve">Bendrųjų universitetinių studijų dalis, apimanti pasaulėžiūros ir bendrosios erudicijos aukštojo lavinimo dalykus, kurie nėra tiesiogiai susiję su kryptiniu studijų turiniu. Šią dalį sudaro humanitarinių (pavyzdžiui, Filosofija, užsienio kalbos) ir socialinių mokslų studijų dalykas (Komunikavimo pagrindai), o jos apimtis – 15 kreditų. </w:t>
      </w:r>
    </w:p>
    <w:p w14:paraId="7E389DED" w14:textId="77777777" w:rsidR="007A1BB1" w:rsidRDefault="0000702C" w:rsidP="00EE49F3">
      <w:pPr>
        <w:pStyle w:val="Sraopastraipa"/>
        <w:numPr>
          <w:ilvl w:val="0"/>
          <w:numId w:val="32"/>
        </w:numPr>
        <w:tabs>
          <w:tab w:val="left" w:pos="426"/>
        </w:tabs>
        <w:ind w:left="426" w:hanging="426"/>
        <w:rPr>
          <w:lang w:val="lt-LT"/>
        </w:rPr>
      </w:pPr>
      <w:r w:rsidRPr="00EE49F3">
        <w:rPr>
          <w:lang w:val="lt-LT"/>
        </w:rPr>
        <w:t xml:space="preserve">Studijų krypties dalis, apimanti teorinius ir profesinius dalykus, teikianti žinias bei gebėjimus, būtinus šios krypties aukštojo mokslo kvalifikacijai įgyti. Praktikai skirti 9 kreditai, o baigiamajam darbui – 9 kreditai. Ši dalis sudaro studijų branduolį ir apima 165 kreditus. </w:t>
      </w:r>
    </w:p>
    <w:p w14:paraId="398FAA94" w14:textId="7B5B9DBA" w:rsidR="001015DA" w:rsidRPr="002D6F2B" w:rsidRDefault="0000702C" w:rsidP="002D6F2B">
      <w:pPr>
        <w:pStyle w:val="Sraopastraipa"/>
        <w:numPr>
          <w:ilvl w:val="0"/>
          <w:numId w:val="32"/>
        </w:numPr>
        <w:tabs>
          <w:tab w:val="left" w:pos="426"/>
        </w:tabs>
        <w:ind w:left="426" w:hanging="426"/>
        <w:rPr>
          <w:strike/>
        </w:rPr>
      </w:pPr>
      <w:r w:rsidRPr="00EE49F3">
        <w:rPr>
          <w:lang w:val="lt-LT"/>
        </w:rPr>
        <w:lastRenderedPageBreak/>
        <w:t>Gretutinės studijų krypties dalį (iš viso 60 kreditų) sudaro pramoninio dizaino studijų dalykai, suteikiantys žinias ir gebėjimus, būtinus profesinei veiklai</w:t>
      </w:r>
      <w:r w:rsidR="00631726">
        <w:rPr>
          <w:lang w:val="lt-LT"/>
        </w:rPr>
        <w:t>.</w:t>
      </w:r>
      <w:r w:rsidRPr="00EE49F3">
        <w:rPr>
          <w:lang w:val="lt-LT"/>
        </w:rPr>
        <w:t xml:space="preserve"> </w:t>
      </w:r>
      <w:r w:rsidR="00631726">
        <w:rPr>
          <w:lang w:val="lt-LT"/>
        </w:rPr>
        <w:t>P</w:t>
      </w:r>
      <w:r w:rsidRPr="00EE49F3">
        <w:rPr>
          <w:lang w:val="lt-LT"/>
        </w:rPr>
        <w:t>raktikai</w:t>
      </w:r>
      <w:r w:rsidR="00631726">
        <w:rPr>
          <w:lang w:val="lt-LT"/>
        </w:rPr>
        <w:t xml:space="preserve"> ir baigiamajam</w:t>
      </w:r>
      <w:r w:rsidRPr="00EE49F3">
        <w:rPr>
          <w:lang w:val="lt-LT"/>
        </w:rPr>
        <w:t xml:space="preserve"> </w:t>
      </w:r>
      <w:r w:rsidR="00631726" w:rsidRPr="007F1303">
        <w:rPr>
          <w:lang w:val="lt-LT"/>
        </w:rPr>
        <w:t>darbui</w:t>
      </w:r>
      <w:r w:rsidRPr="00EE49F3">
        <w:rPr>
          <w:lang w:val="lt-LT"/>
        </w:rPr>
        <w:t xml:space="preserve"> skirt</w:t>
      </w:r>
      <w:r w:rsidR="00631726">
        <w:rPr>
          <w:lang w:val="lt-LT"/>
        </w:rPr>
        <w:t>a</w:t>
      </w:r>
      <w:r w:rsidRPr="00EE49F3">
        <w:rPr>
          <w:lang w:val="lt-LT"/>
        </w:rPr>
        <w:t xml:space="preserve"> </w:t>
      </w:r>
      <w:r w:rsidR="00631726">
        <w:rPr>
          <w:lang w:val="lt-LT"/>
        </w:rPr>
        <w:t xml:space="preserve">po </w:t>
      </w:r>
      <w:r w:rsidRPr="00EE49F3">
        <w:rPr>
          <w:lang w:val="lt-LT"/>
        </w:rPr>
        <w:t>6 kredit</w:t>
      </w:r>
      <w:r w:rsidR="00631726">
        <w:rPr>
          <w:lang w:val="lt-LT"/>
        </w:rPr>
        <w:t>us</w:t>
      </w:r>
      <w:r w:rsidRPr="00EE49F3">
        <w:rPr>
          <w:lang w:val="lt-LT"/>
        </w:rPr>
        <w:t xml:space="preserve">. </w:t>
      </w:r>
    </w:p>
    <w:p w14:paraId="578FC46F" w14:textId="04BEE15C" w:rsidR="001015DA" w:rsidRPr="007F1303" w:rsidRDefault="0000702C" w:rsidP="001015DA">
      <w:pPr>
        <w:spacing w:line="240" w:lineRule="auto"/>
        <w:ind w:firstLine="709"/>
      </w:pPr>
      <w:r w:rsidRPr="00EE49F3">
        <w:t xml:space="preserve">Pagrindinės studijų krypties dalykų sąraše yra Ekonomikos inžinerijos modulis (6 kreditai), kurio pavadinimas, manome, nėra tikslus – </w:t>
      </w:r>
      <w:r w:rsidR="00631726">
        <w:t xml:space="preserve">gal tai </w:t>
      </w:r>
      <w:r w:rsidRPr="00EE49F3">
        <w:t>turėtų būti Inžinerinė ekonomika</w:t>
      </w:r>
      <w:r w:rsidR="00631726">
        <w:t>?</w:t>
      </w:r>
      <w:r w:rsidRPr="00EE49F3">
        <w:t xml:space="preserve"> Plane pasigendama studijų </w:t>
      </w:r>
      <w:proofErr w:type="spellStart"/>
      <w:r w:rsidRPr="00EE49F3">
        <w:t>dalyko(ų</w:t>
      </w:r>
      <w:proofErr w:type="spellEnd"/>
      <w:r w:rsidRPr="00EE49F3">
        <w:t xml:space="preserve">), </w:t>
      </w:r>
      <w:proofErr w:type="spellStart"/>
      <w:r w:rsidRPr="00EE49F3">
        <w:t>skirto(ų</w:t>
      </w:r>
      <w:proofErr w:type="spellEnd"/>
      <w:r w:rsidRPr="00EE49F3">
        <w:t>) vadybos</w:t>
      </w:r>
      <w:r w:rsidR="008C5F88">
        <w:t xml:space="preserve"> ir projektų vadybos</w:t>
      </w:r>
      <w:r w:rsidRPr="00EE49F3">
        <w:t xml:space="preserve"> pagrindams, kuri</w:t>
      </w:r>
      <w:r w:rsidR="008C5F88">
        <w:t>e</w:t>
      </w:r>
      <w:r w:rsidRPr="00EE49F3">
        <w:t>, paprastai, yra daugelyje inžinerinių studijų program</w:t>
      </w:r>
      <w:r w:rsidR="00631726">
        <w:t>ų</w:t>
      </w:r>
      <w:r w:rsidRPr="00EE49F3">
        <w:t xml:space="preserve">. </w:t>
      </w:r>
    </w:p>
    <w:p w14:paraId="416FB9E7" w14:textId="29D83268" w:rsidR="001015DA" w:rsidRPr="007F1303" w:rsidRDefault="0000702C" w:rsidP="001015DA">
      <w:pPr>
        <w:spacing w:line="240" w:lineRule="auto"/>
        <w:ind w:firstLine="709"/>
      </w:pPr>
      <w:r w:rsidRPr="00EE49F3">
        <w:t xml:space="preserve">Studijų dalykų grupių ryšių ir sekos </w:t>
      </w:r>
      <w:r w:rsidR="00184444">
        <w:t>P</w:t>
      </w:r>
      <w:r w:rsidRPr="00EE49F3">
        <w:t>rogramos plane logika,</w:t>
      </w:r>
      <w:r w:rsidR="00631726">
        <w:t xml:space="preserve"> </w:t>
      </w:r>
      <w:r w:rsidRPr="00EE49F3">
        <w:t>regis, yra susijusi su studijų programos rezultatais, tačiau tai yra sunkiau suvokti</w:t>
      </w:r>
      <w:r w:rsidR="00631726">
        <w:t xml:space="preserve"> dėl</w:t>
      </w:r>
      <w:r w:rsidRPr="00EE49F3">
        <w:t xml:space="preserve"> savianalizės </w:t>
      </w:r>
      <w:r w:rsidR="00631726">
        <w:t xml:space="preserve">suvestinėje </w:t>
      </w:r>
      <w:r w:rsidRPr="00EE49F3">
        <w:t>pateik</w:t>
      </w:r>
      <w:r w:rsidR="00631726">
        <w:t>tos</w:t>
      </w:r>
      <w:r w:rsidRPr="00EE49F3">
        <w:t xml:space="preserve"> studijų programos tinklelio</w:t>
      </w:r>
      <w:r w:rsidR="00631726">
        <w:t xml:space="preserve"> formos</w:t>
      </w:r>
      <w:r w:rsidRPr="00EE49F3">
        <w:t>.</w:t>
      </w:r>
      <w:r w:rsidR="00631726">
        <w:t xml:space="preserve"> </w:t>
      </w:r>
    </w:p>
    <w:p w14:paraId="763BBC1D" w14:textId="66128B28" w:rsidR="001015DA" w:rsidRPr="007F1303" w:rsidRDefault="0000702C" w:rsidP="001015DA">
      <w:pPr>
        <w:spacing w:line="240" w:lineRule="auto"/>
        <w:ind w:firstLine="709"/>
      </w:pPr>
      <w:r w:rsidRPr="00EE49F3">
        <w:t xml:space="preserve">Studijų programos savianalizės suvestinės rengėjai tiksliau neanalizavo ir nevertino akademinių valandų skaičiaus pasiskirstymo. Studijų programos rengėjams </w:t>
      </w:r>
      <w:r w:rsidR="008C5F88" w:rsidRPr="00EE49F3">
        <w:t xml:space="preserve">būtų </w:t>
      </w:r>
      <w:r w:rsidRPr="00EE49F3">
        <w:t xml:space="preserve">verta įvertinti akademinių valandų kaitą per visą studijų programos laikotarpį, pavyzdžiui, įvertinti, ar studentų savarankiško darbo valandos per studijų laikotarpį didėja, mažėja, nekinta ir pan. Analogiškai, turėtų būti vertinamos ir kitos auditorinės valandos ir jų kaita. Tokiu būdu būtų galima tiksliau vertinti ir patį studijų procesą. </w:t>
      </w:r>
    </w:p>
    <w:p w14:paraId="6CACA5A2" w14:textId="77777777" w:rsidR="001015DA" w:rsidRDefault="0000702C" w:rsidP="001015DA">
      <w:pPr>
        <w:spacing w:line="240" w:lineRule="auto"/>
        <w:ind w:firstLine="709"/>
      </w:pPr>
      <w:r w:rsidRPr="00EE49F3">
        <w:t xml:space="preserve">Tuo pačiu pažymėtina, jog Apraše nurodytų dalykų vedimo ir mokymo formos dera su studentų mokymo / mokymosi metodais, kurių yra tinkama įvairovė, pavyzdžiui, laboratoriniai darbai, situacijų ir praktinės veiklos analizių pavyzdžiai, studentų savarankiškų darbų pristatymas ir aptarimas auditorijose ir kt. </w:t>
      </w:r>
    </w:p>
    <w:p w14:paraId="365B36DB" w14:textId="7212FC92" w:rsidR="007A1BB1" w:rsidRPr="002D6F2B" w:rsidRDefault="0000702C" w:rsidP="00EE49F3">
      <w:pPr>
        <w:pStyle w:val="bodytext"/>
        <w:spacing w:before="0" w:beforeAutospacing="0" w:after="0" w:afterAutospacing="0"/>
        <w:ind w:firstLine="709"/>
        <w:jc w:val="both"/>
        <w:rPr>
          <w:lang w:val="lt-LT"/>
        </w:rPr>
      </w:pPr>
      <w:r w:rsidRPr="00EE49F3">
        <w:rPr>
          <w:lang w:val="lt-LT"/>
        </w:rPr>
        <w:t xml:space="preserve">Atlikta Programos turinio analizė </w:t>
      </w:r>
      <w:r w:rsidR="00184444">
        <w:rPr>
          <w:lang w:val="lt-LT"/>
        </w:rPr>
        <w:t>leidžia manyti</w:t>
      </w:r>
      <w:r w:rsidRPr="00EE49F3">
        <w:rPr>
          <w:lang w:val="lt-LT"/>
        </w:rPr>
        <w:t>, kad studijų programos pavadinime naudo</w:t>
      </w:r>
      <w:r w:rsidR="00184444">
        <w:rPr>
          <w:lang w:val="lt-LT"/>
        </w:rPr>
        <w:t>jamas</w:t>
      </w:r>
      <w:r w:rsidRPr="00EE49F3">
        <w:rPr>
          <w:lang w:val="lt-LT"/>
        </w:rPr>
        <w:t xml:space="preserve"> terminas Inžinerinis dizainas ne visai dera su terminu „dizainas“, kokį jį supranta visuomenė ir absolventai. Anglų kalbos žodis</w:t>
      </w:r>
      <w:r w:rsidRPr="00EE49F3">
        <w:rPr>
          <w:i/>
          <w:lang w:val="lt-LT"/>
        </w:rPr>
        <w:t xml:space="preserve"> </w:t>
      </w:r>
      <w:r w:rsidRPr="00EE49F3">
        <w:rPr>
          <w:lang w:val="lt-LT"/>
        </w:rPr>
        <w:t>“</w:t>
      </w:r>
      <w:proofErr w:type="spellStart"/>
      <w:r w:rsidRPr="00EE49F3">
        <w:rPr>
          <w:i/>
          <w:lang w:val="lt-LT"/>
        </w:rPr>
        <w:t>design</w:t>
      </w:r>
      <w:proofErr w:type="spellEnd"/>
      <w:r w:rsidRPr="00EE49F3">
        <w:rPr>
          <w:lang w:val="lt-LT"/>
        </w:rPr>
        <w:t>” daugumos žodynų verčiamas į</w:t>
      </w:r>
      <w:r w:rsidRPr="00EE49F3">
        <w:rPr>
          <w:i/>
          <w:lang w:val="lt-LT"/>
        </w:rPr>
        <w:t xml:space="preserve"> </w:t>
      </w:r>
      <w:r w:rsidRPr="00EE49F3">
        <w:rPr>
          <w:lang w:val="lt-LT"/>
        </w:rPr>
        <w:t>“projektavimas”, “inžinerinis projektavimas” ir pan. Todėl Inžinerinis projektavimas galėtų būti tinkamesnis studijų programos pavadinimas.</w:t>
      </w:r>
      <w:r w:rsidR="007A1BB1">
        <w:rPr>
          <w:lang w:val="lt-LT"/>
        </w:rPr>
        <w:t xml:space="preserve"> Kita vertus, industrinis dizainas arba „daiktų“ dizainas labai patraukli ir populiari pasaulyje studijų programa, rengianti dizainerius, bet ne gamybos inžinierius.</w:t>
      </w:r>
      <w:r w:rsidRPr="00EE49F3">
        <w:rPr>
          <w:lang w:val="lt-LT"/>
        </w:rPr>
        <w:t xml:space="preserve"> Be to, susitikimuose su stud</w:t>
      </w:r>
      <w:r w:rsidR="00124B3D">
        <w:rPr>
          <w:lang w:val="lt-LT"/>
        </w:rPr>
        <w:t>en</w:t>
      </w:r>
      <w:r w:rsidRPr="00EE49F3">
        <w:rPr>
          <w:lang w:val="lt-LT"/>
        </w:rPr>
        <w:t xml:space="preserve">tais buvo išreikštos nuomonės, kad daugumos jau dabar studijuojančiųjų lūkesčiai buvo susiję su dizainu, o ne inžineriniu projektavimu, o tuo labiau – su inžinerija apskritai. </w:t>
      </w:r>
    </w:p>
    <w:p w14:paraId="3ECBAA85" w14:textId="00E60E1C" w:rsidR="00962106" w:rsidRDefault="007A1BB1" w:rsidP="002D6F2B">
      <w:pPr>
        <w:autoSpaceDE w:val="0"/>
        <w:autoSpaceDN w:val="0"/>
        <w:adjustRightInd w:val="0"/>
        <w:spacing w:line="240" w:lineRule="auto"/>
        <w:ind w:firstLine="709"/>
      </w:pPr>
      <w:r>
        <w:t xml:space="preserve">Atlikus </w:t>
      </w:r>
      <w:r w:rsidRPr="0000702C">
        <w:t xml:space="preserve">atskirų </w:t>
      </w:r>
      <w:r w:rsidR="0000702C" w:rsidRPr="00EE49F3">
        <w:t xml:space="preserve">Programos studijų </w:t>
      </w:r>
      <w:r w:rsidR="00184444">
        <w:t xml:space="preserve">dalykų </w:t>
      </w:r>
      <w:r w:rsidR="0000702C" w:rsidRPr="00EE49F3">
        <w:t>peržiū</w:t>
      </w:r>
      <w:r>
        <w:t>rą</w:t>
      </w:r>
      <w:r w:rsidR="0000702C" w:rsidRPr="00EE49F3">
        <w:t xml:space="preserve"> pastebėta, kad kai kurių dalykų aprašuose nurodomas būtinas pasirengimas studijoms, tačiau tokių studijų dalykų Programoje nepavyko aptikti</w:t>
      </w:r>
      <w:r w:rsidR="00AC77BE">
        <w:t xml:space="preserve"> arba </w:t>
      </w:r>
      <w:r w:rsidR="00774BD0">
        <w:t xml:space="preserve">tokių studijų </w:t>
      </w:r>
      <w:r w:rsidR="00AC77BE">
        <w:t>dalykų studijavimo seka neatitinka</w:t>
      </w:r>
      <w:r>
        <w:t xml:space="preserve"> studijų tęstinumo</w:t>
      </w:r>
      <w:r w:rsidR="00774BD0">
        <w:t>.</w:t>
      </w:r>
      <w:r w:rsidR="00795E53">
        <w:t xml:space="preserve"> </w:t>
      </w:r>
      <w:r w:rsidR="0000702C" w:rsidRPr="00EE49F3">
        <w:t>Pavyzdžiui,</w:t>
      </w:r>
      <w:r w:rsidR="008C5F88">
        <w:rPr>
          <w:lang w:eastAsia="lt-LT"/>
        </w:rPr>
        <w:t xml:space="preserve"> </w:t>
      </w:r>
      <w:r w:rsidR="00962106">
        <w:t xml:space="preserve">Mechaninių sistemų projektavimo pagrindų </w:t>
      </w:r>
      <w:r w:rsidR="00962106" w:rsidRPr="0060479F">
        <w:t>(5 semestras)</w:t>
      </w:r>
      <w:r w:rsidR="00962106">
        <w:t xml:space="preserve">, Gaminio projektavimo </w:t>
      </w:r>
      <w:r w:rsidR="00962106" w:rsidRPr="0060479F">
        <w:t>(6</w:t>
      </w:r>
      <w:r w:rsidR="00962106">
        <w:t xml:space="preserve"> semestras), </w:t>
      </w:r>
      <w:r w:rsidR="00962106" w:rsidRPr="0060479F">
        <w:t>Inžinerinė</w:t>
      </w:r>
      <w:r w:rsidR="00962106">
        <w:t>s</w:t>
      </w:r>
      <w:r w:rsidR="00962106" w:rsidRPr="0060479F">
        <w:t xml:space="preserve"> analizė</w:t>
      </w:r>
      <w:r w:rsidR="00962106">
        <w:t>s ir optimaliojo projektavimo</w:t>
      </w:r>
      <w:r w:rsidR="00962106" w:rsidRPr="0060479F">
        <w:t xml:space="preserve"> (6 semestras)</w:t>
      </w:r>
      <w:r w:rsidR="00962106">
        <w:t xml:space="preserve">, </w:t>
      </w:r>
      <w:r w:rsidR="00962106" w:rsidRPr="0060479F">
        <w:t>Gamin</w:t>
      </w:r>
      <w:r w:rsidR="00962106">
        <w:t>io kūrimo strategijos (7</w:t>
      </w:r>
      <w:r w:rsidR="00962106" w:rsidRPr="0060479F">
        <w:t xml:space="preserve"> semestras)</w:t>
      </w:r>
      <w:r w:rsidR="00962106">
        <w:t xml:space="preserve">, </w:t>
      </w:r>
      <w:proofErr w:type="spellStart"/>
      <w:r w:rsidR="00962106" w:rsidRPr="0060479F">
        <w:t>I</w:t>
      </w:r>
      <w:r w:rsidR="00962106">
        <w:t>novatyvaus</w:t>
      </w:r>
      <w:proofErr w:type="spellEnd"/>
      <w:r w:rsidR="00962106">
        <w:t xml:space="preserve"> gaminio projektavimo </w:t>
      </w:r>
      <w:r w:rsidR="00962106" w:rsidRPr="0060479F">
        <w:t>(7 semestras</w:t>
      </w:r>
      <w:r w:rsidR="00962106">
        <w:t>) modulių aprašuose nurodyti būtino pasirengimo kai kurie studijų dalykai, kurių Programoje nepavyko aptikti.</w:t>
      </w:r>
      <w:r w:rsidR="008C5F88">
        <w:t xml:space="preserve"> </w:t>
      </w:r>
    </w:p>
    <w:p w14:paraId="55EDA5C5" w14:textId="5872E96A" w:rsidR="008C5F88" w:rsidRDefault="008C5F88" w:rsidP="002D6F2B">
      <w:pPr>
        <w:autoSpaceDE w:val="0"/>
        <w:autoSpaceDN w:val="0"/>
        <w:adjustRightInd w:val="0"/>
        <w:spacing w:line="240" w:lineRule="auto"/>
        <w:ind w:firstLine="709"/>
      </w:pPr>
      <w:r>
        <w:t xml:space="preserve">Studentai taip pat nurodė, kad studijų dalykų seka turėtų būti </w:t>
      </w:r>
      <w:proofErr w:type="spellStart"/>
      <w:r>
        <w:t>logiškesnė</w:t>
      </w:r>
      <w:proofErr w:type="spellEnd"/>
      <w:r>
        <w:t xml:space="preserve"> ir aiškesnė, pageidavo, kad, anksčiau būtų pradedami dėstyti dalykai, susiję su specializuotomis kompiuterinėmis programomis (pavyzdžiui, </w:t>
      </w:r>
      <w:proofErr w:type="spellStart"/>
      <w:r>
        <w:t>SolidWorks</w:t>
      </w:r>
      <w:proofErr w:type="spellEnd"/>
      <w:r>
        <w:t xml:space="preserve">, Adobe </w:t>
      </w:r>
      <w:proofErr w:type="spellStart"/>
      <w:r>
        <w:t>Photoshop</w:t>
      </w:r>
      <w:proofErr w:type="spellEnd"/>
      <w:r>
        <w:t xml:space="preserve"> ir kt.). </w:t>
      </w:r>
    </w:p>
    <w:p w14:paraId="26598E6E" w14:textId="77777777" w:rsidR="007A1BB1" w:rsidRDefault="00403A09" w:rsidP="00EE49F3">
      <w:pPr>
        <w:spacing w:line="240" w:lineRule="auto"/>
        <w:ind w:firstLine="714"/>
      </w:pPr>
      <w:r>
        <w:t>Atkreiptinas dėmesys ir į tai, kad atskir</w:t>
      </w:r>
      <w:r w:rsidR="00774BD0">
        <w:t>u</w:t>
      </w:r>
      <w:r>
        <w:t>ose studijų dalykuose, kuriuose turėtų būti dėstomos šiuolaikinės informacinės technologijos, nurodam</w:t>
      </w:r>
      <w:r w:rsidR="002733B3">
        <w:t>i</w:t>
      </w:r>
      <w:r>
        <w:t xml:space="preserve"> laikmečio neatitinkantys literatūros šaltiniai. </w:t>
      </w:r>
      <w:r w:rsidR="002733B3">
        <w:t xml:space="preserve">Pavyzdžiui, </w:t>
      </w:r>
      <w:r w:rsidRPr="00406983">
        <w:rPr>
          <w:sz w:val="22"/>
          <w:szCs w:val="22"/>
        </w:rPr>
        <w:t>Informacinių technologijų pagrind</w:t>
      </w:r>
      <w:r w:rsidR="002733B3">
        <w:rPr>
          <w:sz w:val="22"/>
          <w:szCs w:val="22"/>
        </w:rPr>
        <w:t xml:space="preserve">ų 1 modulyje nurodomi </w:t>
      </w:r>
      <w:r w:rsidR="00774BD0">
        <w:rPr>
          <w:sz w:val="22"/>
          <w:szCs w:val="22"/>
        </w:rPr>
        <w:t xml:space="preserve">2002, </w:t>
      </w:r>
      <w:r w:rsidR="002733B3" w:rsidRPr="00406983">
        <w:rPr>
          <w:sz w:val="22"/>
          <w:szCs w:val="22"/>
        </w:rPr>
        <w:t>2005</w:t>
      </w:r>
      <w:r w:rsidR="002733B3">
        <w:rPr>
          <w:sz w:val="22"/>
          <w:szCs w:val="22"/>
        </w:rPr>
        <w:t xml:space="preserve"> metų laidos literatūros šaltiniai. </w:t>
      </w:r>
    </w:p>
    <w:p w14:paraId="54B9CAD5" w14:textId="77777777" w:rsidR="004C123F" w:rsidRDefault="00690433">
      <w:pPr>
        <w:spacing w:line="240" w:lineRule="auto"/>
        <w:ind w:firstLine="709"/>
      </w:pPr>
      <w:r>
        <w:t xml:space="preserve">Pateikti pastebėjimai </w:t>
      </w:r>
      <w:r w:rsidR="00774BD0">
        <w:t>ženkliai neįtakoja studijų programos</w:t>
      </w:r>
      <w:r w:rsidR="0065545F">
        <w:t xml:space="preserve"> vykdymo</w:t>
      </w:r>
      <w:r>
        <w:t>,</w:t>
      </w:r>
      <w:r w:rsidR="000C52AB">
        <w:t xml:space="preserve"> tiesiog rekomenduojama atidžiai peržiūrėti visų dėstomų dalykų studijų sandarą. Be to, susitikime su dėstytojais buvo paaiškinta, kad jau padaryti kai kurie keitimai. T</w:t>
      </w:r>
      <w:r>
        <w:t>odėl galima teigti, kad</w:t>
      </w:r>
      <w:r w:rsidR="004B3C73">
        <w:t xml:space="preserve"> iš esmės</w:t>
      </w:r>
      <w:r>
        <w:t xml:space="preserve"> </w:t>
      </w:r>
      <w:r w:rsidR="002733B3">
        <w:t xml:space="preserve">Programos studijų dalykai išdėstyti nuosekliai, dalykai ar jų temos nesikartoja, studijų dalykų turinys atitinka pirmąją studijų pakopą, o jų turinys ir metodai leidžia pasiekti </w:t>
      </w:r>
      <w:r>
        <w:t>numatomus studijų rezultatus.</w:t>
      </w:r>
      <w:r w:rsidR="002733B3">
        <w:t xml:space="preserve"> </w:t>
      </w:r>
      <w:r>
        <w:t>Programos apimtis yra pakankama studijų rezultatams pasiekti, o</w:t>
      </w:r>
      <w:r w:rsidR="002733B3">
        <w:t xml:space="preserve"> </w:t>
      </w:r>
      <w:r>
        <w:t xml:space="preserve">daugumos </w:t>
      </w:r>
      <w:r w:rsidR="002733B3">
        <w:t>studijų dalykų</w:t>
      </w:r>
      <w:r>
        <w:t xml:space="preserve"> turinys</w:t>
      </w:r>
      <w:r w:rsidR="002733B3">
        <w:t xml:space="preserve"> </w:t>
      </w:r>
      <w:r w:rsidR="002733B3" w:rsidRPr="008042B0">
        <w:t>atitinka naujausius mokslo, meno ir technologijų pasiekimus</w:t>
      </w:r>
      <w:r w:rsidR="002733B3">
        <w:t xml:space="preserve">. </w:t>
      </w:r>
    </w:p>
    <w:p w14:paraId="277F38D9" w14:textId="35F10DD7" w:rsidR="007A1BB1" w:rsidRPr="00EE49F3" w:rsidRDefault="0092299D" w:rsidP="002D6F2B">
      <w:pPr>
        <w:spacing w:line="240" w:lineRule="auto"/>
      </w:pPr>
      <w:r>
        <w:t xml:space="preserve">Apibendrinant galima teigti, kad </w:t>
      </w:r>
      <w:r w:rsidRPr="00FE3EBA">
        <w:t>Programos</w:t>
      </w:r>
      <w:r>
        <w:t xml:space="preserve"> </w:t>
      </w:r>
      <w:r w:rsidR="0000702C" w:rsidRPr="00EE49F3">
        <w:t xml:space="preserve">sandara atitinka </w:t>
      </w:r>
      <w:r w:rsidR="004B3C73">
        <w:t xml:space="preserve">teisės aktuose nustatytus </w:t>
      </w:r>
      <w:r w:rsidR="0000702C" w:rsidRPr="00EE49F3">
        <w:t xml:space="preserve">reikalavimus. </w:t>
      </w:r>
      <w:r>
        <w:t xml:space="preserve">Tačiau būtina </w:t>
      </w:r>
      <w:r w:rsidR="0000702C" w:rsidRPr="002D6F2B">
        <w:t xml:space="preserve">tikslinti Ekonomikos inžinerijos dalyko pavadinimą ir </w:t>
      </w:r>
      <w:r w:rsidR="0000702C" w:rsidRPr="002D6F2B">
        <w:lastRenderedPageBreak/>
        <w:t xml:space="preserve">rekomenduojama </w:t>
      </w:r>
      <w:r>
        <w:t>P</w:t>
      </w:r>
      <w:r w:rsidR="00631726" w:rsidRPr="00060D86">
        <w:t>rogramoje</w:t>
      </w:r>
      <w:r w:rsidR="0000702C" w:rsidRPr="002D6F2B">
        <w:t xml:space="preserve"> numatyti vadybos </w:t>
      </w:r>
      <w:r w:rsidR="00631726" w:rsidRPr="002D6F2B">
        <w:t xml:space="preserve">studijų </w:t>
      </w:r>
      <w:r w:rsidR="0000702C" w:rsidRPr="002D6F2B">
        <w:t xml:space="preserve">dalyką. Rekomenduotina aiškiau įvertinti akademinių valandų kaitą per visą studijų laikotarpį, atsakant į klausimą, ar studentų savarankiško darbo valandos didėja, mažėja, nekinta. </w:t>
      </w:r>
      <w:r>
        <w:t>Taip pat</w:t>
      </w:r>
      <w:r w:rsidR="0000702C" w:rsidRPr="002D6F2B">
        <w:t xml:space="preserve"> aiškiau atspindėti, koks</w:t>
      </w:r>
      <w:r w:rsidR="0000702C" w:rsidRPr="00EE49F3">
        <w:t xml:space="preserve"> komandinis darbas ir kokiuose dalykuose yra numatomas </w:t>
      </w:r>
      <w:r>
        <w:t>P</w:t>
      </w:r>
      <w:r w:rsidR="0000702C" w:rsidRPr="00EE49F3">
        <w:t xml:space="preserve">rogramoje studentams. </w:t>
      </w:r>
    </w:p>
    <w:p w14:paraId="56B4AB81" w14:textId="77777777" w:rsidR="007A1BB1" w:rsidRDefault="007A1BB1" w:rsidP="00EE49F3">
      <w:pPr>
        <w:spacing w:line="240" w:lineRule="auto"/>
        <w:rPr>
          <w:color w:val="000000"/>
        </w:rPr>
      </w:pPr>
    </w:p>
    <w:p w14:paraId="6C24696C" w14:textId="77777777" w:rsidR="001015DA" w:rsidRPr="00EE49F3" w:rsidRDefault="0000702C" w:rsidP="001015DA">
      <w:pPr>
        <w:pStyle w:val="bodytext"/>
        <w:spacing w:before="0" w:beforeAutospacing="0" w:after="0" w:afterAutospacing="0"/>
        <w:rPr>
          <w:i/>
          <w:lang w:val="lt-LT"/>
        </w:rPr>
      </w:pPr>
      <w:r w:rsidRPr="00EE49F3">
        <w:rPr>
          <w:i/>
          <w:lang w:val="lt-LT"/>
        </w:rPr>
        <w:t>Srities stiprybės:</w:t>
      </w:r>
    </w:p>
    <w:p w14:paraId="6AC47EBF" w14:textId="77777777" w:rsidR="001015DA" w:rsidRPr="00EE49F3" w:rsidRDefault="0000702C" w:rsidP="001015DA">
      <w:pPr>
        <w:pStyle w:val="bodytext"/>
        <w:numPr>
          <w:ilvl w:val="0"/>
          <w:numId w:val="19"/>
        </w:numPr>
        <w:spacing w:before="0" w:beforeAutospacing="0" w:after="0" w:afterAutospacing="0"/>
        <w:rPr>
          <w:lang w:val="lt-LT"/>
        </w:rPr>
      </w:pPr>
      <w:r w:rsidRPr="00EE49F3">
        <w:rPr>
          <w:lang w:val="lt-LT"/>
        </w:rPr>
        <w:t>Studijų programos apimtis yra pakankama studijų rezultatams pasiekti.</w:t>
      </w:r>
      <w:r w:rsidR="00406983">
        <w:rPr>
          <w:lang w:val="lt-LT"/>
        </w:rPr>
        <w:t xml:space="preserve"> </w:t>
      </w:r>
    </w:p>
    <w:p w14:paraId="16026987" w14:textId="77777777" w:rsidR="001324C6" w:rsidRDefault="001324C6" w:rsidP="001015DA">
      <w:pPr>
        <w:pStyle w:val="bodytext"/>
        <w:spacing w:before="0" w:beforeAutospacing="0" w:after="0" w:afterAutospacing="0"/>
        <w:rPr>
          <w:i/>
          <w:lang w:val="lt-LT"/>
        </w:rPr>
      </w:pPr>
    </w:p>
    <w:p w14:paraId="0F3F4B25" w14:textId="77777777" w:rsidR="001015DA" w:rsidRPr="00EE49F3" w:rsidRDefault="0000702C" w:rsidP="001015DA">
      <w:pPr>
        <w:pStyle w:val="bodytext"/>
        <w:spacing w:before="0" w:beforeAutospacing="0" w:after="0" w:afterAutospacing="0"/>
        <w:rPr>
          <w:i/>
          <w:lang w:val="lt-LT"/>
        </w:rPr>
      </w:pPr>
      <w:r w:rsidRPr="00EE49F3">
        <w:rPr>
          <w:i/>
          <w:lang w:val="lt-LT"/>
        </w:rPr>
        <w:t>Srities silpnybės:</w:t>
      </w:r>
    </w:p>
    <w:p w14:paraId="0A32712F" w14:textId="6304F294" w:rsidR="007A1BB1" w:rsidRPr="002D6F2B" w:rsidRDefault="0000702C" w:rsidP="00EE49F3">
      <w:pPr>
        <w:pStyle w:val="bodytext"/>
        <w:numPr>
          <w:ilvl w:val="0"/>
          <w:numId w:val="20"/>
        </w:numPr>
        <w:spacing w:before="0" w:beforeAutospacing="0" w:after="0" w:afterAutospacing="0"/>
        <w:jc w:val="both"/>
        <w:rPr>
          <w:strike/>
          <w:lang w:val="lt-LT"/>
        </w:rPr>
      </w:pPr>
      <w:r w:rsidRPr="00EE49F3">
        <w:rPr>
          <w:lang w:val="lt-LT"/>
        </w:rPr>
        <w:t>Gretutinės</w:t>
      </w:r>
      <w:r w:rsidR="00406983">
        <w:rPr>
          <w:lang w:val="lt-LT"/>
        </w:rPr>
        <w:t xml:space="preserve"> studijų krypties</w:t>
      </w:r>
      <w:r w:rsidRPr="00EE49F3">
        <w:rPr>
          <w:lang w:val="lt-LT"/>
        </w:rPr>
        <w:t xml:space="preserve"> </w:t>
      </w:r>
      <w:r w:rsidR="00406983">
        <w:rPr>
          <w:lang w:val="lt-LT"/>
        </w:rPr>
        <w:t xml:space="preserve">studijų dalykai turėtų geriau plėtoti studijuojančiųjų meninius apskritai ir </w:t>
      </w:r>
      <w:r w:rsidR="004B3C73">
        <w:rPr>
          <w:lang w:val="lt-LT"/>
        </w:rPr>
        <w:t xml:space="preserve">konkrečiai </w:t>
      </w:r>
      <w:r w:rsidR="00406983">
        <w:rPr>
          <w:lang w:val="lt-LT"/>
        </w:rPr>
        <w:t>dizaino srities</w:t>
      </w:r>
      <w:r w:rsidR="002733B3">
        <w:rPr>
          <w:lang w:val="lt-LT"/>
        </w:rPr>
        <w:t xml:space="preserve"> </w:t>
      </w:r>
      <w:r w:rsidR="00406983">
        <w:rPr>
          <w:lang w:val="lt-LT"/>
        </w:rPr>
        <w:t>gebėjimus</w:t>
      </w:r>
      <w:r w:rsidRPr="00EE49F3">
        <w:rPr>
          <w:lang w:val="lt-LT"/>
        </w:rPr>
        <w:t xml:space="preserve">. </w:t>
      </w:r>
    </w:p>
    <w:p w14:paraId="4C2CC807" w14:textId="77777777" w:rsidR="007A1BB1" w:rsidRPr="00EE49F3" w:rsidRDefault="0000702C" w:rsidP="00EE49F3">
      <w:pPr>
        <w:pStyle w:val="bodytext"/>
        <w:numPr>
          <w:ilvl w:val="0"/>
          <w:numId w:val="20"/>
        </w:numPr>
        <w:spacing w:before="0" w:beforeAutospacing="0" w:after="0" w:afterAutospacing="0"/>
        <w:jc w:val="both"/>
        <w:rPr>
          <w:lang w:val="lt-LT"/>
        </w:rPr>
      </w:pPr>
      <w:r w:rsidRPr="00EE49F3">
        <w:rPr>
          <w:lang w:val="lt-LT"/>
        </w:rPr>
        <w:t xml:space="preserve">Programos pavadinimas ir turinys ne visai dera su terminu „dizainas“, kokį jį supranta visuomenė ir studentai. </w:t>
      </w:r>
    </w:p>
    <w:p w14:paraId="6D0297F8" w14:textId="77777777" w:rsidR="007A1BB1" w:rsidRPr="00EE49F3" w:rsidRDefault="007A1BB1" w:rsidP="00531D44">
      <w:pPr>
        <w:pStyle w:val="bodytext"/>
        <w:spacing w:before="0" w:beforeAutospacing="0" w:after="0" w:afterAutospacing="0" w:line="360" w:lineRule="auto"/>
        <w:jc w:val="both"/>
        <w:rPr>
          <w:lang w:val="lt-LT"/>
        </w:rPr>
      </w:pPr>
    </w:p>
    <w:p w14:paraId="0F6A6D37" w14:textId="77777777" w:rsidR="00E13306" w:rsidRDefault="00E13306" w:rsidP="00E13306">
      <w:pPr>
        <w:pStyle w:val="Antrat2"/>
        <w:spacing w:before="0" w:after="0" w:line="240" w:lineRule="auto"/>
        <w:rPr>
          <w:rFonts w:ascii="Times New Roman" w:hAnsi="Times New Roman"/>
          <w:sz w:val="24"/>
          <w:szCs w:val="24"/>
          <w:lang w:val="en-US"/>
        </w:rPr>
      </w:pPr>
      <w:bookmarkStart w:id="7" w:name="_Toc320539176"/>
      <w:r>
        <w:rPr>
          <w:rFonts w:ascii="Times New Roman" w:hAnsi="Times New Roman"/>
          <w:sz w:val="24"/>
          <w:szCs w:val="24"/>
        </w:rPr>
        <w:t>2.</w:t>
      </w:r>
      <w:r w:rsidRPr="00F25FF7">
        <w:rPr>
          <w:rFonts w:ascii="Times New Roman" w:hAnsi="Times New Roman"/>
          <w:sz w:val="24"/>
          <w:szCs w:val="24"/>
        </w:rPr>
        <w:t xml:space="preserve">3. </w:t>
      </w:r>
      <w:r>
        <w:rPr>
          <w:rFonts w:ascii="Times New Roman" w:hAnsi="Times New Roman"/>
          <w:sz w:val="24"/>
          <w:szCs w:val="24"/>
        </w:rPr>
        <w:t>Personalas</w:t>
      </w:r>
      <w:bookmarkEnd w:id="7"/>
      <w:r w:rsidRPr="00F25FF7">
        <w:rPr>
          <w:rFonts w:ascii="Times New Roman" w:hAnsi="Times New Roman"/>
          <w:sz w:val="24"/>
          <w:szCs w:val="24"/>
        </w:rPr>
        <w:t xml:space="preserve"> </w:t>
      </w:r>
    </w:p>
    <w:p w14:paraId="00EC7DB9" w14:textId="77777777" w:rsidR="007A1BB1" w:rsidRDefault="007A1BB1" w:rsidP="00EE49F3">
      <w:pPr>
        <w:tabs>
          <w:tab w:val="left" w:pos="0"/>
        </w:tabs>
        <w:autoSpaceDE w:val="0"/>
        <w:autoSpaceDN w:val="0"/>
        <w:adjustRightInd w:val="0"/>
        <w:spacing w:line="240" w:lineRule="exact"/>
      </w:pPr>
    </w:p>
    <w:p w14:paraId="0B9FD22A" w14:textId="4D715127" w:rsidR="007A1BB1" w:rsidRDefault="004C123F" w:rsidP="00EE49F3">
      <w:pPr>
        <w:tabs>
          <w:tab w:val="left" w:pos="0"/>
        </w:tabs>
        <w:autoSpaceDE w:val="0"/>
        <w:autoSpaceDN w:val="0"/>
        <w:adjustRightInd w:val="0"/>
        <w:spacing w:line="240" w:lineRule="auto"/>
        <w:ind w:firstLine="709"/>
      </w:pPr>
      <w:r>
        <w:t>Studijų programoje visų dirbančių dėstytojų pareigos yra nuolatinės KTU</w:t>
      </w:r>
      <w:r w:rsidR="00CC34D0">
        <w:t xml:space="preserve"> arba VDA</w:t>
      </w:r>
      <w:r w:rsidRPr="000F069A">
        <w:t>. Program</w:t>
      </w:r>
      <w:r w:rsidR="001A0F0D">
        <w:t>oje</w:t>
      </w:r>
      <w:r w:rsidRPr="000F069A">
        <w:t xml:space="preserve"> </w:t>
      </w:r>
      <w:r>
        <w:t>dėsto 29 dėstytojai:</w:t>
      </w:r>
      <w:r w:rsidRPr="000F069A">
        <w:t xml:space="preserve"> 4 profesoriai (14 proc.), 17 docentų (58 proc.), 2 lektoriai (24 proc.) ir 1 vyresnysis mokslo darbuotojas (3 proc.) (6 lentelė). Dėstytojų skaičius kasmet didėja, nes didėja</w:t>
      </w:r>
      <w:r>
        <w:t xml:space="preserve"> studentų grupių skaičius (nuo 2011–</w:t>
      </w:r>
      <w:r w:rsidRPr="000F069A">
        <w:t xml:space="preserve">2012 </w:t>
      </w:r>
      <w:r>
        <w:t xml:space="preserve">s. m. </w:t>
      </w:r>
      <w:r w:rsidRPr="000F069A">
        <w:t xml:space="preserve">1 </w:t>
      </w:r>
      <w:r>
        <w:t xml:space="preserve">studentų </w:t>
      </w:r>
      <w:r w:rsidRPr="000F069A">
        <w:t>grupė</w:t>
      </w:r>
      <w:r>
        <w:t>s iki 2013–</w:t>
      </w:r>
      <w:r w:rsidRPr="000F069A">
        <w:t xml:space="preserve">2014 </w:t>
      </w:r>
      <w:r>
        <w:t>s. m. 3 grupių</w:t>
      </w:r>
      <w:r w:rsidRPr="000F069A">
        <w:t xml:space="preserve">). </w:t>
      </w:r>
      <w:r w:rsidR="00CC34D0">
        <w:t xml:space="preserve">Todėl iš pateikiamų duomenų galima teigti, kad </w:t>
      </w:r>
      <w:r w:rsidR="001A0F0D">
        <w:rPr>
          <w:spacing w:val="-1"/>
        </w:rPr>
        <w:t>P</w:t>
      </w:r>
      <w:r w:rsidR="000F069A" w:rsidRPr="000F069A">
        <w:rPr>
          <w:spacing w:val="-1"/>
        </w:rPr>
        <w:t xml:space="preserve">rogramos vykdymui pasitelkiamas personalas yra tinkamai sukomplektuotas ir atitinka </w:t>
      </w:r>
      <w:r w:rsidR="0000702C" w:rsidRPr="00EE49F3">
        <w:t>Laipsnį suteikiančių pirmosios pakopos ir vientisųjų studijų programų bendrųjų reikalavimų aprašo</w:t>
      </w:r>
      <w:r w:rsidR="000F069A" w:rsidRPr="000F069A">
        <w:rPr>
          <w:i/>
        </w:rPr>
        <w:t xml:space="preserve"> </w:t>
      </w:r>
      <w:r w:rsidR="000F069A" w:rsidRPr="000F069A">
        <w:t>nuostatas.</w:t>
      </w:r>
      <w:r w:rsidR="00173910">
        <w:t xml:space="preserve"> </w:t>
      </w:r>
    </w:p>
    <w:p w14:paraId="0D4E5254" w14:textId="77AE53BC" w:rsidR="007A1BB1" w:rsidRDefault="00CC34D0" w:rsidP="00EE49F3">
      <w:pPr>
        <w:tabs>
          <w:tab w:val="left" w:pos="0"/>
        </w:tabs>
        <w:autoSpaceDE w:val="0"/>
        <w:autoSpaceDN w:val="0"/>
        <w:adjustRightInd w:val="0"/>
        <w:spacing w:line="240" w:lineRule="auto"/>
        <w:ind w:firstLine="709"/>
      </w:pPr>
      <w:r>
        <w:t>Vizito KTU metu susitikime su ekspertais dalyvavo 13 dėstytojų, iš kurių buvo 1 doktorantė ir 1 dėstytojas iš VDA. Susitikime dalyvavusių dalis dėstytojų patvirtino, kad dalyvavo rengiant Programą</w:t>
      </w:r>
      <w:r w:rsidR="00126107" w:rsidDel="00126107">
        <w:t xml:space="preserve"> </w:t>
      </w:r>
      <w:r w:rsidR="00126107">
        <w:t xml:space="preserve">ir jos savianalizės suvestinę. </w:t>
      </w:r>
    </w:p>
    <w:p w14:paraId="10B920EB" w14:textId="53847FA7" w:rsidR="000F069A" w:rsidRPr="000F069A" w:rsidRDefault="00DA3E45" w:rsidP="00023C6E">
      <w:pPr>
        <w:pStyle w:val="bodytext"/>
        <w:spacing w:before="0" w:beforeAutospacing="0" w:after="0" w:afterAutospacing="0"/>
        <w:ind w:firstLine="709"/>
        <w:jc w:val="both"/>
        <w:rPr>
          <w:lang w:val="lt-LT"/>
        </w:rPr>
      </w:pPr>
      <w:r>
        <w:rPr>
          <w:spacing w:val="-1"/>
          <w:lang w:val="lt-LT"/>
        </w:rPr>
        <w:t>P</w:t>
      </w:r>
      <w:r w:rsidRPr="000F069A">
        <w:rPr>
          <w:spacing w:val="-1"/>
          <w:lang w:val="lt-LT"/>
        </w:rPr>
        <w:t>rogramos</w:t>
      </w:r>
      <w:r w:rsidRPr="000F069A" w:rsidDel="00DA3E45">
        <w:rPr>
          <w:spacing w:val="-1"/>
          <w:lang w:val="lt-LT"/>
        </w:rPr>
        <w:t xml:space="preserve"> </w:t>
      </w:r>
      <w:r>
        <w:rPr>
          <w:spacing w:val="-1"/>
          <w:lang w:val="lt-LT"/>
        </w:rPr>
        <w:t>ir pagrindinės</w:t>
      </w:r>
      <w:r w:rsidR="00734281">
        <w:rPr>
          <w:spacing w:val="-1"/>
          <w:lang w:val="lt-LT"/>
        </w:rPr>
        <w:t>,</w:t>
      </w:r>
      <w:r w:rsidR="000F069A" w:rsidRPr="000F069A">
        <w:rPr>
          <w:spacing w:val="-1"/>
          <w:lang w:val="lt-LT"/>
        </w:rPr>
        <w:t xml:space="preserve"> ir gretutin</w:t>
      </w:r>
      <w:r>
        <w:rPr>
          <w:spacing w:val="-1"/>
          <w:lang w:val="lt-LT"/>
        </w:rPr>
        <w:t>ės</w:t>
      </w:r>
      <w:r w:rsidR="000F069A" w:rsidRPr="000F069A">
        <w:rPr>
          <w:spacing w:val="-1"/>
          <w:lang w:val="lt-LT"/>
        </w:rPr>
        <w:t xml:space="preserve"> </w:t>
      </w:r>
      <w:r>
        <w:rPr>
          <w:spacing w:val="-1"/>
          <w:lang w:val="lt-LT"/>
        </w:rPr>
        <w:t>studijų krypčių</w:t>
      </w:r>
      <w:r w:rsidR="000F069A" w:rsidRPr="000F069A">
        <w:rPr>
          <w:spacing w:val="-1"/>
          <w:lang w:val="lt-LT"/>
        </w:rPr>
        <w:t xml:space="preserve"> dalykus dėstančio pedagoginio personalo </w:t>
      </w:r>
      <w:r w:rsidR="000F069A" w:rsidRPr="000F069A">
        <w:rPr>
          <w:lang w:val="lt-LT"/>
        </w:rPr>
        <w:t>kvalifikacija</w:t>
      </w:r>
      <w:r>
        <w:rPr>
          <w:lang w:val="lt-LT"/>
        </w:rPr>
        <w:t xml:space="preserve">, </w:t>
      </w:r>
      <w:r w:rsidR="0000702C" w:rsidRPr="00EE49F3">
        <w:rPr>
          <w:lang w:val="lt-LT"/>
        </w:rPr>
        <w:t>akademinio išsilavinimo lygis</w:t>
      </w:r>
      <w:r>
        <w:rPr>
          <w:lang w:val="lt-LT"/>
        </w:rPr>
        <w:t>,</w:t>
      </w:r>
      <w:r w:rsidR="0000702C" w:rsidRPr="00EE49F3">
        <w:rPr>
          <w:lang w:val="lt-LT"/>
        </w:rPr>
        <w:t xml:space="preserve"> mokslinės / meninės veiklos kryptys, praktinė edukacinė veikla ir dėstymo patirtis, pasirengimas ir iniciatyva taikyti veiksmingesnius mokymo metodus, mokslo ir edukacinės veiklos produktyvumas, gebėjimas tinkamai patarti studentams studij</w:t>
      </w:r>
      <w:r w:rsidR="0000702C" w:rsidRPr="00EE49F3">
        <w:rPr>
          <w:rFonts w:ascii="TimesNewRoman" w:cs="TimesNewRoman"/>
          <w:lang w:val="lt-LT"/>
        </w:rPr>
        <w:t>ų</w:t>
      </w:r>
      <w:r w:rsidR="0000702C" w:rsidRPr="00EE49F3">
        <w:rPr>
          <w:rFonts w:ascii="TimesNewRoman" w:cs="TimesNewRoman"/>
          <w:lang w:val="lt-LT"/>
        </w:rPr>
        <w:t xml:space="preserve"> </w:t>
      </w:r>
      <w:r w:rsidR="0000702C" w:rsidRPr="00EE49F3">
        <w:rPr>
          <w:lang w:val="lt-LT"/>
        </w:rPr>
        <w:t xml:space="preserve">planavimo ir karjeros srityse </w:t>
      </w:r>
      <w:r>
        <w:rPr>
          <w:lang w:val="lt-LT"/>
        </w:rPr>
        <w:t xml:space="preserve">yra </w:t>
      </w:r>
      <w:r w:rsidRPr="000F069A">
        <w:rPr>
          <w:lang w:val="lt-LT"/>
        </w:rPr>
        <w:t>tinkama</w:t>
      </w:r>
      <w:r>
        <w:rPr>
          <w:lang w:val="lt-LT"/>
        </w:rPr>
        <w:t>s</w:t>
      </w:r>
      <w:r w:rsidRPr="000F069A">
        <w:rPr>
          <w:lang w:val="lt-LT"/>
        </w:rPr>
        <w:t xml:space="preserve"> numatomiems studijų rezultatams pasiekti</w:t>
      </w:r>
      <w:r w:rsidR="000F069A" w:rsidRPr="000F069A">
        <w:rPr>
          <w:lang w:val="lt-LT"/>
        </w:rPr>
        <w:t>. Pramoninio dizaino (gretutin</w:t>
      </w:r>
      <w:r>
        <w:rPr>
          <w:lang w:val="lt-LT"/>
        </w:rPr>
        <w:t>ės studijų krypties</w:t>
      </w:r>
      <w:r w:rsidR="000F069A" w:rsidRPr="000F069A">
        <w:rPr>
          <w:lang w:val="lt-LT"/>
        </w:rPr>
        <w:t xml:space="preserve">) dalykus dėstančių dėstytojų kvalifikaciją patvirtina šimtaprocentinis (8 docentai ir 4 profesoriai) dėstytojų su pedagoginiais vardais skaičius. </w:t>
      </w:r>
      <w:r w:rsidR="00E016B9">
        <w:rPr>
          <w:lang w:val="lt-LT"/>
        </w:rPr>
        <w:t>P</w:t>
      </w:r>
      <w:r w:rsidR="000F069A" w:rsidRPr="000F069A">
        <w:rPr>
          <w:lang w:val="lt-LT"/>
        </w:rPr>
        <w:t>rogramo</w:t>
      </w:r>
      <w:r w:rsidR="00E016B9">
        <w:rPr>
          <w:lang w:val="lt-LT"/>
        </w:rPr>
        <w:t>je</w:t>
      </w:r>
      <w:r w:rsidR="000F069A" w:rsidRPr="000F069A">
        <w:rPr>
          <w:lang w:val="lt-LT"/>
        </w:rPr>
        <w:t xml:space="preserve"> dirba 58 proc</w:t>
      </w:r>
      <w:r w:rsidR="00E016B9">
        <w:rPr>
          <w:lang w:val="lt-LT"/>
        </w:rPr>
        <w:t>entai</w:t>
      </w:r>
      <w:r w:rsidR="000F069A" w:rsidRPr="000F069A">
        <w:rPr>
          <w:lang w:val="lt-LT"/>
        </w:rPr>
        <w:t xml:space="preserve"> docentų ir profesorių pedagoginius vardus turinčių dėstytojų</w:t>
      </w:r>
      <w:r>
        <w:rPr>
          <w:lang w:val="lt-LT"/>
        </w:rPr>
        <w:t xml:space="preserve"> ir tai viršija </w:t>
      </w:r>
      <w:r w:rsidR="001A0F0D">
        <w:rPr>
          <w:lang w:val="lt-LT"/>
        </w:rPr>
        <w:t xml:space="preserve">teisės aktuose </w:t>
      </w:r>
      <w:r>
        <w:rPr>
          <w:lang w:val="lt-LT"/>
        </w:rPr>
        <w:t>keliamus reikalavimus</w:t>
      </w:r>
      <w:r w:rsidR="000F069A" w:rsidRPr="000F069A">
        <w:rPr>
          <w:lang w:val="lt-LT"/>
        </w:rPr>
        <w:t>.</w:t>
      </w:r>
      <w:r>
        <w:rPr>
          <w:lang w:val="lt-LT"/>
        </w:rPr>
        <w:t xml:space="preserve"> </w:t>
      </w:r>
    </w:p>
    <w:p w14:paraId="2930A2A3" w14:textId="396C92C9" w:rsidR="000F069A" w:rsidRPr="000F069A" w:rsidRDefault="000F069A" w:rsidP="00023C6E">
      <w:pPr>
        <w:tabs>
          <w:tab w:val="left" w:pos="0"/>
        </w:tabs>
        <w:autoSpaceDE w:val="0"/>
        <w:autoSpaceDN w:val="0"/>
        <w:adjustRightInd w:val="0"/>
        <w:spacing w:line="240" w:lineRule="exact"/>
        <w:ind w:firstLine="709"/>
      </w:pPr>
      <w:r w:rsidRPr="000F069A">
        <w:t>Dėstytojų skaičius</w:t>
      </w:r>
      <w:r w:rsidR="003B0BC1">
        <w:t xml:space="preserve"> (29 dėstytojai)</w:t>
      </w:r>
      <w:r w:rsidR="00734281">
        <w:t>,</w:t>
      </w:r>
      <w:r w:rsidRPr="000F069A">
        <w:t xml:space="preserve"> </w:t>
      </w:r>
      <w:r w:rsidR="00E016B9">
        <w:t xml:space="preserve">1 </w:t>
      </w:r>
      <w:r w:rsidR="00E016B9" w:rsidRPr="000F069A">
        <w:t>dėstytoj</w:t>
      </w:r>
      <w:r w:rsidR="00E016B9">
        <w:t>o</w:t>
      </w:r>
      <w:r w:rsidR="00E016B9" w:rsidRPr="000F069A">
        <w:t xml:space="preserve"> </w:t>
      </w:r>
      <w:r w:rsidR="003B0BC1">
        <w:t>ir</w:t>
      </w:r>
      <w:r w:rsidR="003B0BC1" w:rsidRPr="000F069A">
        <w:t xml:space="preserve"> </w:t>
      </w:r>
      <w:r w:rsidR="00E016B9">
        <w:t xml:space="preserve">11 </w:t>
      </w:r>
      <w:r w:rsidR="00E016B9" w:rsidRPr="000F069A">
        <w:t>studentų</w:t>
      </w:r>
      <w:r w:rsidR="00E016B9">
        <w:t xml:space="preserve"> </w:t>
      </w:r>
      <w:r w:rsidR="003B0BC1">
        <w:t>vidutinis</w:t>
      </w:r>
      <w:r w:rsidR="003B0BC1" w:rsidRPr="000F069A" w:rsidDel="003B0BC1">
        <w:t xml:space="preserve"> </w:t>
      </w:r>
      <w:r w:rsidRPr="000F069A">
        <w:t>santykis</w:t>
      </w:r>
      <w:r w:rsidR="003B0BC1">
        <w:t xml:space="preserve"> (54 p.)</w:t>
      </w:r>
      <w:r w:rsidR="006B2B65">
        <w:t xml:space="preserve"> Programoje</w:t>
      </w:r>
      <w:r w:rsidRPr="000F069A">
        <w:t xml:space="preserve"> yra pakankami numatomiems studijų rezultatams pasiekti.</w:t>
      </w:r>
      <w:r w:rsidR="00734281">
        <w:t xml:space="preserve"> </w:t>
      </w:r>
    </w:p>
    <w:p w14:paraId="49DC1F71" w14:textId="6AA4AD26" w:rsidR="000F069A" w:rsidRPr="000F069A" w:rsidRDefault="000F069A" w:rsidP="00023C6E">
      <w:pPr>
        <w:pStyle w:val="bodytext"/>
        <w:spacing w:before="0" w:beforeAutospacing="0" w:after="0" w:afterAutospacing="0"/>
        <w:ind w:firstLine="709"/>
        <w:jc w:val="both"/>
        <w:rPr>
          <w:lang w:val="lt-LT"/>
        </w:rPr>
      </w:pPr>
      <w:r w:rsidRPr="000F069A">
        <w:rPr>
          <w:lang w:val="lt-LT"/>
        </w:rPr>
        <w:t xml:space="preserve">Programoje dėsto Lietuvoje ir užsienyje žinomi profesoriai ir docentai, kurie yra įvairių asociacijų ir sąjungų nariai, dirbo ir dirba ekspertais įvairiuose projektuose, yra darbo grupių nariai ar pripažinti menininkai. Aktyvi </w:t>
      </w:r>
      <w:r w:rsidR="006C23AA">
        <w:rPr>
          <w:lang w:val="lt-LT"/>
        </w:rPr>
        <w:t>P</w:t>
      </w:r>
      <w:r w:rsidRPr="000F069A">
        <w:rPr>
          <w:lang w:val="lt-LT"/>
        </w:rPr>
        <w:t xml:space="preserve">rogramos dėstytojų ekspertinė, organizacinė, meninė bei švietėjiška veikla turi teigiamos įtakos </w:t>
      </w:r>
      <w:r w:rsidR="006C23AA">
        <w:rPr>
          <w:lang w:val="lt-LT"/>
        </w:rPr>
        <w:t>P</w:t>
      </w:r>
      <w:r w:rsidRPr="000F069A">
        <w:rPr>
          <w:lang w:val="lt-LT"/>
        </w:rPr>
        <w:t xml:space="preserve">rogramos studijų kokybei. Dėstytojai yra aktyvūs mokslininkai, atliekantys mokslinius tyrimus, </w:t>
      </w:r>
      <w:r w:rsidR="00A825B3">
        <w:rPr>
          <w:lang w:val="lt-LT"/>
        </w:rPr>
        <w:t>vykdantys</w:t>
      </w:r>
      <w:r w:rsidRPr="000F069A">
        <w:rPr>
          <w:lang w:val="lt-LT"/>
        </w:rPr>
        <w:t xml:space="preserve"> mokslo taikomąja veikla ir publikuojantys savo mokslinės veiklos rezultatus</w:t>
      </w:r>
      <w:r w:rsidR="00A825B3">
        <w:rPr>
          <w:lang w:val="lt-LT"/>
        </w:rPr>
        <w:t>. Gretutinės studijų krypties</w:t>
      </w:r>
      <w:r w:rsidRPr="000F069A">
        <w:rPr>
          <w:lang w:val="lt-LT"/>
        </w:rPr>
        <w:t xml:space="preserve"> </w:t>
      </w:r>
      <w:r w:rsidR="00A825B3">
        <w:rPr>
          <w:lang w:val="lt-LT"/>
        </w:rPr>
        <w:t>dalykų dėstymui</w:t>
      </w:r>
      <w:r w:rsidRPr="000F069A">
        <w:rPr>
          <w:lang w:val="lt-LT"/>
        </w:rPr>
        <w:t xml:space="preserve"> </w:t>
      </w:r>
      <w:r w:rsidR="00A825B3">
        <w:rPr>
          <w:lang w:val="lt-LT"/>
        </w:rPr>
        <w:t xml:space="preserve">yra numatyti </w:t>
      </w:r>
      <w:r w:rsidRPr="000F069A">
        <w:rPr>
          <w:lang w:val="lt-LT"/>
        </w:rPr>
        <w:t xml:space="preserve">pripažinti menininkai – autorinių, respublikinių ir tarptautinių parodų, simpoziumų ir plenerų dalyviai, parodų organizatoriai, autorinių darbų ir architektūrinių projektų autoriai. Dauguma </w:t>
      </w:r>
      <w:r w:rsidR="006C23AA">
        <w:rPr>
          <w:lang w:val="lt-LT"/>
        </w:rPr>
        <w:t>P</w:t>
      </w:r>
      <w:r w:rsidRPr="000F069A">
        <w:rPr>
          <w:lang w:val="lt-LT"/>
        </w:rPr>
        <w:t>rogramos dėstytojų turi didelę mokslinio, meninio ir pedagoginio darbo patirtį ir gali kokybiškai pasiekti numatomus studijų rezultatus. Dėstytojams sudaromos geros sąlygos pedagoginiam darbui bei galimybė dalyvauti įvairiuose moksliniuose ir meniniuose projektuose, leisti vadovėlius ir monografijas ar kitaip k</w:t>
      </w:r>
      <w:r w:rsidR="00734281">
        <w:rPr>
          <w:lang w:val="lt-LT"/>
        </w:rPr>
        <w:t>elti profesinę kvalifikaciją.</w:t>
      </w:r>
      <w:r w:rsidR="006B2B65">
        <w:rPr>
          <w:lang w:val="lt-LT"/>
        </w:rPr>
        <w:t xml:space="preserve"> </w:t>
      </w:r>
    </w:p>
    <w:p w14:paraId="1CAF1A8A" w14:textId="3D182222" w:rsidR="00BD55FE" w:rsidRPr="00EE49F3" w:rsidRDefault="00A825B3" w:rsidP="00BD55FE">
      <w:pPr>
        <w:pStyle w:val="bodytext"/>
        <w:spacing w:before="0" w:beforeAutospacing="0" w:after="0" w:afterAutospacing="0"/>
        <w:ind w:firstLine="709"/>
        <w:jc w:val="both"/>
        <w:rPr>
          <w:lang w:val="lt-LT"/>
        </w:rPr>
      </w:pPr>
      <w:r>
        <w:rPr>
          <w:spacing w:val="-1"/>
          <w:lang w:val="lt-LT"/>
        </w:rPr>
        <w:t>Dėstytojai susitikime vizito metu teigė, kad yra</w:t>
      </w:r>
      <w:r w:rsidR="000F069A" w:rsidRPr="000F069A">
        <w:rPr>
          <w:spacing w:val="-1"/>
          <w:lang w:val="lt-LT"/>
        </w:rPr>
        <w:t xml:space="preserve"> sudaro</w:t>
      </w:r>
      <w:r>
        <w:rPr>
          <w:spacing w:val="-1"/>
          <w:lang w:val="lt-LT"/>
        </w:rPr>
        <w:t>mos</w:t>
      </w:r>
      <w:r w:rsidR="000F069A" w:rsidRPr="000F069A">
        <w:rPr>
          <w:spacing w:val="-1"/>
          <w:lang w:val="lt-LT"/>
        </w:rPr>
        <w:t xml:space="preserve"> </w:t>
      </w:r>
      <w:r>
        <w:rPr>
          <w:spacing w:val="-1"/>
          <w:lang w:val="lt-LT"/>
        </w:rPr>
        <w:t>tinkamos</w:t>
      </w:r>
      <w:r w:rsidR="000F069A" w:rsidRPr="000F069A">
        <w:rPr>
          <w:spacing w:val="-1"/>
          <w:lang w:val="lt-LT"/>
        </w:rPr>
        <w:t xml:space="preserve"> sąlyg</w:t>
      </w:r>
      <w:r>
        <w:rPr>
          <w:spacing w:val="-1"/>
          <w:lang w:val="lt-LT"/>
        </w:rPr>
        <w:t>o</w:t>
      </w:r>
      <w:r w:rsidR="000F069A" w:rsidRPr="000F069A">
        <w:rPr>
          <w:spacing w:val="-1"/>
          <w:lang w:val="lt-LT"/>
        </w:rPr>
        <w:t xml:space="preserve">s </w:t>
      </w:r>
      <w:r w:rsidR="00FB3994">
        <w:rPr>
          <w:spacing w:val="-1"/>
          <w:lang w:val="lt-LT"/>
        </w:rPr>
        <w:t>jų</w:t>
      </w:r>
      <w:r w:rsidR="000F069A" w:rsidRPr="000F069A">
        <w:rPr>
          <w:spacing w:val="-1"/>
          <w:lang w:val="lt-LT"/>
        </w:rPr>
        <w:t xml:space="preserve"> profesiniam tobulėjimui</w:t>
      </w:r>
      <w:r>
        <w:rPr>
          <w:spacing w:val="-1"/>
          <w:lang w:val="lt-LT"/>
        </w:rPr>
        <w:t>,</w:t>
      </w:r>
      <w:r w:rsidR="000F069A" w:rsidRPr="000F069A">
        <w:rPr>
          <w:spacing w:val="-1"/>
          <w:lang w:val="lt-LT"/>
        </w:rPr>
        <w:t xml:space="preserve"> reikalingam </w:t>
      </w:r>
      <w:r>
        <w:rPr>
          <w:spacing w:val="-1"/>
          <w:lang w:val="lt-LT"/>
        </w:rPr>
        <w:t>P</w:t>
      </w:r>
      <w:r w:rsidR="000F069A" w:rsidRPr="000F069A">
        <w:rPr>
          <w:spacing w:val="-1"/>
          <w:lang w:val="lt-LT"/>
        </w:rPr>
        <w:t xml:space="preserve">rogramos vykdymui. </w:t>
      </w:r>
      <w:r w:rsidR="00B123A6" w:rsidRPr="000F069A">
        <w:rPr>
          <w:lang w:val="lt-LT"/>
        </w:rPr>
        <w:t>Katedros dėstytojai</w:t>
      </w:r>
      <w:r w:rsidR="00B123A6">
        <w:rPr>
          <w:lang w:val="lt-LT"/>
        </w:rPr>
        <w:t xml:space="preserve"> kvalifikaciją kėlė įvairiuose informacinių technologijų</w:t>
      </w:r>
      <w:r w:rsidR="00B123A6" w:rsidRPr="000F069A">
        <w:rPr>
          <w:lang w:val="lt-LT"/>
        </w:rPr>
        <w:t xml:space="preserve"> vartotojų kvalifikacijos kėlimo kursuose, mokslo ir </w:t>
      </w:r>
      <w:r w:rsidR="00B123A6" w:rsidRPr="000F069A">
        <w:rPr>
          <w:lang w:val="lt-LT"/>
        </w:rPr>
        <w:lastRenderedPageBreak/>
        <w:t>MTEP skatinimo seminaruose, gamybos organizavimo ir valdymo naujovių seminaruose, anglų kal</w:t>
      </w:r>
      <w:r w:rsidR="00B123A6">
        <w:rPr>
          <w:lang w:val="lt-LT"/>
        </w:rPr>
        <w:t>bos mokymuose</w:t>
      </w:r>
      <w:r>
        <w:rPr>
          <w:spacing w:val="-1"/>
          <w:lang w:val="lt-LT"/>
        </w:rPr>
        <w:t>.</w:t>
      </w:r>
      <w:r w:rsidR="00B123A6">
        <w:rPr>
          <w:spacing w:val="-1"/>
          <w:lang w:val="lt-LT"/>
        </w:rPr>
        <w:t xml:space="preserve"> </w:t>
      </w:r>
      <w:r w:rsidR="006C23AA">
        <w:rPr>
          <w:spacing w:val="-1"/>
          <w:lang w:val="lt-LT"/>
        </w:rPr>
        <w:t xml:space="preserve">Šeši </w:t>
      </w:r>
      <w:r w:rsidR="00BD55FE">
        <w:rPr>
          <w:lang w:val="lt-LT"/>
        </w:rPr>
        <w:t xml:space="preserve">Programos dėstytojai </w:t>
      </w:r>
      <w:r w:rsidR="00BD55FE" w:rsidRPr="000F069A">
        <w:rPr>
          <w:lang w:val="lt-LT"/>
        </w:rPr>
        <w:t>savo kvalifikaciją kėl</w:t>
      </w:r>
      <w:r w:rsidR="00BD55FE">
        <w:rPr>
          <w:lang w:val="lt-LT"/>
        </w:rPr>
        <w:t>ė užsienio universitetuose (62 p.), pavyzdžiui,</w:t>
      </w:r>
      <w:r w:rsidR="00BD55FE" w:rsidRPr="000F069A">
        <w:rPr>
          <w:lang w:val="lt-LT"/>
        </w:rPr>
        <w:t xml:space="preserve"> </w:t>
      </w:r>
      <w:r w:rsidR="00BD55FE">
        <w:rPr>
          <w:lang w:val="lt-LT"/>
        </w:rPr>
        <w:t xml:space="preserve">du dėstytojai </w:t>
      </w:r>
      <w:r w:rsidR="0000702C" w:rsidRPr="00EE49F3">
        <w:rPr>
          <w:lang w:val="lt-LT"/>
        </w:rPr>
        <w:t xml:space="preserve">dalyvavo seminare JAV ir įgijo </w:t>
      </w:r>
      <w:r w:rsidR="000C52AB">
        <w:rPr>
          <w:lang w:val="lt-LT"/>
        </w:rPr>
        <w:t xml:space="preserve">darbo su </w:t>
      </w:r>
      <w:proofErr w:type="spellStart"/>
      <w:r w:rsidR="0000702C" w:rsidRPr="00EE49F3">
        <w:rPr>
          <w:lang w:val="lt-LT"/>
        </w:rPr>
        <w:t>So</w:t>
      </w:r>
      <w:r w:rsidR="000C52AB">
        <w:rPr>
          <w:lang w:val="lt-LT"/>
        </w:rPr>
        <w:t>lidW</w:t>
      </w:r>
      <w:r w:rsidR="0000702C" w:rsidRPr="00EE49F3">
        <w:rPr>
          <w:lang w:val="lt-LT"/>
        </w:rPr>
        <w:t>orks</w:t>
      </w:r>
      <w:proofErr w:type="spellEnd"/>
      <w:r w:rsidR="0000702C" w:rsidRPr="00EE49F3">
        <w:rPr>
          <w:lang w:val="lt-LT"/>
        </w:rPr>
        <w:t xml:space="preserve"> </w:t>
      </w:r>
      <w:r w:rsidR="000C52AB">
        <w:rPr>
          <w:lang w:val="lt-LT"/>
        </w:rPr>
        <w:t xml:space="preserve">kompiuterine programa </w:t>
      </w:r>
      <w:r w:rsidR="0000702C" w:rsidRPr="00EE49F3">
        <w:rPr>
          <w:lang w:val="lt-LT"/>
        </w:rPr>
        <w:t>sertifikatus (</w:t>
      </w:r>
      <w:proofErr w:type="spellStart"/>
      <w:r w:rsidR="0000702C" w:rsidRPr="00EE49F3">
        <w:rPr>
          <w:lang w:val="lt-LT"/>
        </w:rPr>
        <w:t>Certified</w:t>
      </w:r>
      <w:proofErr w:type="spellEnd"/>
      <w:r w:rsidR="0000702C" w:rsidRPr="00EE49F3">
        <w:rPr>
          <w:lang w:val="lt-LT"/>
        </w:rPr>
        <w:t xml:space="preserve"> </w:t>
      </w:r>
      <w:proofErr w:type="spellStart"/>
      <w:r w:rsidR="0000702C" w:rsidRPr="00EE49F3">
        <w:rPr>
          <w:lang w:val="lt-LT"/>
        </w:rPr>
        <w:t>SolidWorks</w:t>
      </w:r>
      <w:proofErr w:type="spellEnd"/>
      <w:r w:rsidR="0000702C" w:rsidRPr="00EE49F3">
        <w:rPr>
          <w:lang w:val="lt-LT"/>
        </w:rPr>
        <w:t xml:space="preserve"> Asociate).</w:t>
      </w:r>
      <w:r w:rsidR="00BD55FE">
        <w:rPr>
          <w:lang w:val="lt-LT"/>
        </w:rPr>
        <w:t xml:space="preserve"> </w:t>
      </w:r>
      <w:r w:rsidR="00BD55FE">
        <w:rPr>
          <w:spacing w:val="-1"/>
          <w:lang w:val="lt-LT"/>
        </w:rPr>
        <w:t>Tačiau dėstytojai atkreipė dėmesį į bendradarbiavimo su verslo ir pramonės struktūromis aplinkybes – per mažus užsakymų skaičius aukšt</w:t>
      </w:r>
      <w:r w:rsidR="00E016B9">
        <w:rPr>
          <w:spacing w:val="-1"/>
          <w:lang w:val="lt-LT"/>
        </w:rPr>
        <w:t>a</w:t>
      </w:r>
      <w:r w:rsidR="00BD55FE">
        <w:rPr>
          <w:spacing w:val="-1"/>
          <w:lang w:val="lt-LT"/>
        </w:rPr>
        <w:t>ja</w:t>
      </w:r>
      <w:r w:rsidR="00A518AA">
        <w:rPr>
          <w:spacing w:val="-1"/>
          <w:lang w:val="lt-LT"/>
        </w:rPr>
        <w:t>i</w:t>
      </w:r>
      <w:r w:rsidR="00BD55FE">
        <w:rPr>
          <w:spacing w:val="-1"/>
          <w:lang w:val="lt-LT"/>
        </w:rPr>
        <w:t xml:space="preserve"> mokyklai ir / ar menkus užsakymų </w:t>
      </w:r>
      <w:r w:rsidR="00E016B9">
        <w:rPr>
          <w:spacing w:val="-1"/>
          <w:lang w:val="lt-LT"/>
        </w:rPr>
        <w:t>finansavimo išteklius</w:t>
      </w:r>
      <w:r w:rsidR="00BD55FE">
        <w:rPr>
          <w:spacing w:val="-1"/>
          <w:lang w:val="lt-LT"/>
        </w:rPr>
        <w:t>.</w:t>
      </w:r>
      <w:r w:rsidR="00E016B9">
        <w:rPr>
          <w:spacing w:val="-1"/>
          <w:lang w:val="lt-LT"/>
        </w:rPr>
        <w:t xml:space="preserve"> </w:t>
      </w:r>
    </w:p>
    <w:p w14:paraId="0499F242" w14:textId="77777777" w:rsidR="000F069A" w:rsidRDefault="00B123A6" w:rsidP="00023C6E">
      <w:pPr>
        <w:pStyle w:val="bodytext"/>
        <w:spacing w:before="0" w:beforeAutospacing="0" w:after="0" w:afterAutospacing="0"/>
        <w:ind w:firstLine="709"/>
        <w:jc w:val="both"/>
        <w:rPr>
          <w:spacing w:val="-1"/>
          <w:lang w:val="lt-LT"/>
        </w:rPr>
      </w:pPr>
      <w:r>
        <w:rPr>
          <w:lang w:val="lt-LT"/>
        </w:rPr>
        <w:t>Dėstytojų kvalifikacijos kėlimo rezultatai yra vertinami vadovaujantis KTU patvirtinta</w:t>
      </w:r>
      <w:r w:rsidRPr="000F069A">
        <w:rPr>
          <w:lang w:val="lt-LT"/>
        </w:rPr>
        <w:t xml:space="preserve"> </w:t>
      </w:r>
      <w:r w:rsidR="0000702C" w:rsidRPr="00EE49F3">
        <w:rPr>
          <w:lang w:val="lt-LT"/>
        </w:rPr>
        <w:t>Dėstytojų ir mokslo darbuotojų atestavimo ir konkursų pareigoms eiti organizavimo tvarka</w:t>
      </w:r>
      <w:r>
        <w:rPr>
          <w:spacing w:val="-1"/>
          <w:lang w:val="lt-LT"/>
        </w:rPr>
        <w:t>.</w:t>
      </w:r>
      <w:r w:rsidR="0000702C" w:rsidRPr="00EE49F3">
        <w:rPr>
          <w:spacing w:val="-1"/>
          <w:lang w:val="lt-LT"/>
        </w:rPr>
        <w:t xml:space="preserve"> </w:t>
      </w:r>
    </w:p>
    <w:p w14:paraId="20EF8474" w14:textId="77777777" w:rsidR="00885125" w:rsidRPr="000F069A" w:rsidRDefault="00885125" w:rsidP="00023C6E">
      <w:pPr>
        <w:pStyle w:val="bodytext"/>
        <w:spacing w:before="0" w:beforeAutospacing="0" w:after="0" w:afterAutospacing="0"/>
        <w:ind w:firstLine="709"/>
        <w:jc w:val="both"/>
        <w:rPr>
          <w:highlight w:val="lightGray"/>
          <w:lang w:val="lt-LT"/>
        </w:rPr>
      </w:pPr>
      <w:r>
        <w:rPr>
          <w:spacing w:val="-1"/>
          <w:lang w:val="lt-LT"/>
        </w:rPr>
        <w:t xml:space="preserve">Savianalizės suvestinės rengėjai nurodo, kad devyni dėstytojai (63 p.) iš užsienio universitetų ar institutų buvo atvykę paskaitų skaitymui, tačiau pasigendama tikslesnio paaiškinimo, kiek iš jų skaitė paskaitas vertinamos Programos studentams. </w:t>
      </w:r>
    </w:p>
    <w:p w14:paraId="1FB90BA4" w14:textId="77777777" w:rsidR="000F069A" w:rsidRPr="000F069A" w:rsidRDefault="000F069A" w:rsidP="00023C6E">
      <w:pPr>
        <w:pStyle w:val="bodytext"/>
        <w:spacing w:before="0" w:beforeAutospacing="0" w:after="0" w:afterAutospacing="0"/>
        <w:ind w:firstLine="709"/>
        <w:jc w:val="both"/>
        <w:rPr>
          <w:lang w:val="lt-LT"/>
        </w:rPr>
      </w:pPr>
      <w:r w:rsidRPr="000F069A">
        <w:rPr>
          <w:lang w:val="lt-LT"/>
        </w:rPr>
        <w:t>KTU ir V</w:t>
      </w:r>
      <w:r w:rsidR="00B123A6">
        <w:rPr>
          <w:lang w:val="lt-LT"/>
        </w:rPr>
        <w:t>ilniaus dailės akademijos</w:t>
      </w:r>
      <w:r w:rsidRPr="000F069A">
        <w:rPr>
          <w:lang w:val="lt-LT"/>
        </w:rPr>
        <w:t xml:space="preserve"> </w:t>
      </w:r>
      <w:r w:rsidR="00B123A6" w:rsidRPr="000F069A">
        <w:rPr>
          <w:lang w:val="lt-LT"/>
        </w:rPr>
        <w:t>dėstytojų</w:t>
      </w:r>
      <w:r w:rsidR="00B123A6">
        <w:rPr>
          <w:lang w:val="lt-LT"/>
        </w:rPr>
        <w:t>,</w:t>
      </w:r>
      <w:r w:rsidR="00B123A6" w:rsidRPr="000F069A">
        <w:rPr>
          <w:lang w:val="lt-LT"/>
        </w:rPr>
        <w:t xml:space="preserve"> dėstančių</w:t>
      </w:r>
      <w:r w:rsidRPr="000F069A">
        <w:rPr>
          <w:lang w:val="lt-LT"/>
        </w:rPr>
        <w:t xml:space="preserve"> </w:t>
      </w:r>
      <w:r w:rsidR="00B123A6">
        <w:rPr>
          <w:lang w:val="lt-LT"/>
        </w:rPr>
        <w:t>P</w:t>
      </w:r>
      <w:r w:rsidRPr="000F069A">
        <w:rPr>
          <w:lang w:val="lt-LT"/>
        </w:rPr>
        <w:t>rogramoje</w:t>
      </w:r>
      <w:r w:rsidR="00B123A6">
        <w:rPr>
          <w:lang w:val="lt-LT"/>
        </w:rPr>
        <w:t>,</w:t>
      </w:r>
      <w:r w:rsidRPr="000F069A">
        <w:rPr>
          <w:lang w:val="lt-LT"/>
        </w:rPr>
        <w:t xml:space="preserve"> vykdomi moksliniai tyrimai ir meninė veikla susiję su </w:t>
      </w:r>
      <w:r w:rsidR="00BD55FE">
        <w:rPr>
          <w:lang w:val="lt-LT"/>
        </w:rPr>
        <w:t xml:space="preserve">vertinama studijų </w:t>
      </w:r>
      <w:r w:rsidRPr="000F069A">
        <w:rPr>
          <w:lang w:val="lt-LT"/>
        </w:rPr>
        <w:t>programa.</w:t>
      </w:r>
      <w:r>
        <w:rPr>
          <w:lang w:val="lt-LT"/>
        </w:rPr>
        <w:t xml:space="preserve"> Dėstytojų peda</w:t>
      </w:r>
      <w:r w:rsidRPr="000F069A">
        <w:rPr>
          <w:lang w:val="lt-LT"/>
        </w:rPr>
        <w:t>goginės, mokslinės</w:t>
      </w:r>
      <w:r w:rsidR="00B123A6">
        <w:rPr>
          <w:lang w:val="lt-LT"/>
        </w:rPr>
        <w:t> </w:t>
      </w:r>
      <w:r w:rsidRPr="000F069A">
        <w:rPr>
          <w:lang w:val="lt-LT"/>
        </w:rPr>
        <w:t>/</w:t>
      </w:r>
      <w:r w:rsidR="00B123A6">
        <w:rPr>
          <w:lang w:val="lt-LT"/>
        </w:rPr>
        <w:t> </w:t>
      </w:r>
      <w:r w:rsidRPr="000F069A">
        <w:rPr>
          <w:lang w:val="lt-LT"/>
        </w:rPr>
        <w:t>meninės veiklos staža</w:t>
      </w:r>
      <w:r w:rsidR="00BD55FE">
        <w:rPr>
          <w:lang w:val="lt-LT"/>
        </w:rPr>
        <w:t>i, kurie yra 10–35 metų,</w:t>
      </w:r>
      <w:r w:rsidRPr="000F069A">
        <w:rPr>
          <w:lang w:val="lt-LT"/>
        </w:rPr>
        <w:t xml:space="preserve"> yra pakankam</w:t>
      </w:r>
      <w:r w:rsidR="00BD55FE">
        <w:rPr>
          <w:lang w:val="lt-LT"/>
        </w:rPr>
        <w:t>i Programos vykdymui ir studijų rezultatų pasiekimui</w:t>
      </w:r>
      <w:r w:rsidRPr="000F069A">
        <w:rPr>
          <w:lang w:val="lt-LT"/>
        </w:rPr>
        <w:t>.</w:t>
      </w:r>
      <w:r>
        <w:rPr>
          <w:lang w:val="lt-LT"/>
        </w:rPr>
        <w:t xml:space="preserve"> </w:t>
      </w:r>
    </w:p>
    <w:p w14:paraId="19006095" w14:textId="77777777" w:rsidR="007C0F57" w:rsidRDefault="00885125">
      <w:pPr>
        <w:pStyle w:val="bodytext"/>
        <w:spacing w:before="0" w:beforeAutospacing="0" w:after="0" w:afterAutospacing="0"/>
        <w:ind w:firstLine="709"/>
        <w:jc w:val="both"/>
        <w:rPr>
          <w:lang w:val="lt-LT"/>
        </w:rPr>
      </w:pPr>
      <w:r>
        <w:rPr>
          <w:lang w:val="lt-LT"/>
        </w:rPr>
        <w:t>D</w:t>
      </w:r>
      <w:r w:rsidR="000F069A" w:rsidRPr="000F069A">
        <w:rPr>
          <w:lang w:val="lt-LT"/>
        </w:rPr>
        <w:t>ėstytojų kait</w:t>
      </w:r>
      <w:r>
        <w:rPr>
          <w:lang w:val="lt-LT"/>
        </w:rPr>
        <w:t>ą Programoje vertinti netikslinga</w:t>
      </w:r>
      <w:r w:rsidR="000F069A" w:rsidRPr="000F069A">
        <w:rPr>
          <w:lang w:val="lt-LT"/>
        </w:rPr>
        <w:t>, kadangi</w:t>
      </w:r>
      <w:r>
        <w:rPr>
          <w:lang w:val="lt-LT"/>
        </w:rPr>
        <w:t xml:space="preserve"> </w:t>
      </w:r>
      <w:r w:rsidR="00BC7ABB">
        <w:rPr>
          <w:lang w:val="lt-LT"/>
        </w:rPr>
        <w:t xml:space="preserve">KTU </w:t>
      </w:r>
      <w:r>
        <w:rPr>
          <w:lang w:val="lt-LT"/>
        </w:rPr>
        <w:t>studijų programą</w:t>
      </w:r>
      <w:r w:rsidR="00BC7ABB">
        <w:rPr>
          <w:lang w:val="lt-LT"/>
        </w:rPr>
        <w:t xml:space="preserve"> pradėjo</w:t>
      </w:r>
      <w:r>
        <w:rPr>
          <w:lang w:val="lt-LT"/>
        </w:rPr>
        <w:t xml:space="preserve"> vykdyti 2011 metais</w:t>
      </w:r>
      <w:r w:rsidR="00BC7ABB">
        <w:rPr>
          <w:lang w:val="lt-LT"/>
        </w:rPr>
        <w:t>,</w:t>
      </w:r>
      <w:r>
        <w:rPr>
          <w:lang w:val="lt-LT"/>
        </w:rPr>
        <w:t xml:space="preserve"> </w:t>
      </w:r>
      <w:r w:rsidR="00BC7ABB">
        <w:rPr>
          <w:lang w:val="lt-LT"/>
        </w:rPr>
        <w:t xml:space="preserve">o tuo pačiu </w:t>
      </w:r>
      <w:r>
        <w:rPr>
          <w:lang w:val="lt-LT"/>
        </w:rPr>
        <w:t>i</w:t>
      </w:r>
      <w:r w:rsidR="00BC7ABB">
        <w:rPr>
          <w:lang w:val="lt-LT"/>
        </w:rPr>
        <w:t>r</w:t>
      </w:r>
      <w:r w:rsidR="000F069A" w:rsidRPr="000F069A">
        <w:rPr>
          <w:lang w:val="lt-LT"/>
        </w:rPr>
        <w:t xml:space="preserve"> </w:t>
      </w:r>
      <w:r>
        <w:rPr>
          <w:lang w:val="lt-LT"/>
        </w:rPr>
        <w:t>dėstytojų</w:t>
      </w:r>
      <w:r w:rsidR="00BC7ABB">
        <w:rPr>
          <w:lang w:val="lt-LT"/>
        </w:rPr>
        <w:t>, ir studentų</w:t>
      </w:r>
      <w:r>
        <w:rPr>
          <w:lang w:val="lt-LT"/>
        </w:rPr>
        <w:t xml:space="preserve"> </w:t>
      </w:r>
      <w:r w:rsidR="00BC7ABB">
        <w:rPr>
          <w:lang w:val="lt-LT"/>
        </w:rPr>
        <w:t>skaičiai</w:t>
      </w:r>
      <w:r>
        <w:rPr>
          <w:lang w:val="lt-LT"/>
        </w:rPr>
        <w:t xml:space="preserve"> kiekvienais metais </w:t>
      </w:r>
      <w:r w:rsidR="00BC7ABB">
        <w:rPr>
          <w:lang w:val="lt-LT"/>
        </w:rPr>
        <w:t xml:space="preserve">tik </w:t>
      </w:r>
      <w:r>
        <w:rPr>
          <w:lang w:val="lt-LT"/>
        </w:rPr>
        <w:t>didėja</w:t>
      </w:r>
      <w:r w:rsidR="00BC7ABB">
        <w:rPr>
          <w:lang w:val="lt-LT"/>
        </w:rPr>
        <w:t>.</w:t>
      </w:r>
      <w:r>
        <w:rPr>
          <w:lang w:val="lt-LT"/>
        </w:rPr>
        <w:t xml:space="preserve"> </w:t>
      </w:r>
    </w:p>
    <w:p w14:paraId="3E85EAFA" w14:textId="77777777" w:rsidR="000F069A" w:rsidRPr="000F069A" w:rsidRDefault="000F069A" w:rsidP="000F069A">
      <w:pPr>
        <w:pStyle w:val="bodytext"/>
        <w:spacing w:before="0" w:beforeAutospacing="0" w:after="0" w:afterAutospacing="0"/>
        <w:rPr>
          <w:lang w:val="lt-LT"/>
        </w:rPr>
      </w:pPr>
    </w:p>
    <w:p w14:paraId="32945129" w14:textId="77777777" w:rsidR="007A1BB1" w:rsidRDefault="000F069A" w:rsidP="00EE49F3">
      <w:pPr>
        <w:spacing w:line="240" w:lineRule="auto"/>
        <w:ind w:left="1800" w:hanging="1800"/>
      </w:pPr>
      <w:r w:rsidRPr="000F069A">
        <w:rPr>
          <w:i/>
        </w:rPr>
        <w:t>Srities stiprybės:</w:t>
      </w:r>
    </w:p>
    <w:p w14:paraId="7EFA71A6" w14:textId="77777777" w:rsidR="007A1BB1" w:rsidRPr="002D6F2B" w:rsidRDefault="00173910" w:rsidP="00EE49F3">
      <w:pPr>
        <w:pStyle w:val="Sraopastraipa"/>
        <w:numPr>
          <w:ilvl w:val="0"/>
          <w:numId w:val="46"/>
        </w:numPr>
        <w:rPr>
          <w:color w:val="000000"/>
          <w:lang w:val="lt-LT"/>
        </w:rPr>
      </w:pPr>
      <w:r>
        <w:rPr>
          <w:lang w:val="lt-LT"/>
        </w:rPr>
        <w:t>P</w:t>
      </w:r>
      <w:r w:rsidR="0000702C" w:rsidRPr="00EE49F3">
        <w:rPr>
          <w:lang w:val="lt-LT"/>
        </w:rPr>
        <w:t xml:space="preserve">edagoginis personalas atitinka teisės aktų reikalavimus, jų kvalifikacija yra </w:t>
      </w:r>
      <w:r w:rsidR="005F67AB">
        <w:rPr>
          <w:lang w:val="lt-LT"/>
        </w:rPr>
        <w:t>aukšta</w:t>
      </w:r>
      <w:r w:rsidR="0000702C" w:rsidRPr="00EE49F3">
        <w:rPr>
          <w:lang w:val="lt-LT"/>
        </w:rPr>
        <w:t>, o skaičius pakankamas</w:t>
      </w:r>
      <w:r>
        <w:rPr>
          <w:lang w:val="lt-LT"/>
        </w:rPr>
        <w:t xml:space="preserve"> </w:t>
      </w:r>
      <w:r w:rsidR="00E645D0">
        <w:rPr>
          <w:lang w:val="lt-LT"/>
        </w:rPr>
        <w:t>P</w:t>
      </w:r>
      <w:r>
        <w:rPr>
          <w:lang w:val="lt-LT"/>
        </w:rPr>
        <w:t>rogramos studijų rezultatams pasiekti</w:t>
      </w:r>
      <w:r w:rsidR="0000702C" w:rsidRPr="00EE49F3">
        <w:rPr>
          <w:lang w:val="lt-LT"/>
        </w:rPr>
        <w:t xml:space="preserve">. </w:t>
      </w:r>
    </w:p>
    <w:p w14:paraId="68E6F2C0" w14:textId="77777777" w:rsidR="004C123F" w:rsidRPr="00EE49F3" w:rsidRDefault="004C123F">
      <w:pPr>
        <w:pStyle w:val="bodytext"/>
        <w:spacing w:before="0" w:beforeAutospacing="0" w:after="0" w:afterAutospacing="0"/>
        <w:rPr>
          <w:lang w:val="lt-LT"/>
        </w:rPr>
      </w:pPr>
    </w:p>
    <w:p w14:paraId="7EFB9CEB" w14:textId="41B79143" w:rsidR="004C123F" w:rsidRPr="001324C6" w:rsidRDefault="000F069A">
      <w:pPr>
        <w:pStyle w:val="bodytext"/>
        <w:spacing w:before="0" w:beforeAutospacing="0" w:after="0" w:afterAutospacing="0"/>
        <w:rPr>
          <w:lang w:val="lt-LT"/>
        </w:rPr>
      </w:pPr>
      <w:r w:rsidRPr="000F069A">
        <w:rPr>
          <w:i/>
          <w:lang w:val="lt-LT"/>
        </w:rPr>
        <w:t xml:space="preserve">Srities silpnybės: </w:t>
      </w:r>
      <w:r w:rsidR="001324C6" w:rsidRPr="001324C6">
        <w:rPr>
          <w:lang w:val="lt-LT"/>
        </w:rPr>
        <w:t>nepastebėta.</w:t>
      </w:r>
    </w:p>
    <w:p w14:paraId="22F2B7DD" w14:textId="77777777" w:rsidR="007A1BB1" w:rsidRDefault="007A1BB1" w:rsidP="00531D44">
      <w:pPr>
        <w:rPr>
          <w:color w:val="000000"/>
        </w:rPr>
      </w:pPr>
    </w:p>
    <w:p w14:paraId="54847153" w14:textId="77777777" w:rsidR="00E13306" w:rsidRPr="00EE49F3" w:rsidRDefault="00E13306" w:rsidP="00E13306">
      <w:pPr>
        <w:pStyle w:val="Antrat2"/>
        <w:spacing w:before="0" w:after="0" w:line="240" w:lineRule="auto"/>
        <w:rPr>
          <w:rFonts w:ascii="Times New Roman" w:hAnsi="Times New Roman"/>
          <w:sz w:val="24"/>
          <w:szCs w:val="24"/>
        </w:rPr>
      </w:pPr>
      <w:bookmarkStart w:id="8" w:name="_Toc320539177"/>
      <w:r>
        <w:rPr>
          <w:rFonts w:ascii="Times New Roman" w:hAnsi="Times New Roman"/>
          <w:sz w:val="24"/>
          <w:szCs w:val="24"/>
        </w:rPr>
        <w:t>2.</w:t>
      </w:r>
      <w:r w:rsidRPr="00F25FF7">
        <w:rPr>
          <w:rFonts w:ascii="Times New Roman" w:hAnsi="Times New Roman"/>
          <w:sz w:val="24"/>
          <w:szCs w:val="24"/>
        </w:rPr>
        <w:t xml:space="preserve">4. </w:t>
      </w:r>
      <w:r>
        <w:rPr>
          <w:rFonts w:ascii="Times New Roman" w:hAnsi="Times New Roman"/>
          <w:sz w:val="24"/>
          <w:szCs w:val="24"/>
        </w:rPr>
        <w:t>Materialieji ištekliai</w:t>
      </w:r>
      <w:bookmarkEnd w:id="8"/>
      <w:r w:rsidRPr="00F25FF7">
        <w:rPr>
          <w:rFonts w:ascii="Times New Roman" w:hAnsi="Times New Roman"/>
          <w:sz w:val="24"/>
          <w:szCs w:val="24"/>
        </w:rPr>
        <w:t xml:space="preserve"> </w:t>
      </w:r>
    </w:p>
    <w:p w14:paraId="77FC6766" w14:textId="77777777" w:rsidR="007A1BB1" w:rsidRDefault="007A1BB1" w:rsidP="00EE49F3">
      <w:pPr>
        <w:tabs>
          <w:tab w:val="left" w:pos="0"/>
        </w:tabs>
        <w:autoSpaceDE w:val="0"/>
        <w:autoSpaceDN w:val="0"/>
        <w:adjustRightInd w:val="0"/>
        <w:spacing w:line="240" w:lineRule="exact"/>
      </w:pPr>
    </w:p>
    <w:p w14:paraId="2917A3A0" w14:textId="77777777" w:rsidR="00023C6E" w:rsidRPr="00023C6E" w:rsidRDefault="00023C6E" w:rsidP="00734281">
      <w:pPr>
        <w:pStyle w:val="Pagrindinistekstas2"/>
        <w:spacing w:after="0" w:line="240" w:lineRule="exact"/>
        <w:ind w:firstLine="709"/>
        <w:jc w:val="both"/>
        <w:rPr>
          <w:sz w:val="24"/>
          <w:szCs w:val="24"/>
        </w:rPr>
      </w:pPr>
      <w:r w:rsidRPr="00023C6E">
        <w:rPr>
          <w:sz w:val="24"/>
          <w:szCs w:val="24"/>
        </w:rPr>
        <w:t xml:space="preserve">Studijų programai vykdyti naudojamos KTU DTF ir Mechanikos ir </w:t>
      </w:r>
      <w:proofErr w:type="spellStart"/>
      <w:r w:rsidRPr="00023C6E">
        <w:rPr>
          <w:sz w:val="24"/>
          <w:szCs w:val="24"/>
        </w:rPr>
        <w:t>mechatronikos</w:t>
      </w:r>
      <w:proofErr w:type="spellEnd"/>
      <w:r w:rsidRPr="00023C6E">
        <w:rPr>
          <w:sz w:val="24"/>
          <w:szCs w:val="24"/>
        </w:rPr>
        <w:t xml:space="preserve"> (</w:t>
      </w:r>
      <w:r w:rsidR="001458E2">
        <w:rPr>
          <w:sz w:val="24"/>
          <w:szCs w:val="24"/>
        </w:rPr>
        <w:t xml:space="preserve">toliau – </w:t>
      </w:r>
      <w:r w:rsidRPr="00023C6E">
        <w:rPr>
          <w:sz w:val="24"/>
          <w:szCs w:val="24"/>
        </w:rPr>
        <w:t>MMF) fakultetų patalpos bei tiriamoji bazė. Teoriniai ir praktiniai užsiėmimai vyksta auditorijose</w:t>
      </w:r>
      <w:r w:rsidR="00830910">
        <w:rPr>
          <w:sz w:val="24"/>
          <w:szCs w:val="24"/>
        </w:rPr>
        <w:t>,</w:t>
      </w:r>
      <w:r w:rsidRPr="00023C6E">
        <w:rPr>
          <w:sz w:val="24"/>
          <w:szCs w:val="24"/>
        </w:rPr>
        <w:t xml:space="preserve"> aprūpintose projektoriais ir kompiuteriais. Gretutin</w:t>
      </w:r>
      <w:r w:rsidR="00830910">
        <w:rPr>
          <w:sz w:val="24"/>
          <w:szCs w:val="24"/>
        </w:rPr>
        <w:t>ė</w:t>
      </w:r>
      <w:r w:rsidRPr="00023C6E">
        <w:rPr>
          <w:sz w:val="24"/>
          <w:szCs w:val="24"/>
        </w:rPr>
        <w:t xml:space="preserve">s </w:t>
      </w:r>
      <w:r w:rsidR="0000702C" w:rsidRPr="00EE49F3">
        <w:rPr>
          <w:sz w:val="24"/>
          <w:szCs w:val="24"/>
        </w:rPr>
        <w:t>Pramoninio dizaino</w:t>
      </w:r>
      <w:r w:rsidRPr="00023C6E">
        <w:rPr>
          <w:sz w:val="24"/>
          <w:szCs w:val="24"/>
        </w:rPr>
        <w:t xml:space="preserve"> krypties studijos</w:t>
      </w:r>
      <w:r w:rsidR="00830910">
        <w:rPr>
          <w:sz w:val="24"/>
          <w:szCs w:val="24"/>
        </w:rPr>
        <w:t xml:space="preserve">, vadovaujantis </w:t>
      </w:r>
      <w:r w:rsidRPr="00023C6E">
        <w:rPr>
          <w:sz w:val="24"/>
          <w:szCs w:val="24"/>
        </w:rPr>
        <w:t>KTU</w:t>
      </w:r>
      <w:r w:rsidR="00830910">
        <w:rPr>
          <w:sz w:val="24"/>
          <w:szCs w:val="24"/>
        </w:rPr>
        <w:t>–</w:t>
      </w:r>
      <w:r w:rsidRPr="00023C6E">
        <w:rPr>
          <w:sz w:val="24"/>
          <w:szCs w:val="24"/>
        </w:rPr>
        <w:t xml:space="preserve">VDA </w:t>
      </w:r>
      <w:r w:rsidR="00830910">
        <w:rPr>
          <w:sz w:val="24"/>
          <w:szCs w:val="24"/>
        </w:rPr>
        <w:t>j</w:t>
      </w:r>
      <w:r w:rsidRPr="00023C6E">
        <w:rPr>
          <w:sz w:val="24"/>
          <w:szCs w:val="24"/>
        </w:rPr>
        <w:t>ungtinės veiklos sutarti</w:t>
      </w:r>
      <w:r w:rsidR="00830910">
        <w:rPr>
          <w:sz w:val="24"/>
          <w:szCs w:val="24"/>
        </w:rPr>
        <w:t>mi,</w:t>
      </w:r>
      <w:r w:rsidRPr="00023C6E">
        <w:rPr>
          <w:sz w:val="24"/>
          <w:szCs w:val="24"/>
        </w:rPr>
        <w:t xml:space="preserve"> vykdomos DTF patalpose</w:t>
      </w:r>
      <w:r w:rsidR="00830910">
        <w:rPr>
          <w:sz w:val="24"/>
          <w:szCs w:val="24"/>
        </w:rPr>
        <w:t>,</w:t>
      </w:r>
      <w:r w:rsidRPr="00023C6E">
        <w:rPr>
          <w:sz w:val="24"/>
          <w:szCs w:val="24"/>
        </w:rPr>
        <w:t xml:space="preserve"> </w:t>
      </w:r>
      <w:r w:rsidR="005C0781">
        <w:rPr>
          <w:sz w:val="24"/>
          <w:szCs w:val="24"/>
        </w:rPr>
        <w:t xml:space="preserve">kurių dalis yra </w:t>
      </w:r>
      <w:r w:rsidRPr="00023C6E">
        <w:rPr>
          <w:sz w:val="24"/>
          <w:szCs w:val="24"/>
        </w:rPr>
        <w:t>pritaikyto</w:t>
      </w:r>
      <w:r w:rsidR="00450DB1">
        <w:rPr>
          <w:sz w:val="24"/>
          <w:szCs w:val="24"/>
        </w:rPr>
        <w:t>s</w:t>
      </w:r>
      <w:r w:rsidRPr="00023C6E">
        <w:rPr>
          <w:sz w:val="24"/>
          <w:szCs w:val="24"/>
        </w:rPr>
        <w:t xml:space="preserve"> meninėms studij</w:t>
      </w:r>
      <w:r w:rsidR="00830910">
        <w:rPr>
          <w:sz w:val="24"/>
          <w:szCs w:val="24"/>
        </w:rPr>
        <w:t>oms</w:t>
      </w:r>
      <w:r w:rsidRPr="00023C6E">
        <w:rPr>
          <w:sz w:val="24"/>
          <w:szCs w:val="24"/>
        </w:rPr>
        <w:t xml:space="preserve">. </w:t>
      </w:r>
      <w:r w:rsidR="00830910">
        <w:rPr>
          <w:sz w:val="24"/>
          <w:szCs w:val="24"/>
        </w:rPr>
        <w:t xml:space="preserve">Įvertinus </w:t>
      </w:r>
      <w:r w:rsidRPr="00023C6E">
        <w:rPr>
          <w:sz w:val="24"/>
          <w:szCs w:val="24"/>
        </w:rPr>
        <w:t>savianalizė</w:t>
      </w:r>
      <w:r w:rsidR="00830910">
        <w:rPr>
          <w:sz w:val="24"/>
          <w:szCs w:val="24"/>
        </w:rPr>
        <w:t>s suvestinėje</w:t>
      </w:r>
      <w:r w:rsidRPr="00023C6E">
        <w:rPr>
          <w:sz w:val="24"/>
          <w:szCs w:val="24"/>
        </w:rPr>
        <w:t xml:space="preserve"> pateiktą </w:t>
      </w:r>
      <w:r w:rsidR="00830910">
        <w:rPr>
          <w:sz w:val="24"/>
          <w:szCs w:val="24"/>
        </w:rPr>
        <w:t>informaciją apie patalpas studijoms</w:t>
      </w:r>
      <w:r w:rsidRPr="00023C6E">
        <w:rPr>
          <w:sz w:val="24"/>
          <w:szCs w:val="24"/>
        </w:rPr>
        <w:t xml:space="preserve"> </w:t>
      </w:r>
      <w:r w:rsidR="00830910">
        <w:rPr>
          <w:sz w:val="24"/>
          <w:szCs w:val="24"/>
        </w:rPr>
        <w:t xml:space="preserve">ir jas apžiūrėjus vizito metu, galima teigti, kad </w:t>
      </w:r>
      <w:r w:rsidRPr="00023C6E">
        <w:rPr>
          <w:sz w:val="24"/>
          <w:szCs w:val="24"/>
        </w:rPr>
        <w:t>studijo</w:t>
      </w:r>
      <w:r w:rsidR="00830910">
        <w:rPr>
          <w:sz w:val="24"/>
          <w:szCs w:val="24"/>
        </w:rPr>
        <w:t>ms</w:t>
      </w:r>
      <w:r w:rsidRPr="00023C6E">
        <w:rPr>
          <w:sz w:val="24"/>
          <w:szCs w:val="24"/>
        </w:rPr>
        <w:t xml:space="preserve"> patalpos yra tinkamos ir jų pakanka.</w:t>
      </w:r>
      <w:r w:rsidR="00830910">
        <w:rPr>
          <w:sz w:val="24"/>
          <w:szCs w:val="24"/>
        </w:rPr>
        <w:t xml:space="preserve"> Studentai, kurie atvyko į susitikimą su ekspertais, patvirtino patalpų studijoms tinkamumą, tačiau pastebėjo, kad šaltuoju metų laikotarpiu patalpų temperatūra galėtų būti aukštesnė. </w:t>
      </w:r>
    </w:p>
    <w:p w14:paraId="0AECF670" w14:textId="77777777" w:rsidR="00023C6E" w:rsidRPr="00023C6E" w:rsidRDefault="001458E2" w:rsidP="00734281">
      <w:pPr>
        <w:pStyle w:val="Pagrindinistekstas2"/>
        <w:spacing w:after="0" w:line="240" w:lineRule="exact"/>
        <w:ind w:firstLine="709"/>
        <w:jc w:val="both"/>
        <w:rPr>
          <w:sz w:val="24"/>
          <w:szCs w:val="24"/>
        </w:rPr>
      </w:pPr>
      <w:r>
        <w:rPr>
          <w:sz w:val="24"/>
          <w:szCs w:val="24"/>
        </w:rPr>
        <w:t xml:space="preserve">Studentų studijoms bendrosiomis ir specializuotomis kompiuterinėmis programomis KTU yra įrengtos </w:t>
      </w:r>
      <w:r w:rsidR="00023C6E" w:rsidRPr="00023C6E">
        <w:rPr>
          <w:sz w:val="24"/>
          <w:szCs w:val="24"/>
        </w:rPr>
        <w:t>auditorijos kompiuterizuotomis darbo vietomis</w:t>
      </w:r>
      <w:r>
        <w:rPr>
          <w:sz w:val="24"/>
          <w:szCs w:val="24"/>
        </w:rPr>
        <w:t xml:space="preserve">, pavyzdžiui </w:t>
      </w:r>
      <w:r w:rsidR="00023C6E" w:rsidRPr="00023C6E">
        <w:rPr>
          <w:sz w:val="24"/>
          <w:szCs w:val="24"/>
        </w:rPr>
        <w:t xml:space="preserve">DTF </w:t>
      </w:r>
      <w:r w:rsidRPr="00023C6E">
        <w:rPr>
          <w:sz w:val="24"/>
          <w:szCs w:val="24"/>
        </w:rPr>
        <w:t xml:space="preserve">turi 70 kompiuterizuotų darbo vietų </w:t>
      </w:r>
      <w:r>
        <w:rPr>
          <w:sz w:val="24"/>
          <w:szCs w:val="24"/>
        </w:rPr>
        <w:t>(</w:t>
      </w:r>
      <w:r w:rsidR="00023C6E" w:rsidRPr="00023C6E">
        <w:rPr>
          <w:sz w:val="24"/>
          <w:szCs w:val="24"/>
        </w:rPr>
        <w:t>212, 409, 410, 411, 416 a</w:t>
      </w:r>
      <w:r w:rsidR="0079714A">
        <w:rPr>
          <w:sz w:val="24"/>
          <w:szCs w:val="24"/>
        </w:rPr>
        <w:t>.</w:t>
      </w:r>
      <w:r>
        <w:rPr>
          <w:sz w:val="24"/>
          <w:szCs w:val="24"/>
        </w:rPr>
        <w:t>)</w:t>
      </w:r>
      <w:r w:rsidR="00023C6E" w:rsidRPr="00023C6E">
        <w:rPr>
          <w:sz w:val="24"/>
          <w:szCs w:val="24"/>
        </w:rPr>
        <w:t xml:space="preserve">, o MMF </w:t>
      </w:r>
      <w:r>
        <w:rPr>
          <w:sz w:val="24"/>
          <w:szCs w:val="24"/>
        </w:rPr>
        <w:t>–</w:t>
      </w:r>
      <w:r w:rsidR="00023C6E" w:rsidRPr="00023C6E">
        <w:rPr>
          <w:sz w:val="24"/>
          <w:szCs w:val="24"/>
        </w:rPr>
        <w:t xml:space="preserve"> kompiuterių klasės</w:t>
      </w:r>
      <w:r>
        <w:rPr>
          <w:sz w:val="24"/>
          <w:szCs w:val="24"/>
        </w:rPr>
        <w:t>e</w:t>
      </w:r>
      <w:r w:rsidR="00023C6E" w:rsidRPr="00023C6E">
        <w:rPr>
          <w:sz w:val="24"/>
          <w:szCs w:val="24"/>
        </w:rPr>
        <w:t xml:space="preserve"> </w:t>
      </w:r>
      <w:r>
        <w:rPr>
          <w:sz w:val="24"/>
          <w:szCs w:val="24"/>
        </w:rPr>
        <w:t>yra</w:t>
      </w:r>
      <w:r w:rsidR="00023C6E" w:rsidRPr="00023C6E">
        <w:rPr>
          <w:sz w:val="24"/>
          <w:szCs w:val="24"/>
        </w:rPr>
        <w:t xml:space="preserve"> 54 kompiuterizuot</w:t>
      </w:r>
      <w:r>
        <w:rPr>
          <w:sz w:val="24"/>
          <w:szCs w:val="24"/>
        </w:rPr>
        <w:t>o</w:t>
      </w:r>
      <w:r w:rsidR="00023C6E" w:rsidRPr="00023C6E">
        <w:rPr>
          <w:sz w:val="24"/>
          <w:szCs w:val="24"/>
        </w:rPr>
        <w:t>s dar</w:t>
      </w:r>
      <w:r>
        <w:rPr>
          <w:sz w:val="24"/>
          <w:szCs w:val="24"/>
        </w:rPr>
        <w:t>b</w:t>
      </w:r>
      <w:r w:rsidR="00023C6E" w:rsidRPr="00023C6E">
        <w:rPr>
          <w:sz w:val="24"/>
          <w:szCs w:val="24"/>
        </w:rPr>
        <w:t>o viet</w:t>
      </w:r>
      <w:r>
        <w:rPr>
          <w:sz w:val="24"/>
          <w:szCs w:val="24"/>
        </w:rPr>
        <w:t>o</w:t>
      </w:r>
      <w:r w:rsidR="00023C6E" w:rsidRPr="00023C6E">
        <w:rPr>
          <w:sz w:val="24"/>
          <w:szCs w:val="24"/>
        </w:rPr>
        <w:t>s.</w:t>
      </w:r>
      <w:r>
        <w:rPr>
          <w:sz w:val="24"/>
          <w:szCs w:val="24"/>
        </w:rPr>
        <w:t xml:space="preserve"> </w:t>
      </w:r>
    </w:p>
    <w:p w14:paraId="3FB6DAD7" w14:textId="77777777" w:rsidR="00023C6E" w:rsidRPr="00023C6E" w:rsidRDefault="00023C6E" w:rsidP="00734281">
      <w:pPr>
        <w:pStyle w:val="Pagrindinistekstas2"/>
        <w:spacing w:after="0" w:line="240" w:lineRule="exact"/>
        <w:ind w:firstLine="709"/>
        <w:jc w:val="both"/>
        <w:rPr>
          <w:sz w:val="24"/>
          <w:szCs w:val="24"/>
        </w:rPr>
      </w:pPr>
      <w:r w:rsidRPr="00023C6E">
        <w:rPr>
          <w:sz w:val="24"/>
          <w:szCs w:val="24"/>
        </w:rPr>
        <w:t>Mokymo procesui sukaupta pakankama licencijuotos programinės įrangos</w:t>
      </w:r>
      <w:r w:rsidR="00545FEB">
        <w:rPr>
          <w:sz w:val="24"/>
          <w:szCs w:val="24"/>
        </w:rPr>
        <w:t xml:space="preserve">, pavyzdžiui, </w:t>
      </w:r>
      <w:r w:rsidRPr="00023C6E">
        <w:rPr>
          <w:sz w:val="24"/>
          <w:szCs w:val="24"/>
        </w:rPr>
        <w:t>DTF</w:t>
      </w:r>
      <w:r w:rsidR="00545FEB">
        <w:rPr>
          <w:sz w:val="24"/>
          <w:szCs w:val="24"/>
        </w:rPr>
        <w:t xml:space="preserve"> yra šios kompiuterinės programos</w:t>
      </w:r>
      <w:r w:rsidRPr="00023C6E">
        <w:rPr>
          <w:i/>
          <w:sz w:val="24"/>
          <w:szCs w:val="24"/>
        </w:rPr>
        <w:t xml:space="preserve"> </w:t>
      </w:r>
      <w:proofErr w:type="spellStart"/>
      <w:r w:rsidRPr="00023C6E">
        <w:rPr>
          <w:i/>
          <w:sz w:val="24"/>
          <w:szCs w:val="24"/>
        </w:rPr>
        <w:t>SolidWorks</w:t>
      </w:r>
      <w:proofErr w:type="spellEnd"/>
      <w:r w:rsidRPr="00023C6E">
        <w:rPr>
          <w:i/>
          <w:sz w:val="24"/>
          <w:szCs w:val="24"/>
        </w:rPr>
        <w:t> + </w:t>
      </w:r>
      <w:proofErr w:type="spellStart"/>
      <w:r w:rsidRPr="00023C6E">
        <w:rPr>
          <w:i/>
          <w:sz w:val="24"/>
          <w:szCs w:val="24"/>
        </w:rPr>
        <w:t>SolidWorks</w:t>
      </w:r>
      <w:proofErr w:type="spellEnd"/>
      <w:r w:rsidRPr="00023C6E">
        <w:rPr>
          <w:i/>
          <w:sz w:val="24"/>
          <w:szCs w:val="24"/>
        </w:rPr>
        <w:t> </w:t>
      </w:r>
      <w:proofErr w:type="spellStart"/>
      <w:r w:rsidRPr="00023C6E">
        <w:rPr>
          <w:i/>
          <w:sz w:val="24"/>
          <w:szCs w:val="24"/>
        </w:rPr>
        <w:t>Simulation</w:t>
      </w:r>
      <w:proofErr w:type="spellEnd"/>
      <w:r w:rsidRPr="00023C6E">
        <w:rPr>
          <w:i/>
          <w:sz w:val="24"/>
          <w:szCs w:val="24"/>
        </w:rPr>
        <w:t>/</w:t>
      </w:r>
      <w:proofErr w:type="spellStart"/>
      <w:r w:rsidRPr="00023C6E">
        <w:rPr>
          <w:i/>
          <w:sz w:val="24"/>
          <w:szCs w:val="24"/>
        </w:rPr>
        <w:t>Flow</w:t>
      </w:r>
      <w:proofErr w:type="spellEnd"/>
      <w:r w:rsidRPr="00023C6E">
        <w:rPr>
          <w:i/>
          <w:sz w:val="24"/>
          <w:szCs w:val="24"/>
        </w:rPr>
        <w:t> </w:t>
      </w:r>
      <w:proofErr w:type="spellStart"/>
      <w:r w:rsidRPr="00023C6E">
        <w:rPr>
          <w:i/>
          <w:sz w:val="24"/>
          <w:szCs w:val="24"/>
        </w:rPr>
        <w:t>Simulation</w:t>
      </w:r>
      <w:proofErr w:type="spellEnd"/>
      <w:r w:rsidRPr="00023C6E">
        <w:rPr>
          <w:i/>
          <w:sz w:val="24"/>
          <w:szCs w:val="24"/>
        </w:rPr>
        <w:t xml:space="preserve"> / </w:t>
      </w:r>
      <w:proofErr w:type="spellStart"/>
      <w:r w:rsidRPr="00023C6E">
        <w:rPr>
          <w:i/>
          <w:sz w:val="24"/>
          <w:szCs w:val="24"/>
        </w:rPr>
        <w:t>Motion</w:t>
      </w:r>
      <w:proofErr w:type="spellEnd"/>
      <w:r w:rsidRPr="00023C6E">
        <w:rPr>
          <w:i/>
          <w:sz w:val="24"/>
          <w:szCs w:val="24"/>
        </w:rPr>
        <w:t xml:space="preserve"> </w:t>
      </w:r>
      <w:proofErr w:type="spellStart"/>
      <w:r w:rsidRPr="00023C6E">
        <w:rPr>
          <w:i/>
          <w:sz w:val="24"/>
          <w:szCs w:val="24"/>
        </w:rPr>
        <w:t>Simulation</w:t>
      </w:r>
      <w:proofErr w:type="spellEnd"/>
      <w:r w:rsidRPr="00023C6E">
        <w:rPr>
          <w:i/>
          <w:sz w:val="24"/>
          <w:szCs w:val="24"/>
        </w:rPr>
        <w:t>/PhotoView360/</w:t>
      </w:r>
      <w:proofErr w:type="spellStart"/>
      <w:r w:rsidRPr="00023C6E">
        <w:rPr>
          <w:i/>
          <w:sz w:val="24"/>
          <w:szCs w:val="24"/>
        </w:rPr>
        <w:t>Workgroup</w:t>
      </w:r>
      <w:proofErr w:type="spellEnd"/>
      <w:r w:rsidRPr="00023C6E">
        <w:rPr>
          <w:i/>
          <w:sz w:val="24"/>
          <w:szCs w:val="24"/>
        </w:rPr>
        <w:t xml:space="preserve"> PDM/</w:t>
      </w:r>
      <w:proofErr w:type="spellStart"/>
      <w:r w:rsidRPr="00023C6E">
        <w:rPr>
          <w:i/>
          <w:sz w:val="24"/>
          <w:szCs w:val="24"/>
        </w:rPr>
        <w:t>Plastics</w:t>
      </w:r>
      <w:proofErr w:type="spellEnd"/>
      <w:r w:rsidRPr="00023C6E">
        <w:rPr>
          <w:i/>
          <w:sz w:val="24"/>
          <w:szCs w:val="24"/>
        </w:rPr>
        <w:t xml:space="preserve">, </w:t>
      </w:r>
      <w:proofErr w:type="spellStart"/>
      <w:r w:rsidRPr="00023C6E">
        <w:rPr>
          <w:i/>
          <w:sz w:val="24"/>
          <w:szCs w:val="24"/>
        </w:rPr>
        <w:t>Auto</w:t>
      </w:r>
      <w:r w:rsidR="00E645D0">
        <w:rPr>
          <w:i/>
          <w:sz w:val="24"/>
          <w:szCs w:val="24"/>
        </w:rPr>
        <w:t>CAD</w:t>
      </w:r>
      <w:proofErr w:type="spellEnd"/>
      <w:r w:rsidRPr="00023C6E">
        <w:rPr>
          <w:i/>
          <w:sz w:val="24"/>
          <w:szCs w:val="24"/>
        </w:rPr>
        <w:t xml:space="preserve">, 3ds </w:t>
      </w:r>
      <w:proofErr w:type="spellStart"/>
      <w:r w:rsidRPr="00023C6E">
        <w:rPr>
          <w:i/>
          <w:sz w:val="24"/>
          <w:szCs w:val="24"/>
        </w:rPr>
        <w:t>Max</w:t>
      </w:r>
      <w:proofErr w:type="spellEnd"/>
      <w:r w:rsidRPr="00023C6E">
        <w:rPr>
          <w:i/>
          <w:sz w:val="24"/>
          <w:szCs w:val="24"/>
        </w:rPr>
        <w:t xml:space="preserve">, </w:t>
      </w:r>
      <w:proofErr w:type="spellStart"/>
      <w:r w:rsidRPr="00023C6E">
        <w:rPr>
          <w:i/>
          <w:sz w:val="24"/>
          <w:szCs w:val="24"/>
        </w:rPr>
        <w:t>Maya</w:t>
      </w:r>
      <w:proofErr w:type="spellEnd"/>
      <w:r w:rsidRPr="00023C6E">
        <w:rPr>
          <w:i/>
          <w:sz w:val="24"/>
          <w:szCs w:val="24"/>
        </w:rPr>
        <w:t xml:space="preserve">, </w:t>
      </w:r>
      <w:proofErr w:type="spellStart"/>
      <w:r w:rsidRPr="00023C6E">
        <w:rPr>
          <w:i/>
          <w:sz w:val="24"/>
          <w:szCs w:val="24"/>
        </w:rPr>
        <w:t>MoldFlow</w:t>
      </w:r>
      <w:proofErr w:type="spellEnd"/>
      <w:r w:rsidRPr="00023C6E">
        <w:rPr>
          <w:i/>
          <w:sz w:val="24"/>
          <w:szCs w:val="24"/>
        </w:rPr>
        <w:t xml:space="preserve">, ANSYS, </w:t>
      </w:r>
      <w:proofErr w:type="spellStart"/>
      <w:r w:rsidRPr="00023C6E">
        <w:rPr>
          <w:i/>
          <w:sz w:val="24"/>
          <w:szCs w:val="24"/>
        </w:rPr>
        <w:t>CorelDraw</w:t>
      </w:r>
      <w:proofErr w:type="spellEnd"/>
      <w:r w:rsidRPr="00023C6E">
        <w:rPr>
          <w:i/>
          <w:sz w:val="24"/>
          <w:szCs w:val="24"/>
        </w:rPr>
        <w:t xml:space="preserve">, Adobe </w:t>
      </w:r>
      <w:proofErr w:type="spellStart"/>
      <w:r w:rsidRPr="00023C6E">
        <w:rPr>
          <w:i/>
          <w:sz w:val="24"/>
          <w:szCs w:val="24"/>
        </w:rPr>
        <w:t>Iliustrator</w:t>
      </w:r>
      <w:proofErr w:type="spellEnd"/>
      <w:r w:rsidRPr="00023C6E">
        <w:rPr>
          <w:i/>
          <w:sz w:val="24"/>
          <w:szCs w:val="24"/>
        </w:rPr>
        <w:t xml:space="preserve"> Professional ir t.t., Microsoft Office</w:t>
      </w:r>
      <w:r w:rsidRPr="00023C6E">
        <w:rPr>
          <w:sz w:val="24"/>
          <w:szCs w:val="24"/>
        </w:rPr>
        <w:t xml:space="preserve"> ir </w:t>
      </w:r>
      <w:r w:rsidRPr="00023C6E">
        <w:rPr>
          <w:i/>
          <w:sz w:val="24"/>
          <w:szCs w:val="24"/>
        </w:rPr>
        <w:t>Windows</w:t>
      </w:r>
      <w:r w:rsidRPr="00023C6E">
        <w:rPr>
          <w:sz w:val="24"/>
          <w:szCs w:val="24"/>
        </w:rPr>
        <w:t xml:space="preserve"> aplink</w:t>
      </w:r>
      <w:r w:rsidR="00545FEB">
        <w:rPr>
          <w:sz w:val="24"/>
          <w:szCs w:val="24"/>
        </w:rPr>
        <w:t>os</w:t>
      </w:r>
      <w:r w:rsidRPr="00023C6E">
        <w:rPr>
          <w:sz w:val="24"/>
          <w:szCs w:val="24"/>
        </w:rPr>
        <w:t>; MMF kompiuteri</w:t>
      </w:r>
      <w:r w:rsidR="00545FEB">
        <w:rPr>
          <w:sz w:val="24"/>
          <w:szCs w:val="24"/>
        </w:rPr>
        <w:t>uose</w:t>
      </w:r>
      <w:r w:rsidRPr="00023C6E">
        <w:rPr>
          <w:sz w:val="24"/>
          <w:szCs w:val="24"/>
        </w:rPr>
        <w:t xml:space="preserve"> instaliuotos šios kompiuterinio geometrinio modeliavimo ir inžinerinės analizės programinės įrangos: </w:t>
      </w:r>
      <w:proofErr w:type="spellStart"/>
      <w:r w:rsidRPr="00023C6E">
        <w:rPr>
          <w:i/>
          <w:sz w:val="24"/>
          <w:szCs w:val="24"/>
        </w:rPr>
        <w:t>Matlab</w:t>
      </w:r>
      <w:proofErr w:type="spellEnd"/>
      <w:r w:rsidRPr="00023C6E">
        <w:rPr>
          <w:sz w:val="24"/>
          <w:szCs w:val="24"/>
        </w:rPr>
        <w:t xml:space="preserve">, </w:t>
      </w:r>
      <w:proofErr w:type="spellStart"/>
      <w:r w:rsidRPr="00023C6E">
        <w:rPr>
          <w:i/>
          <w:sz w:val="24"/>
          <w:szCs w:val="24"/>
        </w:rPr>
        <w:t>Autodesk</w:t>
      </w:r>
      <w:proofErr w:type="spellEnd"/>
      <w:r w:rsidRPr="00023C6E">
        <w:rPr>
          <w:i/>
          <w:sz w:val="24"/>
          <w:szCs w:val="24"/>
        </w:rPr>
        <w:t> </w:t>
      </w:r>
      <w:proofErr w:type="spellStart"/>
      <w:r w:rsidRPr="00023C6E">
        <w:rPr>
          <w:i/>
          <w:sz w:val="24"/>
          <w:szCs w:val="24"/>
        </w:rPr>
        <w:t>Inventor</w:t>
      </w:r>
      <w:proofErr w:type="spellEnd"/>
      <w:r w:rsidRPr="00023C6E">
        <w:rPr>
          <w:i/>
          <w:sz w:val="24"/>
          <w:szCs w:val="24"/>
        </w:rPr>
        <w:t xml:space="preserve">, </w:t>
      </w:r>
      <w:proofErr w:type="spellStart"/>
      <w:r w:rsidRPr="00023C6E">
        <w:rPr>
          <w:i/>
          <w:sz w:val="24"/>
          <w:szCs w:val="24"/>
        </w:rPr>
        <w:t>SolidWorks</w:t>
      </w:r>
      <w:proofErr w:type="spellEnd"/>
      <w:r w:rsidRPr="00023C6E">
        <w:rPr>
          <w:i/>
          <w:sz w:val="24"/>
          <w:szCs w:val="24"/>
        </w:rPr>
        <w:t> + </w:t>
      </w:r>
      <w:proofErr w:type="spellStart"/>
      <w:r w:rsidRPr="00023C6E">
        <w:rPr>
          <w:i/>
          <w:sz w:val="24"/>
          <w:szCs w:val="24"/>
        </w:rPr>
        <w:t>SolidWorks</w:t>
      </w:r>
      <w:proofErr w:type="spellEnd"/>
      <w:r w:rsidRPr="00023C6E">
        <w:rPr>
          <w:i/>
          <w:sz w:val="24"/>
          <w:szCs w:val="24"/>
        </w:rPr>
        <w:t xml:space="preserve"> </w:t>
      </w:r>
      <w:proofErr w:type="spellStart"/>
      <w:r w:rsidRPr="00023C6E">
        <w:rPr>
          <w:i/>
          <w:sz w:val="24"/>
          <w:szCs w:val="24"/>
        </w:rPr>
        <w:t>Simulation</w:t>
      </w:r>
      <w:proofErr w:type="spellEnd"/>
      <w:r w:rsidRPr="00023C6E">
        <w:rPr>
          <w:i/>
          <w:sz w:val="24"/>
          <w:szCs w:val="24"/>
        </w:rPr>
        <w:t>/</w:t>
      </w:r>
      <w:proofErr w:type="spellStart"/>
      <w:r w:rsidRPr="00023C6E">
        <w:rPr>
          <w:i/>
          <w:sz w:val="24"/>
          <w:szCs w:val="24"/>
        </w:rPr>
        <w:t>Flow</w:t>
      </w:r>
      <w:proofErr w:type="spellEnd"/>
      <w:r w:rsidRPr="00023C6E">
        <w:rPr>
          <w:i/>
          <w:sz w:val="24"/>
          <w:szCs w:val="24"/>
        </w:rPr>
        <w:t xml:space="preserve"> </w:t>
      </w:r>
      <w:proofErr w:type="spellStart"/>
      <w:r w:rsidRPr="00023C6E">
        <w:rPr>
          <w:i/>
          <w:sz w:val="24"/>
          <w:szCs w:val="24"/>
        </w:rPr>
        <w:t>Simulation</w:t>
      </w:r>
      <w:proofErr w:type="spellEnd"/>
      <w:r w:rsidRPr="00023C6E">
        <w:rPr>
          <w:i/>
          <w:sz w:val="24"/>
          <w:szCs w:val="24"/>
        </w:rPr>
        <w:t>/</w:t>
      </w:r>
      <w:proofErr w:type="spellStart"/>
      <w:r w:rsidRPr="00023C6E">
        <w:rPr>
          <w:i/>
          <w:sz w:val="24"/>
          <w:szCs w:val="24"/>
        </w:rPr>
        <w:t>Motion</w:t>
      </w:r>
      <w:proofErr w:type="spellEnd"/>
      <w:r w:rsidRPr="00023C6E">
        <w:rPr>
          <w:i/>
          <w:sz w:val="24"/>
          <w:szCs w:val="24"/>
        </w:rPr>
        <w:t xml:space="preserve"> </w:t>
      </w:r>
      <w:proofErr w:type="spellStart"/>
      <w:r w:rsidRPr="00023C6E">
        <w:rPr>
          <w:i/>
          <w:sz w:val="24"/>
          <w:szCs w:val="24"/>
        </w:rPr>
        <w:t>Simulation</w:t>
      </w:r>
      <w:proofErr w:type="spellEnd"/>
      <w:r w:rsidRPr="00023C6E">
        <w:rPr>
          <w:i/>
          <w:sz w:val="24"/>
          <w:szCs w:val="24"/>
        </w:rPr>
        <w:t xml:space="preserve">/ PhotoWiew360/ </w:t>
      </w:r>
      <w:proofErr w:type="spellStart"/>
      <w:r w:rsidRPr="00023C6E">
        <w:rPr>
          <w:i/>
          <w:sz w:val="24"/>
          <w:szCs w:val="24"/>
        </w:rPr>
        <w:t>Workgroup</w:t>
      </w:r>
      <w:proofErr w:type="spellEnd"/>
      <w:r w:rsidRPr="00023C6E">
        <w:rPr>
          <w:i/>
          <w:sz w:val="24"/>
          <w:szCs w:val="24"/>
        </w:rPr>
        <w:t xml:space="preserve"> PDM/</w:t>
      </w:r>
      <w:proofErr w:type="spellStart"/>
      <w:r w:rsidRPr="00023C6E">
        <w:rPr>
          <w:i/>
          <w:sz w:val="24"/>
          <w:szCs w:val="24"/>
        </w:rPr>
        <w:t>Plastics</w:t>
      </w:r>
      <w:proofErr w:type="spellEnd"/>
      <w:r w:rsidRPr="00023C6E">
        <w:rPr>
          <w:i/>
          <w:sz w:val="24"/>
          <w:szCs w:val="24"/>
        </w:rPr>
        <w:t>, CATIA, ANSYS+LS-</w:t>
      </w:r>
      <w:proofErr w:type="spellStart"/>
      <w:r w:rsidRPr="00023C6E">
        <w:rPr>
          <w:i/>
          <w:sz w:val="24"/>
          <w:szCs w:val="24"/>
        </w:rPr>
        <w:t>Dyna</w:t>
      </w:r>
      <w:proofErr w:type="spellEnd"/>
      <w:r w:rsidRPr="00023C6E">
        <w:rPr>
          <w:i/>
          <w:sz w:val="24"/>
          <w:szCs w:val="24"/>
        </w:rPr>
        <w:t xml:space="preserve">, </w:t>
      </w:r>
      <w:proofErr w:type="spellStart"/>
      <w:r w:rsidRPr="00023C6E">
        <w:rPr>
          <w:i/>
          <w:sz w:val="24"/>
          <w:szCs w:val="24"/>
        </w:rPr>
        <w:t>MicroStation</w:t>
      </w:r>
      <w:proofErr w:type="spellEnd"/>
      <w:r w:rsidRPr="00023C6E">
        <w:rPr>
          <w:i/>
          <w:sz w:val="24"/>
          <w:szCs w:val="24"/>
        </w:rPr>
        <w:t xml:space="preserve"> </w:t>
      </w:r>
      <w:proofErr w:type="spellStart"/>
      <w:r w:rsidRPr="00023C6E">
        <w:rPr>
          <w:i/>
          <w:sz w:val="24"/>
          <w:szCs w:val="24"/>
        </w:rPr>
        <w:t>Modeller</w:t>
      </w:r>
      <w:proofErr w:type="spellEnd"/>
      <w:r w:rsidRPr="00023C6E">
        <w:rPr>
          <w:i/>
          <w:sz w:val="24"/>
          <w:szCs w:val="24"/>
        </w:rPr>
        <w:t>, MSC/</w:t>
      </w:r>
      <w:proofErr w:type="spellStart"/>
      <w:r w:rsidRPr="00023C6E">
        <w:rPr>
          <w:i/>
          <w:sz w:val="24"/>
          <w:szCs w:val="24"/>
        </w:rPr>
        <w:t>Patran+Nastran+Marc</w:t>
      </w:r>
      <w:proofErr w:type="spellEnd"/>
      <w:r w:rsidRPr="00023C6E">
        <w:rPr>
          <w:i/>
          <w:sz w:val="24"/>
          <w:szCs w:val="24"/>
        </w:rPr>
        <w:t>, MSC/</w:t>
      </w:r>
      <w:proofErr w:type="spellStart"/>
      <w:r w:rsidRPr="00023C6E">
        <w:rPr>
          <w:i/>
          <w:sz w:val="24"/>
          <w:szCs w:val="24"/>
        </w:rPr>
        <w:t>ADAMS+LifeMOD</w:t>
      </w:r>
      <w:proofErr w:type="spellEnd"/>
      <w:r w:rsidRPr="00023C6E">
        <w:rPr>
          <w:i/>
          <w:sz w:val="24"/>
          <w:szCs w:val="24"/>
        </w:rPr>
        <w:t xml:space="preserve">, APM </w:t>
      </w:r>
      <w:proofErr w:type="spellStart"/>
      <w:r w:rsidRPr="00023C6E">
        <w:rPr>
          <w:i/>
          <w:sz w:val="24"/>
          <w:szCs w:val="24"/>
        </w:rPr>
        <w:t>WinMachine</w:t>
      </w:r>
      <w:proofErr w:type="spellEnd"/>
      <w:r w:rsidRPr="00023C6E">
        <w:rPr>
          <w:i/>
          <w:sz w:val="24"/>
          <w:szCs w:val="24"/>
        </w:rPr>
        <w:t xml:space="preserve">, </w:t>
      </w:r>
      <w:proofErr w:type="spellStart"/>
      <w:r w:rsidRPr="00023C6E">
        <w:rPr>
          <w:i/>
          <w:sz w:val="24"/>
          <w:szCs w:val="24"/>
        </w:rPr>
        <w:t>CatalystEX</w:t>
      </w:r>
      <w:proofErr w:type="spellEnd"/>
      <w:r w:rsidRPr="00023C6E">
        <w:rPr>
          <w:i/>
          <w:sz w:val="24"/>
          <w:szCs w:val="24"/>
        </w:rPr>
        <w:t xml:space="preserve"> </w:t>
      </w:r>
      <w:r w:rsidRPr="00023C6E">
        <w:rPr>
          <w:sz w:val="24"/>
          <w:szCs w:val="24"/>
        </w:rPr>
        <w:t xml:space="preserve">ir kt. </w:t>
      </w:r>
    </w:p>
    <w:p w14:paraId="64F62DC4" w14:textId="77777777" w:rsidR="007C0F57" w:rsidRDefault="00023C6E">
      <w:pPr>
        <w:pStyle w:val="Pagrindinistekstas2"/>
        <w:spacing w:after="0" w:line="240" w:lineRule="exact"/>
        <w:ind w:firstLine="709"/>
        <w:jc w:val="both"/>
        <w:rPr>
          <w:sz w:val="24"/>
          <w:szCs w:val="24"/>
        </w:rPr>
      </w:pPr>
      <w:r w:rsidRPr="00023C6E">
        <w:rPr>
          <w:sz w:val="24"/>
          <w:szCs w:val="24"/>
        </w:rPr>
        <w:t xml:space="preserve">Programos vykdymui naudojama kompiuterinė ir programinė įranga yra šiuolaikiška, </w:t>
      </w:r>
      <w:proofErr w:type="spellStart"/>
      <w:r w:rsidRPr="00023C6E">
        <w:rPr>
          <w:sz w:val="24"/>
          <w:szCs w:val="24"/>
        </w:rPr>
        <w:t>licenzijos</w:t>
      </w:r>
      <w:proofErr w:type="spellEnd"/>
      <w:r w:rsidRPr="00023C6E">
        <w:rPr>
          <w:sz w:val="24"/>
          <w:szCs w:val="24"/>
        </w:rPr>
        <w:t xml:space="preserve"> nuolat atnaujinamos</w:t>
      </w:r>
      <w:r w:rsidR="00545FEB">
        <w:rPr>
          <w:sz w:val="24"/>
          <w:szCs w:val="24"/>
        </w:rPr>
        <w:t>, s</w:t>
      </w:r>
      <w:r w:rsidRPr="00023C6E">
        <w:rPr>
          <w:sz w:val="24"/>
          <w:szCs w:val="24"/>
        </w:rPr>
        <w:t>tudijoms naudojama kompiuterinė</w:t>
      </w:r>
      <w:r w:rsidR="00545FEB">
        <w:rPr>
          <w:sz w:val="24"/>
          <w:szCs w:val="24"/>
        </w:rPr>
        <w:t xml:space="preserve"> ir programinė</w:t>
      </w:r>
      <w:r w:rsidRPr="00023C6E">
        <w:rPr>
          <w:sz w:val="24"/>
          <w:szCs w:val="24"/>
        </w:rPr>
        <w:t xml:space="preserve"> įrang</w:t>
      </w:r>
      <w:r w:rsidR="00545FEB">
        <w:rPr>
          <w:sz w:val="24"/>
          <w:szCs w:val="24"/>
        </w:rPr>
        <w:t>os</w:t>
      </w:r>
      <w:r w:rsidRPr="00023C6E">
        <w:rPr>
          <w:sz w:val="24"/>
          <w:szCs w:val="24"/>
        </w:rPr>
        <w:t xml:space="preserve"> tinkam</w:t>
      </w:r>
      <w:r w:rsidR="00545FEB">
        <w:rPr>
          <w:sz w:val="24"/>
          <w:szCs w:val="24"/>
        </w:rPr>
        <w:t>os</w:t>
      </w:r>
      <w:r w:rsidRPr="00023C6E">
        <w:rPr>
          <w:sz w:val="24"/>
          <w:szCs w:val="24"/>
        </w:rPr>
        <w:t xml:space="preserve"> ir j</w:t>
      </w:r>
      <w:r w:rsidR="00545FEB">
        <w:rPr>
          <w:sz w:val="24"/>
          <w:szCs w:val="24"/>
        </w:rPr>
        <w:t>ų</w:t>
      </w:r>
      <w:r w:rsidRPr="00023C6E">
        <w:rPr>
          <w:sz w:val="24"/>
          <w:szCs w:val="24"/>
        </w:rPr>
        <w:t xml:space="preserve"> pakanka</w:t>
      </w:r>
      <w:r w:rsidR="00545FEB">
        <w:rPr>
          <w:sz w:val="24"/>
          <w:szCs w:val="24"/>
        </w:rPr>
        <w:t xml:space="preserve"> Programos studijų rezultatams pasiekti</w:t>
      </w:r>
      <w:r w:rsidRPr="00023C6E">
        <w:rPr>
          <w:sz w:val="24"/>
          <w:szCs w:val="24"/>
        </w:rPr>
        <w:t>.</w:t>
      </w:r>
      <w:r w:rsidR="00545FEB">
        <w:rPr>
          <w:sz w:val="24"/>
          <w:szCs w:val="24"/>
        </w:rPr>
        <w:t xml:space="preserve"> </w:t>
      </w:r>
    </w:p>
    <w:p w14:paraId="534692DE" w14:textId="77777777" w:rsidR="00E907DE" w:rsidRPr="00023C6E" w:rsidRDefault="00E907DE" w:rsidP="00E907DE">
      <w:pPr>
        <w:tabs>
          <w:tab w:val="left" w:pos="0"/>
        </w:tabs>
        <w:autoSpaceDE w:val="0"/>
        <w:autoSpaceDN w:val="0"/>
        <w:adjustRightInd w:val="0"/>
        <w:spacing w:line="240" w:lineRule="exact"/>
        <w:ind w:firstLine="709"/>
      </w:pPr>
      <w:r>
        <w:t>Studentai Programoje numatytus laboratorinius darbus atlieka</w:t>
      </w:r>
      <w:r w:rsidRPr="00023C6E">
        <w:t xml:space="preserve"> </w:t>
      </w:r>
      <w:r>
        <w:t>specializuotose laboratorijose, kurios yra skirtingose fakultetuose, pavyzdžiui, DTF yra</w:t>
      </w:r>
      <w:r w:rsidRPr="00023C6E">
        <w:t xml:space="preserve"> dvi Medžiagotyr</w:t>
      </w:r>
      <w:r>
        <w:t xml:space="preserve">os laboratorijos (206 ir 227 a., </w:t>
      </w:r>
      <w:r w:rsidRPr="00023C6E">
        <w:t xml:space="preserve">20 </w:t>
      </w:r>
      <w:r>
        <w:t>ir 21 darbo vietų)</w:t>
      </w:r>
      <w:r w:rsidRPr="00023C6E">
        <w:t xml:space="preserve">, Polimerų </w:t>
      </w:r>
      <w:r>
        <w:t>perdirbimo laboratorija (029 a., 8 darbo vietų)</w:t>
      </w:r>
      <w:r w:rsidRPr="00023C6E">
        <w:t>, Polimerų t</w:t>
      </w:r>
      <w:r>
        <w:t xml:space="preserve">yrimo laboratorija (030 a., </w:t>
      </w:r>
      <w:r w:rsidRPr="00023C6E">
        <w:t>16 darbo vietų</w:t>
      </w:r>
      <w:r>
        <w:t>)</w:t>
      </w:r>
      <w:r w:rsidRPr="00023C6E">
        <w:t>, Įrenginių tyr</w:t>
      </w:r>
      <w:r>
        <w:t xml:space="preserve">imo laboratorija </w:t>
      </w:r>
      <w:r>
        <w:lastRenderedPageBreak/>
        <w:t>(110 ir 115 a.,</w:t>
      </w:r>
      <w:r w:rsidRPr="00023C6E">
        <w:t xml:space="preserve"> 14 ir 20 darbo vietų</w:t>
      </w:r>
      <w:r>
        <w:t>)</w:t>
      </w:r>
      <w:r w:rsidRPr="00023C6E">
        <w:t>, Plastiko ir odos gaminimų tyrimo centro labo</w:t>
      </w:r>
      <w:r>
        <w:t>ratorijos (024 ir 027 a.,</w:t>
      </w:r>
      <w:r w:rsidRPr="00023C6E">
        <w:t xml:space="preserve"> po 8 darbo vietas</w:t>
      </w:r>
      <w:r>
        <w:t>), o</w:t>
      </w:r>
      <w:r w:rsidRPr="00023C6E">
        <w:t xml:space="preserve"> MMF: </w:t>
      </w:r>
      <w:hyperlink r:id="rId11" w:history="1">
        <w:r w:rsidRPr="00023C6E">
          <w:t>Biomechanikos inžinerijos kabinetas</w:t>
        </w:r>
      </w:hyperlink>
      <w:r>
        <w:t xml:space="preserve"> (</w:t>
      </w:r>
      <w:r w:rsidRPr="00023C6E">
        <w:t>18 darbo vietų</w:t>
      </w:r>
      <w:r>
        <w:t>)</w:t>
      </w:r>
      <w:r w:rsidRPr="00023C6E">
        <w:t xml:space="preserve">, dvi </w:t>
      </w:r>
      <w:hyperlink r:id="rId12" w:history="1">
        <w:r w:rsidRPr="00023C6E">
          <w:t xml:space="preserve">Mašinų elementų ir mechanizmų </w:t>
        </w:r>
      </w:hyperlink>
      <w:hyperlink r:id="rId13" w:history="1">
        <w:r w:rsidRPr="00023C6E">
          <w:t>mokomosios laboratorijos</w:t>
        </w:r>
      </w:hyperlink>
      <w:r>
        <w:t xml:space="preserve"> (</w:t>
      </w:r>
      <w:r w:rsidRPr="00023C6E">
        <w:t>po 30 darbo vietų</w:t>
      </w:r>
      <w:r>
        <w:t>)</w:t>
      </w:r>
      <w:r w:rsidRPr="00023C6E">
        <w:t xml:space="preserve">, </w:t>
      </w:r>
      <w:hyperlink r:id="rId14" w:history="1">
        <w:r w:rsidRPr="00023C6E">
          <w:t>Mašinų ir mechanizmų teorijos mokomasis kabinetas</w:t>
        </w:r>
      </w:hyperlink>
      <w:r>
        <w:t xml:space="preserve"> (</w:t>
      </w:r>
      <w:r w:rsidRPr="00023C6E">
        <w:t>30 darbo vietų</w:t>
      </w:r>
      <w:r>
        <w:t>)</w:t>
      </w:r>
      <w:r w:rsidRPr="00023C6E">
        <w:t xml:space="preserve">, </w:t>
      </w:r>
      <w:hyperlink r:id="rId15" w:history="1">
        <w:r w:rsidRPr="00023C6E">
          <w:t>Kompiuterizuotų matavimų mokomoji laboratorija</w:t>
        </w:r>
      </w:hyperlink>
      <w:r>
        <w:t xml:space="preserve"> (</w:t>
      </w:r>
      <w:r w:rsidRPr="00023C6E">
        <w:t>12 darbo vietų</w:t>
      </w:r>
      <w:r>
        <w:t>)</w:t>
      </w:r>
      <w:r w:rsidRPr="00023C6E">
        <w:t>, M</w:t>
      </w:r>
      <w:r>
        <w:t>atavimo keitiklių laboratorija (</w:t>
      </w:r>
      <w:r w:rsidRPr="00023C6E">
        <w:t>14 darbo vietų</w:t>
      </w:r>
      <w:r>
        <w:t>)</w:t>
      </w:r>
      <w:r w:rsidRPr="00023C6E">
        <w:t xml:space="preserve"> ir </w:t>
      </w:r>
      <w:hyperlink r:id="rId16" w:history="1">
        <w:r w:rsidRPr="00023C6E">
          <w:t>Optinių prietaisų laboratorija</w:t>
        </w:r>
      </w:hyperlink>
      <w:r>
        <w:t xml:space="preserve"> (</w:t>
      </w:r>
      <w:r w:rsidRPr="00023C6E">
        <w:t>12 darbo vietų</w:t>
      </w:r>
      <w:r>
        <w:t xml:space="preserve">). </w:t>
      </w:r>
    </w:p>
    <w:p w14:paraId="557D203F" w14:textId="77777777" w:rsidR="007C0F57" w:rsidRDefault="00E907DE">
      <w:pPr>
        <w:pStyle w:val="Pagrindinistekstas2"/>
        <w:spacing w:after="0" w:line="240" w:lineRule="exact"/>
        <w:ind w:firstLine="709"/>
        <w:jc w:val="both"/>
        <w:rPr>
          <w:sz w:val="24"/>
          <w:szCs w:val="24"/>
        </w:rPr>
      </w:pPr>
      <w:r>
        <w:rPr>
          <w:sz w:val="24"/>
          <w:szCs w:val="24"/>
        </w:rPr>
        <w:t>Programos vykdymui naudojamos laboratorijos ir jose esanti laboratorinė įranga yra šiuolaikiška</w:t>
      </w:r>
      <w:r w:rsidRPr="00023C6E">
        <w:rPr>
          <w:sz w:val="24"/>
          <w:szCs w:val="24"/>
        </w:rPr>
        <w:t>, tinkam</w:t>
      </w:r>
      <w:r>
        <w:rPr>
          <w:sz w:val="24"/>
          <w:szCs w:val="24"/>
        </w:rPr>
        <w:t>a</w:t>
      </w:r>
      <w:r w:rsidRPr="00023C6E">
        <w:rPr>
          <w:sz w:val="24"/>
          <w:szCs w:val="24"/>
        </w:rPr>
        <w:t xml:space="preserve"> ir j</w:t>
      </w:r>
      <w:r w:rsidR="00FD7BA0">
        <w:rPr>
          <w:sz w:val="24"/>
          <w:szCs w:val="24"/>
        </w:rPr>
        <w:t>os</w:t>
      </w:r>
      <w:r w:rsidRPr="00023C6E">
        <w:rPr>
          <w:sz w:val="24"/>
          <w:szCs w:val="24"/>
        </w:rPr>
        <w:t xml:space="preserve"> pakanka</w:t>
      </w:r>
      <w:r>
        <w:rPr>
          <w:sz w:val="24"/>
          <w:szCs w:val="24"/>
        </w:rPr>
        <w:t xml:space="preserve"> Programos studijų rezultatams pasiekti</w:t>
      </w:r>
      <w:r w:rsidRPr="00023C6E">
        <w:rPr>
          <w:sz w:val="24"/>
          <w:szCs w:val="24"/>
        </w:rPr>
        <w:t>.</w:t>
      </w:r>
      <w:r>
        <w:rPr>
          <w:sz w:val="24"/>
          <w:szCs w:val="24"/>
        </w:rPr>
        <w:t xml:space="preserve"> </w:t>
      </w:r>
    </w:p>
    <w:p w14:paraId="3C4AE34F" w14:textId="77777777" w:rsidR="007C0F57" w:rsidRDefault="00846606">
      <w:pPr>
        <w:pStyle w:val="Pagrindinistekstas2"/>
        <w:spacing w:after="0" w:line="240" w:lineRule="exact"/>
        <w:ind w:firstLine="709"/>
        <w:jc w:val="both"/>
        <w:rPr>
          <w:sz w:val="24"/>
          <w:szCs w:val="24"/>
        </w:rPr>
      </w:pPr>
      <w:r>
        <w:rPr>
          <w:sz w:val="24"/>
          <w:szCs w:val="24"/>
        </w:rPr>
        <w:t>Programos student</w:t>
      </w:r>
      <w:r w:rsidR="00AD751E">
        <w:rPr>
          <w:sz w:val="24"/>
          <w:szCs w:val="24"/>
        </w:rPr>
        <w:t>ai</w:t>
      </w:r>
      <w:r>
        <w:rPr>
          <w:sz w:val="24"/>
          <w:szCs w:val="24"/>
        </w:rPr>
        <w:t xml:space="preserve"> turėjo ekskursijas į atitinkamas įmones, tačiau praktikos</w:t>
      </w:r>
      <w:r w:rsidR="00AD751E">
        <w:rPr>
          <w:sz w:val="24"/>
          <w:szCs w:val="24"/>
        </w:rPr>
        <w:t>, kuri numatyta aštuntame semestre,</w:t>
      </w:r>
      <w:r>
        <w:rPr>
          <w:sz w:val="24"/>
          <w:szCs w:val="24"/>
        </w:rPr>
        <w:t xml:space="preserve"> </w:t>
      </w:r>
      <w:r w:rsidR="00AD751E">
        <w:rPr>
          <w:sz w:val="24"/>
          <w:szCs w:val="24"/>
        </w:rPr>
        <w:t xml:space="preserve">dar nebuvo atlikę, nes ketvirtame kurse iki vertinimo </w:t>
      </w:r>
      <w:r w:rsidR="00450DB1">
        <w:rPr>
          <w:sz w:val="24"/>
          <w:szCs w:val="24"/>
        </w:rPr>
        <w:t xml:space="preserve">dar </w:t>
      </w:r>
      <w:r w:rsidR="00AD751E">
        <w:rPr>
          <w:sz w:val="24"/>
          <w:szCs w:val="24"/>
        </w:rPr>
        <w:t>nebuvo studijuojančiųjų</w:t>
      </w:r>
      <w:r w:rsidR="00023C6E" w:rsidRPr="00023C6E">
        <w:rPr>
          <w:sz w:val="24"/>
          <w:szCs w:val="24"/>
        </w:rPr>
        <w:t xml:space="preserve">. Mokymo proceso metu studentai supažindinami su įmonių UAB ACME Baltija, UAB </w:t>
      </w:r>
      <w:proofErr w:type="spellStart"/>
      <w:r w:rsidR="00023C6E" w:rsidRPr="00023C6E">
        <w:rPr>
          <w:sz w:val="24"/>
          <w:szCs w:val="24"/>
        </w:rPr>
        <w:t>Lazartechas</w:t>
      </w:r>
      <w:proofErr w:type="spellEnd"/>
      <w:r w:rsidR="00023C6E" w:rsidRPr="00023C6E">
        <w:rPr>
          <w:sz w:val="24"/>
          <w:szCs w:val="24"/>
        </w:rPr>
        <w:t xml:space="preserve">, UAB </w:t>
      </w:r>
      <w:proofErr w:type="spellStart"/>
      <w:r w:rsidR="00023C6E" w:rsidRPr="00023C6E">
        <w:rPr>
          <w:sz w:val="24"/>
          <w:szCs w:val="24"/>
        </w:rPr>
        <w:t>Baltec</w:t>
      </w:r>
      <w:proofErr w:type="spellEnd"/>
      <w:r w:rsidR="00023C6E" w:rsidRPr="00023C6E">
        <w:rPr>
          <w:sz w:val="24"/>
          <w:szCs w:val="24"/>
        </w:rPr>
        <w:t xml:space="preserve"> CNC Technologies ir kt., </w:t>
      </w:r>
      <w:r w:rsidR="00AD751E">
        <w:rPr>
          <w:sz w:val="24"/>
          <w:szCs w:val="24"/>
        </w:rPr>
        <w:t>kuriančiomis naujus</w:t>
      </w:r>
      <w:r w:rsidR="00AD751E" w:rsidRPr="00023C6E" w:rsidDel="00AD751E">
        <w:rPr>
          <w:sz w:val="24"/>
          <w:szCs w:val="24"/>
        </w:rPr>
        <w:t xml:space="preserve"> </w:t>
      </w:r>
      <w:r w:rsidR="00023C6E" w:rsidRPr="00023C6E">
        <w:rPr>
          <w:sz w:val="24"/>
          <w:szCs w:val="24"/>
        </w:rPr>
        <w:t>produkt</w:t>
      </w:r>
      <w:r w:rsidR="00AD751E">
        <w:rPr>
          <w:sz w:val="24"/>
          <w:szCs w:val="24"/>
        </w:rPr>
        <w:t>us</w:t>
      </w:r>
      <w:r w:rsidR="00023C6E" w:rsidRPr="00023C6E">
        <w:rPr>
          <w:sz w:val="24"/>
          <w:szCs w:val="24"/>
        </w:rPr>
        <w:t xml:space="preserve"> ir</w:t>
      </w:r>
      <w:r w:rsidR="00AD751E">
        <w:rPr>
          <w:sz w:val="24"/>
          <w:szCs w:val="24"/>
        </w:rPr>
        <w:t xml:space="preserve"> jų</w:t>
      </w:r>
      <w:r w:rsidR="00023C6E" w:rsidRPr="00023C6E">
        <w:rPr>
          <w:sz w:val="24"/>
          <w:szCs w:val="24"/>
        </w:rPr>
        <w:t xml:space="preserve"> dizain</w:t>
      </w:r>
      <w:r w:rsidR="00AD751E">
        <w:rPr>
          <w:sz w:val="24"/>
          <w:szCs w:val="24"/>
        </w:rPr>
        <w:t>ą</w:t>
      </w:r>
      <w:r w:rsidR="00023C6E" w:rsidRPr="00023C6E">
        <w:rPr>
          <w:sz w:val="24"/>
          <w:szCs w:val="24"/>
        </w:rPr>
        <w:t xml:space="preserve">, veikla. Šiose ir kitose įmonėse, su kuriomis </w:t>
      </w:r>
      <w:r w:rsidR="00AD751E">
        <w:rPr>
          <w:sz w:val="24"/>
          <w:szCs w:val="24"/>
        </w:rPr>
        <w:t>KTU</w:t>
      </w:r>
      <w:r w:rsidR="00023C6E" w:rsidRPr="00023C6E">
        <w:rPr>
          <w:sz w:val="24"/>
          <w:szCs w:val="24"/>
        </w:rPr>
        <w:t xml:space="preserve"> yra sudaręs bendradarbiavimo sutartis</w:t>
      </w:r>
      <w:r w:rsidR="00AD751E">
        <w:rPr>
          <w:sz w:val="24"/>
          <w:szCs w:val="24"/>
        </w:rPr>
        <w:t>, pavyzdžiui</w:t>
      </w:r>
      <w:r w:rsidR="00023C6E" w:rsidRPr="00023C6E">
        <w:rPr>
          <w:sz w:val="24"/>
          <w:szCs w:val="24"/>
        </w:rPr>
        <w:t xml:space="preserve"> AB Ortopedijos technika, UAB Salinta, UAB </w:t>
      </w:r>
      <w:proofErr w:type="spellStart"/>
      <w:r w:rsidR="00023C6E" w:rsidRPr="00023C6E">
        <w:rPr>
          <w:sz w:val="24"/>
          <w:szCs w:val="24"/>
        </w:rPr>
        <w:t>Plastic</w:t>
      </w:r>
      <w:proofErr w:type="spellEnd"/>
      <w:r w:rsidR="00023C6E" w:rsidRPr="00023C6E">
        <w:rPr>
          <w:sz w:val="24"/>
          <w:szCs w:val="24"/>
        </w:rPr>
        <w:t xml:space="preserve"> </w:t>
      </w:r>
      <w:proofErr w:type="spellStart"/>
      <w:r w:rsidR="00023C6E" w:rsidRPr="00023C6E">
        <w:rPr>
          <w:sz w:val="24"/>
          <w:szCs w:val="24"/>
        </w:rPr>
        <w:t>Formo</w:t>
      </w:r>
      <w:proofErr w:type="spellEnd"/>
      <w:r w:rsidR="00023C6E" w:rsidRPr="00023C6E">
        <w:rPr>
          <w:sz w:val="24"/>
          <w:szCs w:val="24"/>
        </w:rPr>
        <w:t xml:space="preserve">, UAB </w:t>
      </w:r>
      <w:proofErr w:type="spellStart"/>
      <w:r w:rsidR="00023C6E" w:rsidRPr="00023C6E">
        <w:rPr>
          <w:sz w:val="24"/>
          <w:szCs w:val="24"/>
        </w:rPr>
        <w:t>Petpaka</w:t>
      </w:r>
      <w:proofErr w:type="spellEnd"/>
      <w:r w:rsidR="00023C6E" w:rsidRPr="00023C6E">
        <w:rPr>
          <w:sz w:val="24"/>
          <w:szCs w:val="24"/>
        </w:rPr>
        <w:t xml:space="preserve">, UAB </w:t>
      </w:r>
      <w:proofErr w:type="spellStart"/>
      <w:r w:rsidR="00023C6E" w:rsidRPr="00023C6E">
        <w:rPr>
          <w:sz w:val="24"/>
          <w:szCs w:val="24"/>
        </w:rPr>
        <w:t>Baltic</w:t>
      </w:r>
      <w:proofErr w:type="spellEnd"/>
      <w:r w:rsidR="00023C6E" w:rsidRPr="00023C6E">
        <w:rPr>
          <w:sz w:val="24"/>
          <w:szCs w:val="24"/>
        </w:rPr>
        <w:t xml:space="preserve"> </w:t>
      </w:r>
      <w:proofErr w:type="spellStart"/>
      <w:r w:rsidR="00023C6E" w:rsidRPr="00023C6E">
        <w:rPr>
          <w:sz w:val="24"/>
          <w:szCs w:val="24"/>
        </w:rPr>
        <w:t>Orthoservice</w:t>
      </w:r>
      <w:proofErr w:type="spellEnd"/>
      <w:r w:rsidR="00023C6E" w:rsidRPr="00023C6E">
        <w:rPr>
          <w:sz w:val="24"/>
          <w:szCs w:val="24"/>
        </w:rPr>
        <w:t xml:space="preserve">, UAB </w:t>
      </w:r>
      <w:proofErr w:type="spellStart"/>
      <w:r w:rsidR="00023C6E" w:rsidRPr="00023C6E">
        <w:rPr>
          <w:sz w:val="24"/>
          <w:szCs w:val="24"/>
        </w:rPr>
        <w:t>Ortobatas</w:t>
      </w:r>
      <w:proofErr w:type="spellEnd"/>
      <w:r w:rsidR="00023C6E" w:rsidRPr="00023C6E">
        <w:rPr>
          <w:sz w:val="24"/>
          <w:szCs w:val="24"/>
        </w:rPr>
        <w:t xml:space="preserve">, mokslinių paslaugų firma GTV, UAB </w:t>
      </w:r>
      <w:proofErr w:type="spellStart"/>
      <w:r w:rsidR="00023C6E" w:rsidRPr="00023C6E">
        <w:rPr>
          <w:sz w:val="24"/>
          <w:szCs w:val="24"/>
        </w:rPr>
        <w:t>Stevila</w:t>
      </w:r>
      <w:proofErr w:type="spellEnd"/>
      <w:r w:rsidR="00023C6E" w:rsidRPr="00023C6E">
        <w:rPr>
          <w:sz w:val="24"/>
          <w:szCs w:val="24"/>
        </w:rPr>
        <w:t xml:space="preserve">, UAB Puntukas, UAB </w:t>
      </w:r>
      <w:proofErr w:type="spellStart"/>
      <w:r w:rsidR="00023C6E" w:rsidRPr="00023C6E">
        <w:rPr>
          <w:sz w:val="24"/>
          <w:szCs w:val="24"/>
        </w:rPr>
        <w:t>Teida</w:t>
      </w:r>
      <w:proofErr w:type="spellEnd"/>
      <w:r w:rsidR="00023C6E" w:rsidRPr="00023C6E">
        <w:rPr>
          <w:sz w:val="24"/>
          <w:szCs w:val="24"/>
        </w:rPr>
        <w:t xml:space="preserve"> ir kt.</w:t>
      </w:r>
      <w:r w:rsidR="00AD751E">
        <w:rPr>
          <w:sz w:val="24"/>
          <w:szCs w:val="24"/>
        </w:rPr>
        <w:t>,</w:t>
      </w:r>
      <w:r w:rsidR="00023C6E" w:rsidRPr="00023C6E">
        <w:rPr>
          <w:sz w:val="24"/>
          <w:szCs w:val="24"/>
        </w:rPr>
        <w:t xml:space="preserve"> studentai galės atlikti praktikas. </w:t>
      </w:r>
      <w:r w:rsidR="00AD751E">
        <w:rPr>
          <w:sz w:val="24"/>
          <w:szCs w:val="24"/>
        </w:rPr>
        <w:t>Be to, KTU I</w:t>
      </w:r>
      <w:r w:rsidR="00AD751E" w:rsidRPr="00023C6E">
        <w:rPr>
          <w:sz w:val="24"/>
          <w:szCs w:val="24"/>
        </w:rPr>
        <w:t>mit</w:t>
      </w:r>
      <w:r w:rsidR="00AD751E">
        <w:rPr>
          <w:sz w:val="24"/>
          <w:szCs w:val="24"/>
        </w:rPr>
        <w:t>aciniame praktinio mokymo centro D</w:t>
      </w:r>
      <w:r w:rsidR="00AD751E" w:rsidRPr="00023C6E">
        <w:rPr>
          <w:sz w:val="24"/>
          <w:szCs w:val="24"/>
        </w:rPr>
        <w:t>izaino ir gamybos</w:t>
      </w:r>
      <w:r w:rsidR="00AD751E">
        <w:rPr>
          <w:iCs/>
          <w:sz w:val="24"/>
          <w:szCs w:val="24"/>
        </w:rPr>
        <w:t xml:space="preserve"> imitacinėse įmonės</w:t>
      </w:r>
      <w:r w:rsidR="00AD751E" w:rsidRPr="00023C6E">
        <w:rPr>
          <w:iCs/>
          <w:sz w:val="24"/>
          <w:szCs w:val="24"/>
        </w:rPr>
        <w:t>e</w:t>
      </w:r>
      <w:r w:rsidR="00AD751E">
        <w:rPr>
          <w:sz w:val="24"/>
          <w:szCs w:val="24"/>
        </w:rPr>
        <w:t xml:space="preserve"> </w:t>
      </w:r>
      <w:r w:rsidR="00AD751E" w:rsidRPr="00023C6E">
        <w:rPr>
          <w:sz w:val="24"/>
          <w:szCs w:val="24"/>
        </w:rPr>
        <w:t>studentai turės galimybę atlikti</w:t>
      </w:r>
      <w:r w:rsidR="00155B5E">
        <w:rPr>
          <w:sz w:val="24"/>
          <w:szCs w:val="24"/>
        </w:rPr>
        <w:t xml:space="preserve"> praktines užduotis ir</w:t>
      </w:r>
      <w:r w:rsidR="00AD751E" w:rsidRPr="00023C6E" w:rsidDel="00AD751E">
        <w:rPr>
          <w:sz w:val="24"/>
          <w:szCs w:val="24"/>
        </w:rPr>
        <w:t xml:space="preserve"> </w:t>
      </w:r>
      <w:r w:rsidR="00AD751E">
        <w:rPr>
          <w:sz w:val="24"/>
          <w:szCs w:val="24"/>
        </w:rPr>
        <w:t>d</w:t>
      </w:r>
      <w:r w:rsidR="00023C6E" w:rsidRPr="00023C6E">
        <w:rPr>
          <w:sz w:val="24"/>
          <w:szCs w:val="24"/>
        </w:rPr>
        <w:t>alį praktikos.</w:t>
      </w:r>
      <w:r w:rsidR="00AD751E">
        <w:rPr>
          <w:sz w:val="24"/>
          <w:szCs w:val="24"/>
        </w:rPr>
        <w:t xml:space="preserve"> </w:t>
      </w:r>
    </w:p>
    <w:p w14:paraId="1FFF200C" w14:textId="77777777" w:rsidR="00023C6E" w:rsidRPr="00023C6E" w:rsidRDefault="00155B5E" w:rsidP="00734281">
      <w:pPr>
        <w:pStyle w:val="Pagrindinistekstas2"/>
        <w:spacing w:after="0" w:line="240" w:lineRule="exact"/>
        <w:ind w:firstLine="709"/>
        <w:jc w:val="both"/>
        <w:rPr>
          <w:sz w:val="24"/>
          <w:szCs w:val="24"/>
        </w:rPr>
      </w:pPr>
      <w:r>
        <w:rPr>
          <w:sz w:val="24"/>
          <w:szCs w:val="24"/>
        </w:rPr>
        <w:t>KTU</w:t>
      </w:r>
      <w:r w:rsidR="00023C6E" w:rsidRPr="00023C6E">
        <w:rPr>
          <w:sz w:val="24"/>
          <w:szCs w:val="24"/>
        </w:rPr>
        <w:t xml:space="preserve"> ir įmonės, su kuriomis pasirašytos bendradarbiavimo sutartys</w:t>
      </w:r>
      <w:r>
        <w:rPr>
          <w:sz w:val="24"/>
          <w:szCs w:val="24"/>
        </w:rPr>
        <w:t>,</w:t>
      </w:r>
      <w:r w:rsidR="00023C6E" w:rsidRPr="00023C6E">
        <w:rPr>
          <w:sz w:val="24"/>
          <w:szCs w:val="24"/>
        </w:rPr>
        <w:t xml:space="preserve"> turi tinkamą bazę praktikoms atlikti.</w:t>
      </w:r>
      <w:r>
        <w:rPr>
          <w:sz w:val="24"/>
          <w:szCs w:val="24"/>
        </w:rPr>
        <w:t xml:space="preserve"> Tai patvirtino susitikime su ekspertais dalyvavę socialiniai partneriai. </w:t>
      </w:r>
    </w:p>
    <w:p w14:paraId="197D37BD" w14:textId="77777777" w:rsidR="00023C6E" w:rsidRPr="00EE49F3" w:rsidRDefault="00155B5E" w:rsidP="00023C6E">
      <w:pPr>
        <w:pStyle w:val="Sraopastraipa"/>
        <w:tabs>
          <w:tab w:val="left" w:pos="0"/>
        </w:tabs>
        <w:spacing w:line="240" w:lineRule="exact"/>
        <w:ind w:left="0" w:firstLine="709"/>
        <w:contextualSpacing w:val="0"/>
        <w:rPr>
          <w:lang w:val="lt-LT"/>
        </w:rPr>
      </w:pPr>
      <w:r>
        <w:rPr>
          <w:lang w:val="lt-LT"/>
        </w:rPr>
        <w:t>Programos studentai metodiniais ištekliais naudojasi</w:t>
      </w:r>
      <w:r w:rsidRPr="00155B5E">
        <w:rPr>
          <w:lang w:val="lt-LT"/>
        </w:rPr>
        <w:t xml:space="preserve"> DTF bibliotek</w:t>
      </w:r>
      <w:r>
        <w:rPr>
          <w:lang w:val="lt-LT"/>
        </w:rPr>
        <w:t>oje, kurioje</w:t>
      </w:r>
      <w:r w:rsidRPr="00155B5E">
        <w:rPr>
          <w:lang w:val="lt-LT"/>
        </w:rPr>
        <w:t xml:space="preserve"> </w:t>
      </w:r>
      <w:r>
        <w:rPr>
          <w:lang w:val="lt-LT"/>
        </w:rPr>
        <w:t>yra pakankamai šaltinių Programos technologijos mokslų modulių studijoms</w:t>
      </w:r>
      <w:r w:rsidRPr="00155B5E">
        <w:rPr>
          <w:lang w:val="lt-LT"/>
        </w:rPr>
        <w:t xml:space="preserve"> įvairiomis kalbomis.</w:t>
      </w:r>
      <w:r>
        <w:rPr>
          <w:lang w:val="lt-LT"/>
        </w:rPr>
        <w:t xml:space="preserve"> Studijuojantieji gali naudotis </w:t>
      </w:r>
      <w:r w:rsidR="0000702C" w:rsidRPr="00EE49F3">
        <w:rPr>
          <w:lang w:val="lt-LT"/>
        </w:rPr>
        <w:t>KTU Centrinė</w:t>
      </w:r>
      <w:r>
        <w:rPr>
          <w:lang w:val="lt-LT"/>
        </w:rPr>
        <w:t>s</w:t>
      </w:r>
      <w:r w:rsidR="0000702C" w:rsidRPr="00EE49F3">
        <w:rPr>
          <w:lang w:val="lt-LT"/>
        </w:rPr>
        <w:t xml:space="preserve"> bibliotekos paslaugomis bei katedrose sukauptais spausdintiniais</w:t>
      </w:r>
      <w:r>
        <w:rPr>
          <w:lang w:val="lt-LT"/>
        </w:rPr>
        <w:t xml:space="preserve"> metodiniais</w:t>
      </w:r>
      <w:r w:rsidR="0000702C" w:rsidRPr="00EE49F3">
        <w:rPr>
          <w:lang w:val="lt-LT"/>
        </w:rPr>
        <w:t xml:space="preserve"> leidiniais. </w:t>
      </w:r>
    </w:p>
    <w:p w14:paraId="73D01D28" w14:textId="77777777" w:rsidR="00023C6E" w:rsidRPr="00023C6E" w:rsidRDefault="00023C6E" w:rsidP="00023C6E">
      <w:pPr>
        <w:pStyle w:val="Pagrindinistekstas2"/>
        <w:spacing w:after="0" w:line="240" w:lineRule="exact"/>
        <w:ind w:firstLine="709"/>
        <w:jc w:val="both"/>
        <w:rPr>
          <w:sz w:val="24"/>
          <w:szCs w:val="24"/>
        </w:rPr>
      </w:pPr>
      <w:r w:rsidRPr="00023C6E">
        <w:rPr>
          <w:sz w:val="24"/>
          <w:szCs w:val="24"/>
        </w:rPr>
        <w:t>KTU DTF biblioteko</w:t>
      </w:r>
      <w:r w:rsidR="00155B5E">
        <w:rPr>
          <w:sz w:val="24"/>
          <w:szCs w:val="24"/>
        </w:rPr>
        <w:t>je</w:t>
      </w:r>
      <w:r w:rsidRPr="00023C6E">
        <w:rPr>
          <w:sz w:val="24"/>
          <w:szCs w:val="24"/>
        </w:rPr>
        <w:t xml:space="preserve"> ir skaitykloje</w:t>
      </w:r>
      <w:r w:rsidR="00155B5E">
        <w:rPr>
          <w:sz w:val="24"/>
          <w:szCs w:val="24"/>
        </w:rPr>
        <w:t>, kurio buvo apsilankę ekspertai,</w:t>
      </w:r>
      <w:r w:rsidRPr="00023C6E">
        <w:rPr>
          <w:sz w:val="24"/>
          <w:szCs w:val="24"/>
        </w:rPr>
        <w:t xml:space="preserve"> yra 64 darbo vietos, iš kurių 11kompiuterizuotų, tarp jų  yra </w:t>
      </w:r>
      <w:r w:rsidR="00B95F9F" w:rsidRPr="00023C6E">
        <w:rPr>
          <w:sz w:val="24"/>
          <w:szCs w:val="24"/>
        </w:rPr>
        <w:t>3</w:t>
      </w:r>
      <w:r w:rsidR="00B95F9F">
        <w:rPr>
          <w:sz w:val="24"/>
          <w:szCs w:val="24"/>
        </w:rPr>
        <w:t xml:space="preserve"> </w:t>
      </w:r>
      <w:r w:rsidRPr="00023C6E">
        <w:rPr>
          <w:sz w:val="24"/>
          <w:szCs w:val="24"/>
        </w:rPr>
        <w:t xml:space="preserve">skirtos literatūros paieškai, o MMF skaitykla turi 28 darbo vietas, iš kurių kompiuterizuotos – 6. </w:t>
      </w:r>
    </w:p>
    <w:p w14:paraId="11FB7D06" w14:textId="77777777" w:rsidR="00023C6E" w:rsidRPr="00023C6E" w:rsidRDefault="00023C6E" w:rsidP="00023C6E">
      <w:pPr>
        <w:pStyle w:val="Pagrindinistekstas2"/>
        <w:spacing w:after="0" w:line="240" w:lineRule="exact"/>
        <w:ind w:firstLine="709"/>
        <w:jc w:val="both"/>
        <w:rPr>
          <w:sz w:val="24"/>
          <w:szCs w:val="24"/>
        </w:rPr>
      </w:pPr>
      <w:r w:rsidRPr="00023C6E">
        <w:rPr>
          <w:sz w:val="24"/>
          <w:szCs w:val="24"/>
        </w:rPr>
        <w:t>Biblioteka prenumeruoja žurnalų elektronines prieigas</w:t>
      </w:r>
      <w:r w:rsidR="000E126B">
        <w:rPr>
          <w:sz w:val="24"/>
          <w:szCs w:val="24"/>
        </w:rPr>
        <w:t>, pavyzdžiui,</w:t>
      </w:r>
      <w:r w:rsidRPr="00023C6E">
        <w:rPr>
          <w:sz w:val="24"/>
          <w:szCs w:val="24"/>
        </w:rPr>
        <w:t xml:space="preserve"> </w:t>
      </w:r>
      <w:proofErr w:type="spellStart"/>
      <w:r w:rsidRPr="00023C6E">
        <w:rPr>
          <w:rFonts w:eastAsia="SimSun"/>
          <w:i/>
          <w:iCs/>
          <w:sz w:val="24"/>
          <w:szCs w:val="24"/>
        </w:rPr>
        <w:t>Journal</w:t>
      </w:r>
      <w:proofErr w:type="spellEnd"/>
      <w:r w:rsidRPr="00023C6E">
        <w:rPr>
          <w:rFonts w:eastAsia="SimSun"/>
          <w:i/>
          <w:iCs/>
          <w:sz w:val="24"/>
          <w:szCs w:val="24"/>
        </w:rPr>
        <w:t xml:space="preserve"> </w:t>
      </w:r>
      <w:proofErr w:type="spellStart"/>
      <w:r w:rsidRPr="00023C6E">
        <w:rPr>
          <w:rFonts w:eastAsia="SimSun"/>
          <w:i/>
          <w:iCs/>
          <w:sz w:val="24"/>
          <w:szCs w:val="24"/>
        </w:rPr>
        <w:t>of</w:t>
      </w:r>
      <w:proofErr w:type="spellEnd"/>
      <w:r w:rsidRPr="00023C6E">
        <w:rPr>
          <w:rFonts w:eastAsia="SimSun"/>
          <w:i/>
          <w:iCs/>
          <w:sz w:val="24"/>
          <w:szCs w:val="24"/>
        </w:rPr>
        <w:t xml:space="preserve"> </w:t>
      </w:r>
      <w:proofErr w:type="spellStart"/>
      <w:r w:rsidRPr="00023C6E">
        <w:rPr>
          <w:rFonts w:eastAsia="SimSun"/>
          <w:i/>
          <w:iCs/>
          <w:sz w:val="24"/>
          <w:szCs w:val="24"/>
        </w:rPr>
        <w:t>Engineering</w:t>
      </w:r>
      <w:proofErr w:type="spellEnd"/>
      <w:r w:rsidRPr="00023C6E">
        <w:rPr>
          <w:rFonts w:eastAsia="SimSun"/>
          <w:i/>
          <w:iCs/>
          <w:sz w:val="24"/>
          <w:szCs w:val="24"/>
        </w:rPr>
        <w:t xml:space="preserve"> </w:t>
      </w:r>
      <w:proofErr w:type="spellStart"/>
      <w:r w:rsidRPr="00023C6E">
        <w:rPr>
          <w:rFonts w:eastAsia="SimSun"/>
          <w:i/>
          <w:iCs/>
          <w:sz w:val="24"/>
          <w:szCs w:val="24"/>
        </w:rPr>
        <w:t>Design</w:t>
      </w:r>
      <w:proofErr w:type="spellEnd"/>
      <w:r w:rsidRPr="00023C6E">
        <w:rPr>
          <w:i/>
          <w:iCs/>
          <w:sz w:val="24"/>
          <w:szCs w:val="24"/>
        </w:rPr>
        <w:t xml:space="preserve">, </w:t>
      </w:r>
      <w:proofErr w:type="spellStart"/>
      <w:r w:rsidRPr="00023C6E">
        <w:rPr>
          <w:i/>
          <w:iCs/>
          <w:sz w:val="24"/>
          <w:szCs w:val="24"/>
        </w:rPr>
        <w:t>Computer-Aided</w:t>
      </w:r>
      <w:proofErr w:type="spellEnd"/>
      <w:r w:rsidRPr="00023C6E">
        <w:rPr>
          <w:i/>
          <w:iCs/>
          <w:sz w:val="24"/>
          <w:szCs w:val="24"/>
        </w:rPr>
        <w:t xml:space="preserve"> </w:t>
      </w:r>
      <w:proofErr w:type="spellStart"/>
      <w:r w:rsidRPr="00023C6E">
        <w:rPr>
          <w:i/>
          <w:iCs/>
          <w:sz w:val="24"/>
          <w:szCs w:val="24"/>
        </w:rPr>
        <w:t>Design</w:t>
      </w:r>
      <w:proofErr w:type="spellEnd"/>
      <w:r w:rsidRPr="00023C6E">
        <w:rPr>
          <w:i/>
          <w:iCs/>
          <w:sz w:val="24"/>
          <w:szCs w:val="24"/>
        </w:rPr>
        <w:t xml:space="preserve">, </w:t>
      </w:r>
      <w:hyperlink r:id="rId17" w:history="1">
        <w:proofErr w:type="spellStart"/>
        <w:r w:rsidRPr="00023C6E">
          <w:rPr>
            <w:rFonts w:eastAsia="SimSun"/>
            <w:i/>
            <w:iCs/>
            <w:sz w:val="24"/>
            <w:szCs w:val="24"/>
          </w:rPr>
          <w:t>Polymer</w:t>
        </w:r>
        <w:proofErr w:type="spellEnd"/>
        <w:r w:rsidRPr="00023C6E">
          <w:rPr>
            <w:rFonts w:eastAsia="SimSun"/>
            <w:i/>
            <w:iCs/>
            <w:sz w:val="24"/>
            <w:szCs w:val="24"/>
          </w:rPr>
          <w:t xml:space="preserve"> Testing, </w:t>
        </w:r>
      </w:hyperlink>
      <w:hyperlink r:id="rId18" w:history="1">
        <w:proofErr w:type="spellStart"/>
        <w:r w:rsidRPr="00023C6E">
          <w:rPr>
            <w:rFonts w:eastAsia="SimSun"/>
            <w:i/>
            <w:iCs/>
            <w:sz w:val="24"/>
            <w:szCs w:val="24"/>
          </w:rPr>
          <w:t>Journal</w:t>
        </w:r>
        <w:proofErr w:type="spellEnd"/>
        <w:r w:rsidRPr="00023C6E">
          <w:rPr>
            <w:rFonts w:eastAsia="SimSun"/>
            <w:i/>
            <w:iCs/>
            <w:sz w:val="24"/>
            <w:szCs w:val="24"/>
          </w:rPr>
          <w:t xml:space="preserve"> </w:t>
        </w:r>
        <w:proofErr w:type="spellStart"/>
        <w:r w:rsidRPr="00023C6E">
          <w:rPr>
            <w:rFonts w:eastAsia="SimSun"/>
            <w:i/>
            <w:iCs/>
            <w:sz w:val="24"/>
            <w:szCs w:val="24"/>
          </w:rPr>
          <w:t>of</w:t>
        </w:r>
        <w:proofErr w:type="spellEnd"/>
        <w:r w:rsidRPr="00023C6E">
          <w:rPr>
            <w:rFonts w:eastAsia="SimSun"/>
            <w:i/>
            <w:iCs/>
            <w:sz w:val="24"/>
            <w:szCs w:val="24"/>
          </w:rPr>
          <w:t xml:space="preserve"> </w:t>
        </w:r>
        <w:proofErr w:type="spellStart"/>
        <w:r w:rsidRPr="00023C6E">
          <w:rPr>
            <w:rFonts w:eastAsia="SimSun"/>
            <w:i/>
            <w:iCs/>
            <w:sz w:val="24"/>
            <w:szCs w:val="24"/>
          </w:rPr>
          <w:t>Materials</w:t>
        </w:r>
        <w:proofErr w:type="spellEnd"/>
        <w:r w:rsidRPr="00023C6E">
          <w:rPr>
            <w:rFonts w:eastAsia="SimSun"/>
            <w:i/>
            <w:iCs/>
            <w:sz w:val="24"/>
            <w:szCs w:val="24"/>
          </w:rPr>
          <w:t xml:space="preserve"> </w:t>
        </w:r>
        <w:proofErr w:type="spellStart"/>
        <w:r w:rsidRPr="00023C6E">
          <w:rPr>
            <w:rFonts w:eastAsia="SimSun"/>
            <w:i/>
            <w:iCs/>
            <w:sz w:val="24"/>
            <w:szCs w:val="24"/>
          </w:rPr>
          <w:t>Science</w:t>
        </w:r>
        <w:proofErr w:type="spellEnd"/>
      </w:hyperlink>
      <w:r w:rsidRPr="00023C6E">
        <w:rPr>
          <w:i/>
          <w:iCs/>
          <w:sz w:val="24"/>
          <w:szCs w:val="24"/>
        </w:rPr>
        <w:t xml:space="preserve"> </w:t>
      </w:r>
      <w:r w:rsidRPr="00023C6E">
        <w:rPr>
          <w:sz w:val="24"/>
          <w:szCs w:val="24"/>
        </w:rPr>
        <w:t xml:space="preserve">ir kt. </w:t>
      </w:r>
      <w:r w:rsidR="000E126B" w:rsidRPr="00023C6E">
        <w:rPr>
          <w:sz w:val="24"/>
          <w:szCs w:val="24"/>
        </w:rPr>
        <w:t>Universite</w:t>
      </w:r>
      <w:r w:rsidR="000E126B">
        <w:rPr>
          <w:sz w:val="24"/>
          <w:szCs w:val="24"/>
        </w:rPr>
        <w:t>te registruotu</w:t>
      </w:r>
      <w:r w:rsidR="000E126B" w:rsidRPr="00023C6E">
        <w:rPr>
          <w:sz w:val="24"/>
          <w:szCs w:val="24"/>
        </w:rPr>
        <w:t xml:space="preserve"> </w:t>
      </w:r>
      <w:r w:rsidRPr="00023C6E">
        <w:rPr>
          <w:sz w:val="24"/>
          <w:szCs w:val="24"/>
        </w:rPr>
        <w:t>bet kuri</w:t>
      </w:r>
      <w:r w:rsidR="000E126B">
        <w:rPr>
          <w:sz w:val="24"/>
          <w:szCs w:val="24"/>
        </w:rPr>
        <w:t>u</w:t>
      </w:r>
      <w:r w:rsidRPr="00023C6E">
        <w:rPr>
          <w:sz w:val="24"/>
          <w:szCs w:val="24"/>
        </w:rPr>
        <w:t>o kompiuteri</w:t>
      </w:r>
      <w:r w:rsidR="000E126B">
        <w:rPr>
          <w:sz w:val="24"/>
          <w:szCs w:val="24"/>
        </w:rPr>
        <w:t>u</w:t>
      </w:r>
      <w:r w:rsidRPr="00023C6E">
        <w:rPr>
          <w:sz w:val="24"/>
          <w:szCs w:val="24"/>
        </w:rPr>
        <w:t xml:space="preserve"> galima pasiekti 54</w:t>
      </w:r>
      <w:r w:rsidR="000E126B">
        <w:rPr>
          <w:sz w:val="24"/>
          <w:szCs w:val="24"/>
        </w:rPr>
        <w:t xml:space="preserve"> </w:t>
      </w:r>
      <w:r w:rsidRPr="00023C6E">
        <w:rPr>
          <w:sz w:val="24"/>
          <w:szCs w:val="24"/>
        </w:rPr>
        <w:t>duomenų bazes</w:t>
      </w:r>
      <w:r w:rsidR="000E126B">
        <w:rPr>
          <w:sz w:val="24"/>
          <w:szCs w:val="24"/>
        </w:rPr>
        <w:t xml:space="preserve">, pavyzdžiui, </w:t>
      </w:r>
      <w:r w:rsidRPr="00023C6E">
        <w:rPr>
          <w:i/>
          <w:sz w:val="24"/>
          <w:szCs w:val="24"/>
        </w:rPr>
        <w:t xml:space="preserve">ACM Digital </w:t>
      </w:r>
      <w:proofErr w:type="spellStart"/>
      <w:r w:rsidRPr="00023C6E">
        <w:rPr>
          <w:i/>
          <w:sz w:val="24"/>
          <w:szCs w:val="24"/>
        </w:rPr>
        <w:t>Library</w:t>
      </w:r>
      <w:proofErr w:type="spellEnd"/>
      <w:r w:rsidRPr="00023C6E">
        <w:rPr>
          <w:i/>
          <w:sz w:val="24"/>
          <w:szCs w:val="24"/>
        </w:rPr>
        <w:t xml:space="preserve">, </w:t>
      </w:r>
      <w:proofErr w:type="spellStart"/>
      <w:r w:rsidRPr="00023C6E">
        <w:rPr>
          <w:i/>
          <w:iCs/>
          <w:sz w:val="24"/>
          <w:szCs w:val="24"/>
        </w:rPr>
        <w:t>Emerald</w:t>
      </w:r>
      <w:proofErr w:type="spellEnd"/>
      <w:r w:rsidRPr="00023C6E">
        <w:rPr>
          <w:i/>
          <w:iCs/>
          <w:sz w:val="24"/>
          <w:szCs w:val="24"/>
        </w:rPr>
        <w:t xml:space="preserve"> </w:t>
      </w:r>
      <w:proofErr w:type="spellStart"/>
      <w:r w:rsidRPr="00023C6E">
        <w:rPr>
          <w:i/>
          <w:iCs/>
          <w:sz w:val="24"/>
          <w:szCs w:val="24"/>
        </w:rPr>
        <w:t>Engineering</w:t>
      </w:r>
      <w:proofErr w:type="spellEnd"/>
      <w:r w:rsidRPr="00023C6E">
        <w:rPr>
          <w:i/>
          <w:iCs/>
          <w:sz w:val="24"/>
          <w:szCs w:val="24"/>
        </w:rPr>
        <w:t xml:space="preserve">, </w:t>
      </w:r>
      <w:proofErr w:type="spellStart"/>
      <w:r w:rsidRPr="00023C6E">
        <w:rPr>
          <w:i/>
          <w:iCs/>
          <w:sz w:val="24"/>
          <w:szCs w:val="24"/>
        </w:rPr>
        <w:t>Emerald</w:t>
      </w:r>
      <w:proofErr w:type="spellEnd"/>
      <w:r w:rsidRPr="00023C6E">
        <w:rPr>
          <w:i/>
          <w:iCs/>
          <w:sz w:val="24"/>
          <w:szCs w:val="24"/>
        </w:rPr>
        <w:t xml:space="preserve"> </w:t>
      </w:r>
      <w:proofErr w:type="spellStart"/>
      <w:r w:rsidRPr="00023C6E">
        <w:rPr>
          <w:i/>
          <w:iCs/>
          <w:sz w:val="24"/>
          <w:szCs w:val="24"/>
        </w:rPr>
        <w:t>Fulltext</w:t>
      </w:r>
      <w:proofErr w:type="spellEnd"/>
      <w:r w:rsidRPr="00023C6E">
        <w:rPr>
          <w:i/>
          <w:iCs/>
          <w:sz w:val="24"/>
          <w:szCs w:val="24"/>
        </w:rPr>
        <w:t xml:space="preserve">, </w:t>
      </w:r>
      <w:proofErr w:type="spellStart"/>
      <w:r w:rsidRPr="00023C6E">
        <w:rPr>
          <w:i/>
          <w:iCs/>
          <w:sz w:val="24"/>
          <w:szCs w:val="24"/>
        </w:rPr>
        <w:t>Inspec</w:t>
      </w:r>
      <w:proofErr w:type="spellEnd"/>
      <w:r w:rsidRPr="00023C6E">
        <w:rPr>
          <w:i/>
          <w:iCs/>
          <w:sz w:val="24"/>
          <w:szCs w:val="24"/>
        </w:rPr>
        <w:t xml:space="preserve">, IEEE/IET Electronics </w:t>
      </w:r>
      <w:proofErr w:type="spellStart"/>
      <w:r w:rsidRPr="00023C6E">
        <w:rPr>
          <w:i/>
          <w:iCs/>
          <w:sz w:val="24"/>
          <w:szCs w:val="24"/>
        </w:rPr>
        <w:t>Library</w:t>
      </w:r>
      <w:proofErr w:type="spellEnd"/>
      <w:r w:rsidRPr="00023C6E">
        <w:rPr>
          <w:i/>
          <w:iCs/>
          <w:sz w:val="24"/>
          <w:szCs w:val="24"/>
        </w:rPr>
        <w:t xml:space="preserve">, EBSCO </w:t>
      </w:r>
      <w:proofErr w:type="spellStart"/>
      <w:r w:rsidRPr="00023C6E">
        <w:rPr>
          <w:i/>
          <w:iCs/>
          <w:sz w:val="24"/>
          <w:szCs w:val="24"/>
        </w:rPr>
        <w:t>Publishing</w:t>
      </w:r>
      <w:proofErr w:type="spellEnd"/>
      <w:r w:rsidRPr="00023C6E">
        <w:rPr>
          <w:i/>
          <w:iCs/>
          <w:sz w:val="24"/>
          <w:szCs w:val="24"/>
        </w:rPr>
        <w:t xml:space="preserve">, Thomson Reuters (ISI), </w:t>
      </w:r>
      <w:proofErr w:type="spellStart"/>
      <w:r w:rsidRPr="00023C6E">
        <w:rPr>
          <w:i/>
          <w:iCs/>
          <w:sz w:val="24"/>
          <w:szCs w:val="24"/>
        </w:rPr>
        <w:t>Science</w:t>
      </w:r>
      <w:proofErr w:type="spellEnd"/>
      <w:r w:rsidRPr="00023C6E">
        <w:rPr>
          <w:i/>
          <w:iCs/>
          <w:sz w:val="24"/>
          <w:szCs w:val="24"/>
        </w:rPr>
        <w:t xml:space="preserve"> </w:t>
      </w:r>
      <w:proofErr w:type="spellStart"/>
      <w:r w:rsidRPr="00023C6E">
        <w:rPr>
          <w:i/>
          <w:iCs/>
          <w:sz w:val="24"/>
          <w:szCs w:val="24"/>
        </w:rPr>
        <w:t>Direct</w:t>
      </w:r>
      <w:proofErr w:type="spellEnd"/>
      <w:r w:rsidRPr="00023C6E">
        <w:rPr>
          <w:sz w:val="24"/>
          <w:szCs w:val="24"/>
        </w:rPr>
        <w:t xml:space="preserve">, </w:t>
      </w:r>
      <w:proofErr w:type="spellStart"/>
      <w:r w:rsidRPr="00023C6E">
        <w:rPr>
          <w:i/>
          <w:sz w:val="24"/>
          <w:szCs w:val="24"/>
        </w:rPr>
        <w:t>Oxford</w:t>
      </w:r>
      <w:proofErr w:type="spellEnd"/>
      <w:r w:rsidRPr="00023C6E">
        <w:rPr>
          <w:i/>
          <w:sz w:val="24"/>
          <w:szCs w:val="24"/>
        </w:rPr>
        <w:t xml:space="preserve"> </w:t>
      </w:r>
      <w:proofErr w:type="spellStart"/>
      <w:r w:rsidRPr="00023C6E">
        <w:rPr>
          <w:i/>
          <w:sz w:val="24"/>
          <w:szCs w:val="24"/>
        </w:rPr>
        <w:t>Journals</w:t>
      </w:r>
      <w:proofErr w:type="spellEnd"/>
      <w:r w:rsidRPr="00023C6E">
        <w:rPr>
          <w:i/>
          <w:sz w:val="24"/>
          <w:szCs w:val="24"/>
        </w:rPr>
        <w:t xml:space="preserve"> </w:t>
      </w:r>
      <w:proofErr w:type="spellStart"/>
      <w:r w:rsidRPr="00023C6E">
        <w:rPr>
          <w:i/>
          <w:sz w:val="24"/>
          <w:szCs w:val="24"/>
        </w:rPr>
        <w:t>Online</w:t>
      </w:r>
      <w:proofErr w:type="spellEnd"/>
      <w:r w:rsidRPr="00023C6E">
        <w:rPr>
          <w:i/>
          <w:sz w:val="24"/>
          <w:szCs w:val="24"/>
        </w:rPr>
        <w:t>,</w:t>
      </w:r>
      <w:r w:rsidRPr="00023C6E">
        <w:rPr>
          <w:sz w:val="24"/>
          <w:szCs w:val="24"/>
        </w:rPr>
        <w:t xml:space="preserve"> </w:t>
      </w:r>
      <w:proofErr w:type="spellStart"/>
      <w:r w:rsidRPr="00023C6E">
        <w:rPr>
          <w:i/>
          <w:sz w:val="24"/>
          <w:szCs w:val="24"/>
        </w:rPr>
        <w:t>Springer</w:t>
      </w:r>
      <w:proofErr w:type="spellEnd"/>
      <w:r w:rsidRPr="00023C6E">
        <w:rPr>
          <w:i/>
          <w:sz w:val="24"/>
          <w:szCs w:val="24"/>
        </w:rPr>
        <w:t xml:space="preserve"> LINK (su </w:t>
      </w:r>
      <w:proofErr w:type="spellStart"/>
      <w:r w:rsidRPr="00023C6E">
        <w:rPr>
          <w:i/>
          <w:sz w:val="24"/>
          <w:szCs w:val="24"/>
        </w:rPr>
        <w:t>Kluwer</w:t>
      </w:r>
      <w:proofErr w:type="spellEnd"/>
      <w:r w:rsidRPr="00023C6E">
        <w:rPr>
          <w:i/>
          <w:sz w:val="24"/>
          <w:szCs w:val="24"/>
        </w:rPr>
        <w:t xml:space="preserve"> </w:t>
      </w:r>
      <w:proofErr w:type="spellStart"/>
      <w:r w:rsidRPr="00023C6E">
        <w:rPr>
          <w:i/>
          <w:sz w:val="24"/>
          <w:szCs w:val="24"/>
        </w:rPr>
        <w:t>Academic</w:t>
      </w:r>
      <w:proofErr w:type="spellEnd"/>
      <w:r w:rsidRPr="00023C6E">
        <w:rPr>
          <w:i/>
          <w:sz w:val="24"/>
          <w:szCs w:val="24"/>
        </w:rPr>
        <w:t xml:space="preserve"> </w:t>
      </w:r>
      <w:proofErr w:type="spellStart"/>
      <w:r w:rsidRPr="00023C6E">
        <w:rPr>
          <w:i/>
          <w:sz w:val="24"/>
          <w:szCs w:val="24"/>
        </w:rPr>
        <w:t>Press</w:t>
      </w:r>
      <w:proofErr w:type="spellEnd"/>
      <w:r w:rsidRPr="00023C6E">
        <w:rPr>
          <w:i/>
          <w:sz w:val="24"/>
          <w:szCs w:val="24"/>
        </w:rPr>
        <w:t xml:space="preserve">), </w:t>
      </w:r>
      <w:proofErr w:type="spellStart"/>
      <w:r w:rsidRPr="00023C6E">
        <w:rPr>
          <w:i/>
          <w:sz w:val="24"/>
          <w:szCs w:val="24"/>
        </w:rPr>
        <w:t>Tylor</w:t>
      </w:r>
      <w:proofErr w:type="spellEnd"/>
      <w:r w:rsidRPr="00023C6E">
        <w:rPr>
          <w:i/>
          <w:sz w:val="24"/>
          <w:szCs w:val="24"/>
        </w:rPr>
        <w:t xml:space="preserve"> &amp; Francis, </w:t>
      </w:r>
      <w:proofErr w:type="spellStart"/>
      <w:r w:rsidRPr="00023C6E">
        <w:rPr>
          <w:i/>
          <w:sz w:val="24"/>
          <w:szCs w:val="24"/>
        </w:rPr>
        <w:t>Wiley-Blackwell</w:t>
      </w:r>
      <w:proofErr w:type="spellEnd"/>
      <w:r w:rsidRPr="00023C6E">
        <w:rPr>
          <w:sz w:val="24"/>
          <w:szCs w:val="24"/>
        </w:rPr>
        <w:t xml:space="preserve"> ir kt.</w:t>
      </w:r>
      <w:r w:rsidR="000E126B">
        <w:rPr>
          <w:sz w:val="24"/>
          <w:szCs w:val="24"/>
        </w:rPr>
        <w:t xml:space="preserve"> </w:t>
      </w:r>
    </w:p>
    <w:p w14:paraId="77F7FB76" w14:textId="77777777" w:rsidR="00023C6E" w:rsidRPr="00023C6E" w:rsidRDefault="00B54E8D" w:rsidP="00023C6E">
      <w:pPr>
        <w:pStyle w:val="Pagrindinistekstas2"/>
        <w:spacing w:after="0" w:line="240" w:lineRule="exact"/>
        <w:ind w:firstLine="709"/>
        <w:jc w:val="both"/>
        <w:rPr>
          <w:noProof/>
          <w:sz w:val="24"/>
          <w:szCs w:val="24"/>
        </w:rPr>
      </w:pPr>
      <w:r>
        <w:rPr>
          <w:sz w:val="24"/>
          <w:szCs w:val="24"/>
        </w:rPr>
        <w:t xml:space="preserve">Programos tam tikrų dalykų studijoms parengtos ir išleistos mokomosios knygos, pavyzdžiui, </w:t>
      </w:r>
      <w:r w:rsidRPr="00023C6E">
        <w:rPr>
          <w:sz w:val="24"/>
          <w:szCs w:val="24"/>
        </w:rPr>
        <w:t>Poli</w:t>
      </w:r>
      <w:r>
        <w:rPr>
          <w:sz w:val="24"/>
          <w:szCs w:val="24"/>
        </w:rPr>
        <w:t xml:space="preserve">merinės dangos ir jų formavimas, Techninė kūryba, Techninės kūrybos pagrindai, </w:t>
      </w:r>
      <w:r w:rsidRPr="00023C6E">
        <w:rPr>
          <w:sz w:val="24"/>
          <w:szCs w:val="24"/>
        </w:rPr>
        <w:t>Erdvinis modeliavimas</w:t>
      </w:r>
      <w:r>
        <w:rPr>
          <w:sz w:val="24"/>
          <w:szCs w:val="24"/>
        </w:rPr>
        <w:t xml:space="preserve">, </w:t>
      </w:r>
      <w:r w:rsidRPr="00023C6E">
        <w:rPr>
          <w:sz w:val="24"/>
          <w:szCs w:val="24"/>
        </w:rPr>
        <w:t>Kompiuterizuoti laboratoriniai darbai</w:t>
      </w:r>
      <w:r>
        <w:rPr>
          <w:sz w:val="24"/>
          <w:szCs w:val="24"/>
        </w:rPr>
        <w:t xml:space="preserve">, </w:t>
      </w:r>
      <w:r w:rsidRPr="00023C6E">
        <w:rPr>
          <w:sz w:val="24"/>
          <w:szCs w:val="24"/>
        </w:rPr>
        <w:t>Kompiuterinis projektavimas</w:t>
      </w:r>
      <w:r>
        <w:rPr>
          <w:sz w:val="24"/>
          <w:szCs w:val="24"/>
        </w:rPr>
        <w:t xml:space="preserve">, </w:t>
      </w:r>
      <w:r w:rsidRPr="00023C6E">
        <w:rPr>
          <w:noProof/>
          <w:sz w:val="24"/>
          <w:szCs w:val="24"/>
        </w:rPr>
        <w:t>Gaminio kūrimas: pateikčių rinkinys</w:t>
      </w:r>
      <w:r>
        <w:rPr>
          <w:sz w:val="24"/>
          <w:szCs w:val="24"/>
        </w:rPr>
        <w:t xml:space="preserve"> ir </w:t>
      </w:r>
      <w:r w:rsidRPr="00023C6E">
        <w:rPr>
          <w:sz w:val="24"/>
          <w:szCs w:val="24"/>
        </w:rPr>
        <w:t>kt.</w:t>
      </w:r>
      <w:r>
        <w:rPr>
          <w:sz w:val="24"/>
          <w:szCs w:val="24"/>
        </w:rPr>
        <w:t xml:space="preserve"> metodiniai leidiniai. </w:t>
      </w:r>
    </w:p>
    <w:p w14:paraId="7F76C51D" w14:textId="77777777" w:rsidR="00023C6E" w:rsidRPr="00023C6E" w:rsidRDefault="00B54E8D" w:rsidP="00023C6E">
      <w:pPr>
        <w:pStyle w:val="Pagrindinistekstas2"/>
        <w:spacing w:after="0" w:line="240" w:lineRule="exact"/>
        <w:ind w:firstLine="709"/>
        <w:jc w:val="both"/>
        <w:rPr>
          <w:i/>
          <w:sz w:val="24"/>
          <w:szCs w:val="24"/>
        </w:rPr>
      </w:pPr>
      <w:r>
        <w:rPr>
          <w:noProof/>
          <w:sz w:val="24"/>
          <w:szCs w:val="24"/>
        </w:rPr>
        <w:t>Apibendrinant galima teigti,</w:t>
      </w:r>
      <w:r w:rsidR="00F33CFA">
        <w:rPr>
          <w:noProof/>
          <w:sz w:val="24"/>
          <w:szCs w:val="24"/>
        </w:rPr>
        <w:t xml:space="preserve"> kad</w:t>
      </w:r>
      <w:r>
        <w:rPr>
          <w:noProof/>
          <w:sz w:val="24"/>
          <w:szCs w:val="24"/>
        </w:rPr>
        <w:t xml:space="preserve"> Programos </w:t>
      </w:r>
      <w:r w:rsidR="00EF50FC">
        <w:rPr>
          <w:noProof/>
          <w:sz w:val="24"/>
          <w:szCs w:val="24"/>
        </w:rPr>
        <w:t xml:space="preserve">pagrindinės krypties </w:t>
      </w:r>
      <w:r>
        <w:rPr>
          <w:noProof/>
          <w:sz w:val="24"/>
          <w:szCs w:val="24"/>
        </w:rPr>
        <w:t>studijoms metodiniai ištkekliai</w:t>
      </w:r>
      <w:r w:rsidR="00EF50FC">
        <w:rPr>
          <w:noProof/>
          <w:sz w:val="24"/>
          <w:szCs w:val="24"/>
        </w:rPr>
        <w:t xml:space="preserve"> yra tinkami, pakankami ir prieinami</w:t>
      </w:r>
      <w:r w:rsidR="00023C6E" w:rsidRPr="00023C6E">
        <w:rPr>
          <w:noProof/>
          <w:sz w:val="24"/>
          <w:szCs w:val="24"/>
        </w:rPr>
        <w:t xml:space="preserve">, tačiau </w:t>
      </w:r>
      <w:r w:rsidR="00F33CFA">
        <w:rPr>
          <w:noProof/>
          <w:sz w:val="24"/>
          <w:szCs w:val="24"/>
        </w:rPr>
        <w:t>gretut</w:t>
      </w:r>
      <w:r w:rsidR="00EF50FC">
        <w:rPr>
          <w:noProof/>
          <w:sz w:val="24"/>
          <w:szCs w:val="24"/>
        </w:rPr>
        <w:t xml:space="preserve">inės krypties studijose </w:t>
      </w:r>
      <w:r w:rsidR="00023C6E" w:rsidRPr="00023C6E">
        <w:rPr>
          <w:noProof/>
          <w:sz w:val="24"/>
          <w:szCs w:val="24"/>
        </w:rPr>
        <w:t>reikalingam meniniam studijuojančiųjų pa</w:t>
      </w:r>
      <w:r w:rsidR="00EF50FC">
        <w:rPr>
          <w:noProof/>
          <w:sz w:val="24"/>
          <w:szCs w:val="24"/>
        </w:rPr>
        <w:t>rengimui metodinių išteklių</w:t>
      </w:r>
      <w:r w:rsidR="00023C6E" w:rsidRPr="00023C6E">
        <w:rPr>
          <w:noProof/>
          <w:sz w:val="24"/>
          <w:szCs w:val="24"/>
        </w:rPr>
        <w:t xml:space="preserve"> (meninių albumų, katalogų, metodinių priemonių</w:t>
      </w:r>
      <w:r w:rsidR="00F33CFA">
        <w:rPr>
          <w:noProof/>
          <w:sz w:val="24"/>
          <w:szCs w:val="24"/>
        </w:rPr>
        <w:t xml:space="preserve"> ir pan.</w:t>
      </w:r>
      <w:r w:rsidR="00023C6E" w:rsidRPr="00023C6E">
        <w:rPr>
          <w:noProof/>
          <w:sz w:val="24"/>
          <w:szCs w:val="24"/>
        </w:rPr>
        <w:t>) turėtų būti daugiau</w:t>
      </w:r>
      <w:r w:rsidR="00EF50FC">
        <w:rPr>
          <w:noProof/>
          <w:sz w:val="24"/>
          <w:szCs w:val="24"/>
        </w:rPr>
        <w:t xml:space="preserve"> DTF bibliotekoje</w:t>
      </w:r>
      <w:r w:rsidR="00023C6E" w:rsidRPr="00023C6E">
        <w:rPr>
          <w:noProof/>
          <w:sz w:val="24"/>
          <w:szCs w:val="24"/>
        </w:rPr>
        <w:t>.</w:t>
      </w:r>
      <w:r>
        <w:rPr>
          <w:noProof/>
          <w:sz w:val="24"/>
          <w:szCs w:val="24"/>
        </w:rPr>
        <w:t xml:space="preserve"> </w:t>
      </w:r>
    </w:p>
    <w:p w14:paraId="0A74F56E" w14:textId="77777777" w:rsidR="00023C6E" w:rsidRPr="00023C6E" w:rsidRDefault="00023C6E" w:rsidP="00023C6E">
      <w:pPr>
        <w:pStyle w:val="bodytext"/>
        <w:spacing w:before="0" w:beforeAutospacing="0" w:after="0" w:afterAutospacing="0"/>
        <w:rPr>
          <w:highlight w:val="lightGray"/>
          <w:lang w:val="lt-LT"/>
        </w:rPr>
      </w:pPr>
    </w:p>
    <w:p w14:paraId="43F8353B" w14:textId="77777777" w:rsidR="003550F1" w:rsidRDefault="00023C6E" w:rsidP="00023C6E">
      <w:pPr>
        <w:pStyle w:val="Pagrindinistekstas2"/>
        <w:spacing w:after="0" w:line="240" w:lineRule="exact"/>
        <w:jc w:val="both"/>
        <w:rPr>
          <w:i/>
          <w:sz w:val="24"/>
          <w:szCs w:val="24"/>
        </w:rPr>
      </w:pPr>
      <w:r w:rsidRPr="00023C6E">
        <w:rPr>
          <w:i/>
          <w:sz w:val="24"/>
          <w:szCs w:val="24"/>
        </w:rPr>
        <w:t xml:space="preserve">Srities stiprybės: </w:t>
      </w:r>
    </w:p>
    <w:p w14:paraId="241F0216" w14:textId="77777777" w:rsidR="007A1BB1" w:rsidRDefault="00023C6E" w:rsidP="00EE49F3">
      <w:pPr>
        <w:pStyle w:val="Pagrindinistekstas2"/>
        <w:numPr>
          <w:ilvl w:val="0"/>
          <w:numId w:val="47"/>
        </w:numPr>
        <w:spacing w:after="0" w:line="240" w:lineRule="exact"/>
        <w:jc w:val="both"/>
        <w:rPr>
          <w:sz w:val="24"/>
          <w:szCs w:val="24"/>
        </w:rPr>
      </w:pPr>
      <w:r w:rsidRPr="00023C6E">
        <w:rPr>
          <w:sz w:val="24"/>
          <w:szCs w:val="24"/>
        </w:rPr>
        <w:t>Universitetas turi tinkamas patalpas mokymo pr</w:t>
      </w:r>
      <w:r w:rsidR="003550F1">
        <w:rPr>
          <w:sz w:val="24"/>
          <w:szCs w:val="24"/>
        </w:rPr>
        <w:t>o</w:t>
      </w:r>
      <w:r w:rsidRPr="00023C6E">
        <w:rPr>
          <w:sz w:val="24"/>
          <w:szCs w:val="24"/>
        </w:rPr>
        <w:t>cesui užtikrinti.</w:t>
      </w:r>
      <w:r w:rsidRPr="00023C6E">
        <w:rPr>
          <w:i/>
          <w:sz w:val="24"/>
          <w:szCs w:val="24"/>
        </w:rPr>
        <w:t xml:space="preserve"> </w:t>
      </w:r>
    </w:p>
    <w:p w14:paraId="549FBDD0" w14:textId="77777777" w:rsidR="007A1BB1" w:rsidRDefault="00023C6E" w:rsidP="00EE49F3">
      <w:pPr>
        <w:pStyle w:val="Pagrindinistekstas2"/>
        <w:numPr>
          <w:ilvl w:val="0"/>
          <w:numId w:val="47"/>
        </w:numPr>
        <w:spacing w:after="0" w:line="240" w:lineRule="exact"/>
        <w:jc w:val="both"/>
        <w:rPr>
          <w:sz w:val="24"/>
          <w:szCs w:val="24"/>
        </w:rPr>
      </w:pPr>
      <w:r w:rsidRPr="00023C6E">
        <w:rPr>
          <w:sz w:val="24"/>
          <w:szCs w:val="24"/>
        </w:rPr>
        <w:t xml:space="preserve">Studijoms naudojama kompiuterinė ir laboratorinė įranga yra šiuolaikiška, nuolat atnaujinama, tinkama ir jos pakanka. </w:t>
      </w:r>
    </w:p>
    <w:p w14:paraId="0F41BAC5" w14:textId="77777777" w:rsidR="007A1BB1" w:rsidRDefault="00023C6E" w:rsidP="00EE49F3">
      <w:pPr>
        <w:pStyle w:val="Pagrindinistekstas2"/>
        <w:numPr>
          <w:ilvl w:val="0"/>
          <w:numId w:val="47"/>
        </w:numPr>
        <w:spacing w:after="0" w:line="240" w:lineRule="exact"/>
        <w:jc w:val="both"/>
        <w:rPr>
          <w:sz w:val="24"/>
          <w:szCs w:val="24"/>
        </w:rPr>
      </w:pPr>
      <w:r w:rsidRPr="00023C6E">
        <w:rPr>
          <w:sz w:val="24"/>
          <w:szCs w:val="24"/>
        </w:rPr>
        <w:t>Inžinerinės krypties metodiniai ištekliai (vadovėliai, knygos, periodika, duomenų bazės) yra pakankami ir prieinami.</w:t>
      </w:r>
    </w:p>
    <w:p w14:paraId="67A6C1C0" w14:textId="77777777" w:rsidR="00023C6E" w:rsidRPr="00023C6E" w:rsidRDefault="00023C6E" w:rsidP="00023C6E">
      <w:pPr>
        <w:pStyle w:val="bodytext"/>
        <w:spacing w:before="0" w:beforeAutospacing="0" w:after="0" w:afterAutospacing="0"/>
        <w:rPr>
          <w:lang w:val="lt-LT"/>
        </w:rPr>
      </w:pPr>
    </w:p>
    <w:p w14:paraId="0363C6B5" w14:textId="77777777" w:rsidR="003550F1" w:rsidRDefault="00023C6E" w:rsidP="00023C6E">
      <w:pPr>
        <w:pStyle w:val="bodytext"/>
        <w:spacing w:before="0" w:beforeAutospacing="0" w:after="0" w:afterAutospacing="0"/>
        <w:jc w:val="both"/>
        <w:rPr>
          <w:lang w:val="lt-LT"/>
        </w:rPr>
      </w:pPr>
      <w:r w:rsidRPr="00023C6E">
        <w:rPr>
          <w:i/>
          <w:lang w:val="lt-LT"/>
        </w:rPr>
        <w:t xml:space="preserve">Srities silpnybės: </w:t>
      </w:r>
    </w:p>
    <w:p w14:paraId="25CACD12" w14:textId="77777777" w:rsidR="007A1BB1" w:rsidRDefault="0000702C" w:rsidP="00EE49F3">
      <w:pPr>
        <w:pStyle w:val="bodytext"/>
        <w:numPr>
          <w:ilvl w:val="0"/>
          <w:numId w:val="48"/>
        </w:numPr>
        <w:spacing w:before="0" w:beforeAutospacing="0" w:after="0" w:afterAutospacing="0"/>
        <w:jc w:val="both"/>
        <w:rPr>
          <w:lang w:val="lt-LT"/>
        </w:rPr>
      </w:pPr>
      <w:r w:rsidRPr="00EE49F3">
        <w:rPr>
          <w:lang w:val="lt-LT"/>
        </w:rPr>
        <w:t>Gretutinės</w:t>
      </w:r>
      <w:r w:rsidR="0079714A">
        <w:rPr>
          <w:lang w:val="lt-LT"/>
        </w:rPr>
        <w:t xml:space="preserve"> </w:t>
      </w:r>
      <w:r w:rsidRPr="00EE49F3">
        <w:rPr>
          <w:lang w:val="lt-LT"/>
        </w:rPr>
        <w:t>studijų</w:t>
      </w:r>
      <w:r w:rsidR="0079714A">
        <w:rPr>
          <w:lang w:val="lt-LT"/>
        </w:rPr>
        <w:t xml:space="preserve"> krypties</w:t>
      </w:r>
      <w:r w:rsidR="00023C6E" w:rsidRPr="00023C6E">
        <w:rPr>
          <w:lang w:val="lt-LT"/>
        </w:rPr>
        <w:t xml:space="preserve"> </w:t>
      </w:r>
      <w:r w:rsidR="0079714A">
        <w:rPr>
          <w:lang w:val="lt-LT"/>
        </w:rPr>
        <w:t>meninių metodinių išteklių</w:t>
      </w:r>
      <w:r w:rsidR="00023C6E" w:rsidRPr="00023C6E">
        <w:rPr>
          <w:lang w:val="lt-LT"/>
        </w:rPr>
        <w:t xml:space="preserve"> turėtų būti daugiau</w:t>
      </w:r>
      <w:r w:rsidR="0079714A">
        <w:rPr>
          <w:lang w:val="lt-LT"/>
        </w:rPr>
        <w:t xml:space="preserve"> DTF bibliotekoje</w:t>
      </w:r>
      <w:r w:rsidR="00023C6E" w:rsidRPr="00023C6E">
        <w:rPr>
          <w:lang w:val="lt-LT"/>
        </w:rPr>
        <w:t>.</w:t>
      </w:r>
      <w:r w:rsidR="003550F1">
        <w:rPr>
          <w:lang w:val="lt-LT"/>
        </w:rPr>
        <w:t xml:space="preserve"> </w:t>
      </w:r>
    </w:p>
    <w:p w14:paraId="7029F1AB" w14:textId="77777777" w:rsidR="007A1BB1" w:rsidRDefault="0000702C" w:rsidP="00EE49F3">
      <w:pPr>
        <w:pStyle w:val="bodytext"/>
        <w:numPr>
          <w:ilvl w:val="0"/>
          <w:numId w:val="48"/>
        </w:numPr>
        <w:spacing w:before="0" w:beforeAutospacing="0" w:after="0" w:afterAutospacing="0"/>
        <w:jc w:val="both"/>
        <w:rPr>
          <w:lang w:val="lt-LT"/>
        </w:rPr>
      </w:pPr>
      <w:r w:rsidRPr="00EE49F3">
        <w:rPr>
          <w:lang w:val="lt-LT"/>
        </w:rPr>
        <w:t>Nėra atviro kodo programų</w:t>
      </w:r>
      <w:r w:rsidR="00EC4A86">
        <w:rPr>
          <w:lang w:val="lt-LT"/>
        </w:rPr>
        <w:t>.</w:t>
      </w:r>
      <w:r w:rsidRPr="00EE49F3">
        <w:rPr>
          <w:lang w:val="lt-LT"/>
        </w:rPr>
        <w:t xml:space="preserve"> </w:t>
      </w:r>
    </w:p>
    <w:p w14:paraId="72C29909" w14:textId="77777777" w:rsidR="007A1BB1" w:rsidRDefault="007A1BB1" w:rsidP="00531D44"/>
    <w:p w14:paraId="35E67177" w14:textId="77777777" w:rsidR="00474EA6" w:rsidRDefault="00474EA6">
      <w:pPr>
        <w:pStyle w:val="Antrat2"/>
        <w:spacing w:before="0" w:after="0" w:line="240" w:lineRule="auto"/>
        <w:rPr>
          <w:rFonts w:ascii="Times New Roman" w:hAnsi="Times New Roman"/>
          <w:sz w:val="24"/>
          <w:szCs w:val="24"/>
        </w:rPr>
      </w:pPr>
      <w:bookmarkStart w:id="9" w:name="_Toc320539178"/>
    </w:p>
    <w:p w14:paraId="63FA3FE0" w14:textId="77777777" w:rsidR="00474EA6" w:rsidRPr="00474EA6" w:rsidRDefault="00474EA6" w:rsidP="00474EA6"/>
    <w:p w14:paraId="2E75E1BC" w14:textId="77777777" w:rsidR="007C0F57" w:rsidRDefault="00E13306">
      <w:pPr>
        <w:pStyle w:val="Antrat2"/>
        <w:spacing w:before="0" w:after="0" w:line="240" w:lineRule="auto"/>
        <w:rPr>
          <w:rFonts w:ascii="Times New Roman" w:hAnsi="Times New Roman"/>
          <w:sz w:val="24"/>
          <w:szCs w:val="24"/>
        </w:rPr>
      </w:pPr>
      <w:r>
        <w:rPr>
          <w:rFonts w:ascii="Times New Roman" w:hAnsi="Times New Roman"/>
          <w:sz w:val="24"/>
          <w:szCs w:val="24"/>
        </w:rPr>
        <w:lastRenderedPageBreak/>
        <w:t>2.</w:t>
      </w:r>
      <w:r w:rsidRPr="00F25FF7">
        <w:rPr>
          <w:rFonts w:ascii="Times New Roman" w:hAnsi="Times New Roman"/>
          <w:sz w:val="24"/>
          <w:szCs w:val="24"/>
        </w:rPr>
        <w:t>5. Stud</w:t>
      </w:r>
      <w:r>
        <w:rPr>
          <w:rFonts w:ascii="Times New Roman" w:hAnsi="Times New Roman"/>
          <w:sz w:val="24"/>
          <w:szCs w:val="24"/>
        </w:rPr>
        <w:t>ijų eiga ir jos vertinimas</w:t>
      </w:r>
      <w:bookmarkEnd w:id="9"/>
    </w:p>
    <w:p w14:paraId="6D3B6FF8" w14:textId="77777777" w:rsidR="00531D44" w:rsidRPr="00531D44" w:rsidRDefault="00531D44" w:rsidP="00531D44">
      <w:pPr>
        <w:spacing w:line="240" w:lineRule="auto"/>
      </w:pPr>
    </w:p>
    <w:p w14:paraId="7003AD55" w14:textId="57AC4DA5" w:rsidR="007A1BB1" w:rsidRPr="00EE49F3" w:rsidRDefault="0000702C" w:rsidP="00EE49F3">
      <w:pPr>
        <w:pStyle w:val="Sraopastraipa"/>
        <w:autoSpaceDE w:val="0"/>
        <w:autoSpaceDN w:val="0"/>
        <w:adjustRightInd w:val="0"/>
        <w:spacing w:line="240" w:lineRule="exact"/>
        <w:ind w:left="0" w:firstLine="709"/>
        <w:contextualSpacing w:val="0"/>
        <w:rPr>
          <w:lang w:val="lt-LT"/>
        </w:rPr>
      </w:pPr>
      <w:r w:rsidRPr="00EE49F3">
        <w:rPr>
          <w:lang w:val="lt-LT"/>
        </w:rPr>
        <w:t>Priėmimo į Programą reikalavimai yra pagrįsti ir objektyvūs. Priėmimas</w:t>
      </w:r>
      <w:r w:rsidR="00EC4A86">
        <w:rPr>
          <w:lang w:val="lt-LT"/>
        </w:rPr>
        <w:t xml:space="preserve"> į</w:t>
      </w:r>
      <w:r w:rsidRPr="00EE49F3">
        <w:rPr>
          <w:lang w:val="lt-LT"/>
        </w:rPr>
        <w:t xml:space="preserve"> </w:t>
      </w:r>
      <w:r w:rsidR="00EC4A86">
        <w:rPr>
          <w:lang w:val="lt-LT"/>
        </w:rPr>
        <w:t>P</w:t>
      </w:r>
      <w:r w:rsidRPr="00EE49F3">
        <w:rPr>
          <w:lang w:val="lt-LT"/>
        </w:rPr>
        <w:t>rogram</w:t>
      </w:r>
      <w:r w:rsidR="00F0519C">
        <w:rPr>
          <w:lang w:val="lt-LT"/>
        </w:rPr>
        <w:t>os valstybės finansuojamas ir nefinansuojamas studijų vietas</w:t>
      </w:r>
      <w:r w:rsidRPr="00EE49F3">
        <w:rPr>
          <w:lang w:val="lt-LT"/>
        </w:rPr>
        <w:t xml:space="preserve"> vykdomas per Bendrąjį priėmimą </w:t>
      </w:r>
      <w:r w:rsidR="00F0519C">
        <w:rPr>
          <w:lang w:val="lt-LT"/>
        </w:rPr>
        <w:t>vadovaujantis</w:t>
      </w:r>
      <w:r w:rsidRPr="00EE49F3">
        <w:rPr>
          <w:lang w:val="lt-LT"/>
        </w:rPr>
        <w:t xml:space="preserve"> Studentų priėmimo į </w:t>
      </w:r>
      <w:r w:rsidR="00F0519C">
        <w:rPr>
          <w:lang w:val="lt-LT"/>
        </w:rPr>
        <w:t xml:space="preserve">KTU </w:t>
      </w:r>
      <w:r w:rsidRPr="00EE49F3">
        <w:rPr>
          <w:lang w:val="lt-LT"/>
        </w:rPr>
        <w:t>taisykl</w:t>
      </w:r>
      <w:r w:rsidR="00F0519C">
        <w:rPr>
          <w:lang w:val="lt-LT"/>
        </w:rPr>
        <w:t>ėmi</w:t>
      </w:r>
      <w:r w:rsidRPr="00EE49F3">
        <w:rPr>
          <w:lang w:val="lt-LT"/>
        </w:rPr>
        <w:t>s, kurios tvirtinamos kiekvienais metais KTU rektoriaus įsakymu ir skelbiamos KTU tinklalapyje.</w:t>
      </w:r>
      <w:r w:rsidR="00F0519C">
        <w:rPr>
          <w:lang w:val="lt-LT"/>
        </w:rPr>
        <w:t xml:space="preserve"> </w:t>
      </w:r>
    </w:p>
    <w:p w14:paraId="581D9362" w14:textId="77777777" w:rsidR="007A1BB1" w:rsidRDefault="00F0519C" w:rsidP="00EE49F3">
      <w:pPr>
        <w:pStyle w:val="Sraopastraipa"/>
        <w:shd w:val="clear" w:color="auto" w:fill="FFFFFF"/>
        <w:tabs>
          <w:tab w:val="left" w:pos="0"/>
          <w:tab w:val="num" w:pos="1134"/>
          <w:tab w:val="num" w:pos="1222"/>
          <w:tab w:val="num" w:pos="1440"/>
        </w:tabs>
        <w:autoSpaceDE w:val="0"/>
        <w:autoSpaceDN w:val="0"/>
        <w:adjustRightInd w:val="0"/>
        <w:ind w:left="0" w:firstLine="709"/>
        <w:contextualSpacing w:val="0"/>
        <w:rPr>
          <w:lang w:val="lt-LT"/>
        </w:rPr>
      </w:pPr>
      <w:r>
        <w:rPr>
          <w:lang w:val="lt-LT"/>
        </w:rPr>
        <w:t>Pažymėtina, kad į P</w:t>
      </w:r>
      <w:r w:rsidR="0000702C" w:rsidRPr="00EE49F3">
        <w:rPr>
          <w:lang w:val="lt-LT"/>
        </w:rPr>
        <w:t xml:space="preserve">rogramą nuo 2012 metų priimami tik tie asmenys, kurių konkursinis balas yra ne mažesnis kaip 7 balai. Konkursinis balas </w:t>
      </w:r>
      <w:r>
        <w:rPr>
          <w:lang w:val="lt-LT"/>
        </w:rPr>
        <w:t>apskaičiuojamas iš vidurinės mokyklos</w:t>
      </w:r>
      <w:r w:rsidR="0000702C" w:rsidRPr="00EE49F3">
        <w:rPr>
          <w:lang w:val="lt-LT"/>
        </w:rPr>
        <w:t xml:space="preserve"> matematikos, fizikos ir lietuvi</w:t>
      </w:r>
      <w:r w:rsidR="0000702C" w:rsidRPr="00EE49F3">
        <w:rPr>
          <w:rFonts w:eastAsia="TimesNewRoman"/>
          <w:lang w:val="lt-LT"/>
        </w:rPr>
        <w:t xml:space="preserve">ų </w:t>
      </w:r>
      <w:r w:rsidR="0000702C" w:rsidRPr="00EE49F3">
        <w:rPr>
          <w:lang w:val="lt-LT"/>
        </w:rPr>
        <w:t>kalbos brandos egzamin</w:t>
      </w:r>
      <w:r w:rsidR="0000702C" w:rsidRPr="00EE49F3">
        <w:rPr>
          <w:rFonts w:eastAsia="TimesNewRoman"/>
          <w:lang w:val="lt-LT"/>
        </w:rPr>
        <w:t xml:space="preserve">ų </w:t>
      </w:r>
      <w:r w:rsidR="0000702C" w:rsidRPr="00EE49F3">
        <w:rPr>
          <w:lang w:val="lt-LT"/>
        </w:rPr>
        <w:t>pažymi</w:t>
      </w:r>
      <w:r>
        <w:rPr>
          <w:lang w:val="lt-LT"/>
        </w:rPr>
        <w:t>ų</w:t>
      </w:r>
      <w:r w:rsidR="0000702C" w:rsidRPr="00EE49F3">
        <w:rPr>
          <w:lang w:val="lt-LT"/>
        </w:rPr>
        <w:t xml:space="preserve"> ir j</w:t>
      </w:r>
      <w:r w:rsidR="0000702C" w:rsidRPr="00EE49F3">
        <w:rPr>
          <w:rFonts w:eastAsia="TimesNewRoman"/>
          <w:lang w:val="lt-LT"/>
        </w:rPr>
        <w:t xml:space="preserve">ų </w:t>
      </w:r>
      <w:r w:rsidR="0000702C" w:rsidRPr="00EE49F3">
        <w:rPr>
          <w:lang w:val="lt-LT"/>
        </w:rPr>
        <w:t>svertini</w:t>
      </w:r>
      <w:r>
        <w:rPr>
          <w:lang w:val="lt-LT"/>
        </w:rPr>
        <w:t>ų</w:t>
      </w:r>
      <w:r w:rsidR="0000702C" w:rsidRPr="00EE49F3">
        <w:rPr>
          <w:lang w:val="lt-LT"/>
        </w:rPr>
        <w:t xml:space="preserve"> koeficient</w:t>
      </w:r>
      <w:r>
        <w:rPr>
          <w:lang w:val="lt-LT"/>
        </w:rPr>
        <w:t>ų</w:t>
      </w:r>
      <w:r w:rsidR="0000702C" w:rsidRPr="00EE49F3">
        <w:rPr>
          <w:lang w:val="lt-LT"/>
        </w:rPr>
        <w:t xml:space="preserve">, </w:t>
      </w:r>
      <w:r>
        <w:rPr>
          <w:lang w:val="lt-LT"/>
        </w:rPr>
        <w:t>(</w:t>
      </w:r>
      <w:r w:rsidR="0000702C" w:rsidRPr="00EE49F3">
        <w:rPr>
          <w:lang w:val="lt-LT"/>
        </w:rPr>
        <w:t>atitinkamai 0,4, 0,2, 0,2</w:t>
      </w:r>
      <w:r>
        <w:rPr>
          <w:lang w:val="lt-LT"/>
        </w:rPr>
        <w:t>)</w:t>
      </w:r>
      <w:r w:rsidR="0000702C" w:rsidRPr="00EE49F3">
        <w:rPr>
          <w:lang w:val="lt-LT"/>
        </w:rPr>
        <w:t xml:space="preserve"> užsienio kalbos brandos egzamino</w:t>
      </w:r>
      <w:r w:rsidR="0000702C" w:rsidRPr="00EE49F3">
        <w:rPr>
          <w:rFonts w:eastAsia="TimesNewRoman"/>
          <w:lang w:val="lt-LT"/>
        </w:rPr>
        <w:t xml:space="preserve"> </w:t>
      </w:r>
      <w:r w:rsidR="0000702C" w:rsidRPr="00EE49F3">
        <w:rPr>
          <w:lang w:val="lt-LT"/>
        </w:rPr>
        <w:t>pažym</w:t>
      </w:r>
      <w:r>
        <w:rPr>
          <w:lang w:val="lt-LT"/>
        </w:rPr>
        <w:t>io</w:t>
      </w:r>
      <w:r w:rsidR="0000702C" w:rsidRPr="00EE49F3">
        <w:rPr>
          <w:lang w:val="lt-LT"/>
        </w:rPr>
        <w:t xml:space="preserve"> ir jo svertin</w:t>
      </w:r>
      <w:r>
        <w:rPr>
          <w:lang w:val="lt-LT"/>
        </w:rPr>
        <w:t>io</w:t>
      </w:r>
      <w:r w:rsidR="0000702C" w:rsidRPr="00EE49F3">
        <w:rPr>
          <w:lang w:val="lt-LT"/>
        </w:rPr>
        <w:t xml:space="preserve"> koeficient</w:t>
      </w:r>
      <w:r>
        <w:rPr>
          <w:lang w:val="lt-LT"/>
        </w:rPr>
        <w:t>o</w:t>
      </w:r>
      <w:r w:rsidR="0000702C" w:rsidRPr="00EE49F3">
        <w:rPr>
          <w:lang w:val="lt-LT"/>
        </w:rPr>
        <w:t xml:space="preserve"> 0,2.</w:t>
      </w:r>
      <w:r>
        <w:rPr>
          <w:lang w:val="lt-LT"/>
        </w:rPr>
        <w:t xml:space="preserve"> </w:t>
      </w:r>
    </w:p>
    <w:p w14:paraId="01ABFA09" w14:textId="77777777" w:rsidR="007A1BB1" w:rsidRDefault="00F0519C" w:rsidP="00EE49F3">
      <w:pPr>
        <w:pStyle w:val="Sraopastraipa"/>
        <w:shd w:val="clear" w:color="auto" w:fill="FFFFFF"/>
        <w:tabs>
          <w:tab w:val="left" w:pos="0"/>
          <w:tab w:val="num" w:pos="1134"/>
          <w:tab w:val="num" w:pos="1222"/>
          <w:tab w:val="num" w:pos="1440"/>
        </w:tabs>
        <w:autoSpaceDE w:val="0"/>
        <w:autoSpaceDN w:val="0"/>
        <w:adjustRightInd w:val="0"/>
        <w:ind w:left="0" w:firstLine="709"/>
        <w:contextualSpacing w:val="0"/>
        <w:rPr>
          <w:lang w:val="lt-LT"/>
        </w:rPr>
      </w:pPr>
      <w:r>
        <w:rPr>
          <w:lang w:val="lt-LT"/>
        </w:rPr>
        <w:t>Atkreiptinas dėmesys į tai, kad P</w:t>
      </w:r>
      <w:r w:rsidR="0000702C" w:rsidRPr="00EE49F3">
        <w:rPr>
          <w:lang w:val="lt-LT"/>
        </w:rPr>
        <w:t>rogramą noriai renkasi merginos</w:t>
      </w:r>
      <w:r>
        <w:rPr>
          <w:lang w:val="lt-LT"/>
        </w:rPr>
        <w:t>, o tai</w:t>
      </w:r>
      <w:r w:rsidR="0000702C" w:rsidRPr="00EE49F3">
        <w:rPr>
          <w:lang w:val="lt-LT"/>
        </w:rPr>
        <w:t xml:space="preserve"> mažina lyčių atskirtį inžineriniuose moksluose.</w:t>
      </w:r>
      <w:r>
        <w:rPr>
          <w:lang w:val="lt-LT"/>
        </w:rPr>
        <w:t xml:space="preserve"> </w:t>
      </w:r>
    </w:p>
    <w:p w14:paraId="3DA3E02B" w14:textId="77777777" w:rsidR="007A1BB1" w:rsidRPr="00EE49F3" w:rsidRDefault="00F0519C" w:rsidP="00EE49F3">
      <w:pPr>
        <w:pStyle w:val="Sraopastraipa"/>
        <w:shd w:val="clear" w:color="auto" w:fill="FFFFFF"/>
        <w:tabs>
          <w:tab w:val="left" w:pos="0"/>
          <w:tab w:val="num" w:pos="1134"/>
          <w:tab w:val="num" w:pos="1222"/>
          <w:tab w:val="num" w:pos="1440"/>
        </w:tabs>
        <w:autoSpaceDE w:val="0"/>
        <w:autoSpaceDN w:val="0"/>
        <w:adjustRightInd w:val="0"/>
        <w:ind w:left="0" w:firstLine="709"/>
        <w:contextualSpacing w:val="0"/>
        <w:rPr>
          <w:lang w:val="lt-LT"/>
        </w:rPr>
      </w:pPr>
      <w:r>
        <w:rPr>
          <w:lang w:val="lt-LT"/>
        </w:rPr>
        <w:t xml:space="preserve">Studentų priėmimas į Programos nuolatines studijas, įvertinant tai, kad apskritai stojančiųjų skaičiai mažėja, yra sąlyginai geras ir 2011–2013 metais buvo 13–19 studentų, tačiau buvo sąlyginai menkas priėmimas į nuolatinių studijų mokamas studijas vietas. Priėmimas į ištęstines studijas yra prastas, kadangi kiekvienais metais priimami tik 1–2 studentai, o tuo pačiu, tokios studijos yra neefektyvios. </w:t>
      </w:r>
    </w:p>
    <w:p w14:paraId="52DBB49A" w14:textId="77777777" w:rsidR="007A1BB1" w:rsidRPr="00EE49F3" w:rsidRDefault="00F629CF" w:rsidP="00EE49F3">
      <w:pPr>
        <w:pStyle w:val="Sraopastraipa"/>
        <w:ind w:left="0" w:firstLine="709"/>
        <w:rPr>
          <w:lang w:val="lt-LT"/>
        </w:rPr>
      </w:pPr>
      <w:r>
        <w:rPr>
          <w:lang w:val="lt-LT"/>
        </w:rPr>
        <w:t xml:space="preserve">Studentai į Programos nuolatinių studijų valstybės finansuojamas studijų vietas priimami su gerais konkursiniai balais, kurių vidurkis svyruoja nuo 15,47 2011 metais iki 16,23 2013 metais. Tačiau į valstybės nefinansuojamas studijų vietas įstojusių asmenų konkursinių balų vidurkiai yra akivaizdžiai mažesni (nuo 5,48 iki 10,42). </w:t>
      </w:r>
    </w:p>
    <w:p w14:paraId="51AC66C3" w14:textId="77777777" w:rsidR="007A1BB1" w:rsidRPr="00EE49F3" w:rsidRDefault="00F629CF" w:rsidP="00EE49F3">
      <w:pPr>
        <w:shd w:val="clear" w:color="auto" w:fill="FFFFFF"/>
        <w:tabs>
          <w:tab w:val="left" w:pos="0"/>
          <w:tab w:val="num" w:pos="1222"/>
          <w:tab w:val="num" w:pos="1440"/>
        </w:tabs>
        <w:autoSpaceDE w:val="0"/>
        <w:autoSpaceDN w:val="0"/>
        <w:adjustRightInd w:val="0"/>
        <w:spacing w:line="240" w:lineRule="auto"/>
        <w:ind w:firstLine="709"/>
      </w:pPr>
      <w:r w:rsidRPr="00F629CF">
        <w:t>KTU</w:t>
      </w:r>
      <w:r>
        <w:t>,</w:t>
      </w:r>
      <w:r w:rsidR="0000702C" w:rsidRPr="002D6F2B">
        <w:rPr>
          <w:rFonts w:eastAsia="Calibri"/>
          <w:b/>
        </w:rPr>
        <w:t xml:space="preserve"> </w:t>
      </w:r>
      <w:r>
        <w:t>s</w:t>
      </w:r>
      <w:r w:rsidR="0000702C" w:rsidRPr="00EE49F3">
        <w:t>iekiant pritraukti gebančius studijuoti universitetinėse aukštojo mokslo studijose, veikia Vaikų ir Moksleivių universiteta</w:t>
      </w:r>
      <w:r>
        <w:t>i</w:t>
      </w:r>
      <w:r w:rsidR="0000702C" w:rsidRPr="00EE49F3">
        <w:t xml:space="preserve">, kuriuose renginių, specialių paskaitų ir praktinių užsiėmimų </w:t>
      </w:r>
      <w:r>
        <w:t>DTF</w:t>
      </w:r>
      <w:r w:rsidR="0000702C" w:rsidRPr="00EE49F3">
        <w:t xml:space="preserve"> metu vaikai ir moksleiviai supažindami su studijų programomi</w:t>
      </w:r>
      <w:r>
        <w:t>s</w:t>
      </w:r>
      <w:r w:rsidR="0000702C" w:rsidRPr="00EE49F3">
        <w:t xml:space="preserve">, mokslininkų ir studentų pasiekimais. </w:t>
      </w:r>
      <w:r>
        <w:t xml:space="preserve">Jaunimą rinktis atitinkamas studijų programas skatina ir </w:t>
      </w:r>
      <w:r w:rsidR="0000702C" w:rsidRPr="00EE49F3">
        <w:t>DTF kiekvienais metais vyk</w:t>
      </w:r>
      <w:r>
        <w:t>domi</w:t>
      </w:r>
      <w:r w:rsidR="0000702C" w:rsidRPr="00EE49F3">
        <w:t xml:space="preserve"> Tyrėjų nakties renginiai</w:t>
      </w:r>
      <w:r>
        <w:t xml:space="preserve">. </w:t>
      </w:r>
    </w:p>
    <w:p w14:paraId="5DEF397B" w14:textId="08D1065B" w:rsidR="007A1BB1" w:rsidRPr="00EE49F3" w:rsidRDefault="00B12AA8" w:rsidP="00EE49F3">
      <w:pPr>
        <w:shd w:val="clear" w:color="auto" w:fill="FFFFFF"/>
        <w:tabs>
          <w:tab w:val="left" w:pos="0"/>
          <w:tab w:val="num" w:pos="560"/>
          <w:tab w:val="num" w:pos="1222"/>
          <w:tab w:val="num" w:pos="1440"/>
        </w:tabs>
        <w:autoSpaceDE w:val="0"/>
        <w:autoSpaceDN w:val="0"/>
        <w:adjustRightInd w:val="0"/>
        <w:spacing w:line="240" w:lineRule="exact"/>
        <w:ind w:firstLine="709"/>
      </w:pPr>
      <w:r>
        <w:t>P</w:t>
      </w:r>
      <w:r w:rsidRPr="00B12AA8">
        <w:t xml:space="preserve">rogramoje </w:t>
      </w:r>
      <w:r>
        <w:t xml:space="preserve">yra </w:t>
      </w:r>
      <w:r w:rsidRPr="00B12AA8">
        <w:t xml:space="preserve">numatytas dalykas </w:t>
      </w:r>
      <w:r w:rsidR="0000702C" w:rsidRPr="00EE49F3">
        <w:t>Įvadas į inžinerinį dizainą</w:t>
      </w:r>
      <w:r>
        <w:t>,</w:t>
      </w:r>
      <w:r w:rsidR="0000702C" w:rsidRPr="00EE49F3">
        <w:t xml:space="preserve"> motyv</w:t>
      </w:r>
      <w:r>
        <w:t>uojantis</w:t>
      </w:r>
      <w:r w:rsidR="0000702C" w:rsidRPr="00EE49F3">
        <w:t xml:space="preserve"> tikslingai pradėti studijas ir </w:t>
      </w:r>
      <w:r>
        <w:t xml:space="preserve">padedantis </w:t>
      </w:r>
      <w:r w:rsidR="0000702C" w:rsidRPr="00EE49F3">
        <w:t>planuoti sėkming</w:t>
      </w:r>
      <w:r>
        <w:t>ą</w:t>
      </w:r>
      <w:r w:rsidR="0000702C" w:rsidRPr="00EE49F3">
        <w:t xml:space="preserve"> </w:t>
      </w:r>
      <w:r>
        <w:t>pabaigimą</w:t>
      </w:r>
      <w:r w:rsidR="0000702C" w:rsidRPr="00EE49F3">
        <w:t xml:space="preserve">. Katedros dėstytojai šio dalyko </w:t>
      </w:r>
      <w:r w:rsidR="00EC4A86">
        <w:t xml:space="preserve">studijų </w:t>
      </w:r>
      <w:r w:rsidR="0000702C" w:rsidRPr="00EE49F3">
        <w:t>metu organizuoja ekskursijas į pažangias įmones, susitikimus su administracinio, kūrybinio ir inžinerinio darbo patirtį įmonėse sukaupusiais privataus verslo ir valstybinio sektoriaus</w:t>
      </w:r>
      <w:r w:rsidR="00EC4A86">
        <w:t xml:space="preserve"> specialistais </w:t>
      </w:r>
      <w:r w:rsidR="0000702C" w:rsidRPr="00EE49F3">
        <w:t>, kurie atskleidžia</w:t>
      </w:r>
      <w:r w:rsidR="00EC4A86">
        <w:t xml:space="preserve"> galimybes</w:t>
      </w:r>
      <w:r w:rsidR="0000702C" w:rsidRPr="00EE49F3">
        <w:t xml:space="preserve"> aukštą kompetencijos lygmenį atitinkančio specialisto saviraišk</w:t>
      </w:r>
      <w:r w:rsidR="00EC4A86">
        <w:t>ai</w:t>
      </w:r>
      <w:r w:rsidR="0000702C" w:rsidRPr="00EE49F3">
        <w:t xml:space="preserve"> formuoti.</w:t>
      </w:r>
      <w:r>
        <w:t xml:space="preserve"> </w:t>
      </w:r>
    </w:p>
    <w:p w14:paraId="7E92954C" w14:textId="77777777" w:rsidR="007A1BB1" w:rsidRPr="00EE49F3" w:rsidRDefault="0000702C" w:rsidP="00EE49F3">
      <w:pPr>
        <w:tabs>
          <w:tab w:val="left" w:pos="0"/>
          <w:tab w:val="num" w:pos="1134"/>
        </w:tabs>
        <w:autoSpaceDE w:val="0"/>
        <w:autoSpaceDN w:val="0"/>
        <w:adjustRightInd w:val="0"/>
        <w:spacing w:line="240" w:lineRule="auto"/>
        <w:ind w:firstLine="709"/>
      </w:pPr>
      <w:r w:rsidRPr="00EE49F3">
        <w:t xml:space="preserve">Studijos organizuojamos 16 savaičių trukmės rudens ir pavasario semestrais pagal bendrąjį grafiką, </w:t>
      </w:r>
      <w:r w:rsidR="00B12AA8">
        <w:t>pagal studentų</w:t>
      </w:r>
      <w:r w:rsidRPr="00EE49F3">
        <w:t xml:space="preserve"> individuali</w:t>
      </w:r>
      <w:r w:rsidR="00B12AA8">
        <w:t>us</w:t>
      </w:r>
      <w:r w:rsidRPr="00EE49F3">
        <w:t xml:space="preserve"> plan</w:t>
      </w:r>
      <w:r w:rsidR="00B12AA8">
        <w:t>us</w:t>
      </w:r>
      <w:r w:rsidRPr="00EE49F3">
        <w:t xml:space="preserve"> ir </w:t>
      </w:r>
      <w:r w:rsidR="00B12AA8">
        <w:t xml:space="preserve">sudaromus užsiėmimų </w:t>
      </w:r>
      <w:r w:rsidRPr="00EE49F3">
        <w:t>tvarkarašči</w:t>
      </w:r>
      <w:r w:rsidR="00B12AA8">
        <w:t>us, kurie</w:t>
      </w:r>
      <w:r w:rsidRPr="00EE49F3">
        <w:t xml:space="preserve"> </w:t>
      </w:r>
      <w:r w:rsidR="00B12AA8">
        <w:t>viešinami</w:t>
      </w:r>
      <w:r w:rsidRPr="00EE49F3">
        <w:t xml:space="preserve"> </w:t>
      </w:r>
      <w:r w:rsidR="00B12AA8">
        <w:t>KTU</w:t>
      </w:r>
      <w:r w:rsidRPr="00EE49F3">
        <w:t xml:space="preserve"> tinklapyje.</w:t>
      </w:r>
      <w:r w:rsidR="00B12AA8">
        <w:t xml:space="preserve"> T</w:t>
      </w:r>
      <w:r w:rsidR="00B12AA8" w:rsidRPr="006D5CEF">
        <w:t>ai įprasta studijų organizav</w:t>
      </w:r>
      <w:r w:rsidR="00B12AA8">
        <w:t>imo praktika daugelyje šalies universitetų, kuri gerai</w:t>
      </w:r>
      <w:r w:rsidR="00B12AA8" w:rsidRPr="006D5CEF">
        <w:t xml:space="preserve"> </w:t>
      </w:r>
      <w:r w:rsidR="00B12AA8">
        <w:t xml:space="preserve">funkcionuoja ir yra priimtina. </w:t>
      </w:r>
    </w:p>
    <w:p w14:paraId="5876821D" w14:textId="12C61BAC" w:rsidR="007A1BB1" w:rsidRPr="00EE49F3" w:rsidRDefault="00800D11" w:rsidP="00EE49F3">
      <w:pPr>
        <w:tabs>
          <w:tab w:val="left" w:pos="0"/>
          <w:tab w:val="num" w:pos="1134"/>
        </w:tabs>
        <w:autoSpaceDE w:val="0"/>
        <w:autoSpaceDN w:val="0"/>
        <w:adjustRightInd w:val="0"/>
        <w:spacing w:line="240" w:lineRule="auto"/>
        <w:ind w:firstLine="709"/>
      </w:pPr>
      <w:r>
        <w:t>Einamųjų studijų metų k</w:t>
      </w:r>
      <w:r w:rsidR="0000702C" w:rsidRPr="00EE49F3">
        <w:t xml:space="preserve">iekvieną pavasario semestrą </w:t>
      </w:r>
      <w:r>
        <w:t xml:space="preserve">yra sudaromi studijuojančiųjų </w:t>
      </w:r>
      <w:r w:rsidR="0000702C" w:rsidRPr="00EE49F3">
        <w:t>ateinančių mokslų metų individualieji studijų planai</w:t>
      </w:r>
      <w:r>
        <w:t>,</w:t>
      </w:r>
      <w:r w:rsidR="0000702C" w:rsidRPr="00EE49F3">
        <w:t xml:space="preserve"> kuri</w:t>
      </w:r>
      <w:r>
        <w:t>ų sudarymo klausimais</w:t>
      </w:r>
      <w:r w:rsidR="0000702C" w:rsidRPr="00EE49F3">
        <w:t xml:space="preserve"> konsultuoja </w:t>
      </w:r>
      <w:r w:rsidR="00135D62">
        <w:t>P</w:t>
      </w:r>
      <w:r w:rsidR="0000702C" w:rsidRPr="00EE49F3">
        <w:t xml:space="preserve">rogramą kuruojančios katedros dėstytojai. </w:t>
      </w:r>
      <w:r w:rsidR="000D6572">
        <w:t>Studentų dienos ir savaitės d</w:t>
      </w:r>
      <w:r w:rsidR="0000702C" w:rsidRPr="00EE49F3">
        <w:t xml:space="preserve">arbo krūvis paskirstomas </w:t>
      </w:r>
      <w:r w:rsidR="000D6572">
        <w:t xml:space="preserve">įvertinant, kad </w:t>
      </w:r>
      <w:r w:rsidR="0000702C" w:rsidRPr="00EE49F3">
        <w:t>kontaktinio darbo trukmė nevirš</w:t>
      </w:r>
      <w:r w:rsidR="00135D62">
        <w:t>ytų</w:t>
      </w:r>
      <w:r w:rsidR="0000702C" w:rsidRPr="00EE49F3">
        <w:t xml:space="preserve"> atitinkamai 8 ir 36 akademinių valandų per dieną ir savaitę. Ne vėliau kaip prieš 5 dienas iki semestro pradžios </w:t>
      </w:r>
      <w:r>
        <w:t xml:space="preserve">užsiėmimų </w:t>
      </w:r>
      <w:r w:rsidR="0000702C" w:rsidRPr="00EE49F3">
        <w:t xml:space="preserve">tvarkaraštis skelbiamas </w:t>
      </w:r>
      <w:r>
        <w:t>DTF</w:t>
      </w:r>
      <w:r w:rsidR="0000702C" w:rsidRPr="00EE49F3">
        <w:t xml:space="preserve"> informacinėje lentoje.</w:t>
      </w:r>
      <w:r w:rsidR="00B12AA8">
        <w:t xml:space="preserve"> </w:t>
      </w:r>
    </w:p>
    <w:p w14:paraId="556A75F7" w14:textId="55204177" w:rsidR="007A1BB1" w:rsidRPr="00EE49F3" w:rsidRDefault="0000702C" w:rsidP="00EE49F3">
      <w:pPr>
        <w:shd w:val="clear" w:color="auto" w:fill="FFFFFF"/>
        <w:tabs>
          <w:tab w:val="left" w:pos="0"/>
          <w:tab w:val="num" w:pos="560"/>
          <w:tab w:val="num" w:pos="960"/>
          <w:tab w:val="num" w:pos="1134"/>
          <w:tab w:val="num" w:pos="1222"/>
          <w:tab w:val="num" w:pos="1440"/>
        </w:tabs>
        <w:autoSpaceDE w:val="0"/>
        <w:autoSpaceDN w:val="0"/>
        <w:adjustRightInd w:val="0"/>
        <w:spacing w:line="240" w:lineRule="auto"/>
        <w:ind w:firstLine="709"/>
      </w:pPr>
      <w:r w:rsidRPr="00EE49F3">
        <w:t xml:space="preserve">Studijų </w:t>
      </w:r>
      <w:r w:rsidR="00135D62">
        <w:t xml:space="preserve">dalykų </w:t>
      </w:r>
      <w:r w:rsidRPr="00EE49F3">
        <w:t>auditorinio ir savarankiško darbo užduotys atliekamos ir už jas atsiskaitoma tolygiai semestro metu pagal studijų dalykų programo</w:t>
      </w:r>
      <w:r w:rsidR="00765BE5">
        <w:t>se</w:t>
      </w:r>
      <w:r w:rsidRPr="00EE49F3">
        <w:t xml:space="preserve"> pateikt</w:t>
      </w:r>
      <w:r w:rsidR="00765BE5">
        <w:t>us</w:t>
      </w:r>
      <w:r w:rsidRPr="00EE49F3">
        <w:t xml:space="preserve"> </w:t>
      </w:r>
      <w:r w:rsidR="00765BE5">
        <w:t>atsiskaitymo terminus</w:t>
      </w:r>
      <w:r w:rsidRPr="00EE49F3">
        <w:t>, o egzamina</w:t>
      </w:r>
      <w:r w:rsidR="00765BE5">
        <w:t>i</w:t>
      </w:r>
      <w:r w:rsidRPr="00EE49F3">
        <w:t xml:space="preserve"> laikom</w:t>
      </w:r>
      <w:r w:rsidR="00765BE5">
        <w:t>i</w:t>
      </w:r>
      <w:r w:rsidRPr="00EE49F3">
        <w:t xml:space="preserve"> keturių savaičių trukmės egzaminų sesijos metu</w:t>
      </w:r>
      <w:r w:rsidR="00765BE5">
        <w:t>, o atskirais atvejais</w:t>
      </w:r>
      <w:r w:rsidRPr="00EE49F3">
        <w:t xml:space="preserve"> eksternu iki jos. </w:t>
      </w:r>
      <w:r w:rsidR="00774699">
        <w:t>E</w:t>
      </w:r>
      <w:r w:rsidR="00774699" w:rsidRPr="00B12AA8">
        <w:t>gzaminų sesijos</w:t>
      </w:r>
      <w:r w:rsidR="00774699">
        <w:t xml:space="preserve"> tvarkaraštį,</w:t>
      </w:r>
      <w:r w:rsidR="00774699" w:rsidRPr="00B12AA8">
        <w:t xml:space="preserve"> </w:t>
      </w:r>
      <w:r w:rsidR="00774699">
        <w:t xml:space="preserve">užtikrinantį tinkamą </w:t>
      </w:r>
      <w:r w:rsidRPr="00EE49F3">
        <w:t>studentų akademinį krūvį</w:t>
      </w:r>
      <w:r w:rsidR="00774699">
        <w:t>,</w:t>
      </w:r>
      <w:r w:rsidRPr="00EE49F3">
        <w:t xml:space="preserve"> </w:t>
      </w:r>
      <w:r w:rsidR="00774699">
        <w:t>rengia DTF</w:t>
      </w:r>
      <w:r w:rsidRPr="00EE49F3">
        <w:t xml:space="preserve"> prodekan</w:t>
      </w:r>
      <w:r w:rsidR="00774699">
        <w:t xml:space="preserve">ai, </w:t>
      </w:r>
      <w:r w:rsidRPr="00EE49F3">
        <w:t xml:space="preserve">tvirtina </w:t>
      </w:r>
      <w:r w:rsidR="00774699">
        <w:t xml:space="preserve">DTF </w:t>
      </w:r>
      <w:r w:rsidRPr="00EE49F3">
        <w:t>dekanas</w:t>
      </w:r>
      <w:r w:rsidR="00774699">
        <w:t>, o tvarkaraštis</w:t>
      </w:r>
      <w:r w:rsidRPr="00EE49F3">
        <w:t xml:space="preserve"> skelbia</w:t>
      </w:r>
      <w:r w:rsidR="00774699">
        <w:t>mas</w:t>
      </w:r>
      <w:r w:rsidRPr="00EE49F3">
        <w:t xml:space="preserve"> prieš dvi savaites iki sesijos pradžios. Studentas, įvykdęs visas savarankiško darbo užduotis ir gavęs dekano leidimą, modulio egzaminą turi teisę laikyti eksternu. Neišlaikytą per sesiją egzaminą galima perlaikyti iki naujo semestro pradžios. Esant svarbioms priežastims, dekanas savo įsakymu gali studentui šį terminą pratęsti, bet ne ilgiau kaip iki </w:t>
      </w:r>
      <w:r w:rsidR="00774699" w:rsidRPr="00B12AA8">
        <w:t xml:space="preserve">naujo semestro </w:t>
      </w:r>
      <w:r w:rsidRPr="00EE49F3">
        <w:t>pirmojo mėnesio pabaigos.</w:t>
      </w:r>
      <w:r w:rsidR="00774699">
        <w:t xml:space="preserve"> </w:t>
      </w:r>
    </w:p>
    <w:p w14:paraId="703C5FFE" w14:textId="19C18421" w:rsidR="007A1BB1" w:rsidRPr="00EE49F3" w:rsidRDefault="00C95287" w:rsidP="00EE49F3">
      <w:pPr>
        <w:tabs>
          <w:tab w:val="left" w:pos="0"/>
          <w:tab w:val="num" w:pos="1134"/>
        </w:tabs>
        <w:autoSpaceDE w:val="0"/>
        <w:autoSpaceDN w:val="0"/>
        <w:adjustRightInd w:val="0"/>
        <w:spacing w:line="240" w:lineRule="auto"/>
        <w:ind w:firstLine="709"/>
      </w:pPr>
      <w:r>
        <w:lastRenderedPageBreak/>
        <w:t xml:space="preserve">Programos </w:t>
      </w:r>
      <w:r w:rsidR="0000702C" w:rsidRPr="00EE49F3">
        <w:t xml:space="preserve">vertinamuoju laikotarpiu </w:t>
      </w:r>
      <w:r>
        <w:t>(</w:t>
      </w:r>
      <w:r w:rsidR="0000702C" w:rsidRPr="00EE49F3">
        <w:t>2011</w:t>
      </w:r>
      <w:r>
        <w:t>–</w:t>
      </w:r>
      <w:r w:rsidR="0000702C" w:rsidRPr="00EE49F3">
        <w:t>2013 metais</w:t>
      </w:r>
      <w:r>
        <w:t>)</w:t>
      </w:r>
      <w:r w:rsidR="0000702C" w:rsidRPr="00EE49F3">
        <w:t xml:space="preserve"> </w:t>
      </w:r>
      <w:r>
        <w:t xml:space="preserve">kiekviename kurse </w:t>
      </w:r>
      <w:r w:rsidR="0000702C" w:rsidRPr="00EE49F3">
        <w:t>studij</w:t>
      </w:r>
      <w:r>
        <w:t xml:space="preserve">avo nuo </w:t>
      </w:r>
      <w:r w:rsidR="0000702C" w:rsidRPr="00EE49F3">
        <w:t>13</w:t>
      </w:r>
      <w:r>
        <w:t xml:space="preserve"> iki </w:t>
      </w:r>
      <w:r w:rsidR="0000702C" w:rsidRPr="00EE49F3">
        <w:t>25 student</w:t>
      </w:r>
      <w:r>
        <w:t>ų</w:t>
      </w:r>
      <w:r w:rsidR="0000702C" w:rsidRPr="00EE49F3">
        <w:t xml:space="preserve">. </w:t>
      </w:r>
      <w:r>
        <w:t>P</w:t>
      </w:r>
      <w:r w:rsidR="0000702C" w:rsidRPr="00EE49F3">
        <w:t xml:space="preserve">riimtų ir </w:t>
      </w:r>
      <w:r>
        <w:t>studijuojančių</w:t>
      </w:r>
      <w:r w:rsidR="0000702C" w:rsidRPr="00EE49F3">
        <w:t xml:space="preserve"> skaiči</w:t>
      </w:r>
      <w:r>
        <w:t>ų analizė</w:t>
      </w:r>
      <w:r w:rsidR="00135D62">
        <w:t xml:space="preserve"> rodo </w:t>
      </w:r>
      <w:r w:rsidR="0000702C" w:rsidRPr="00EE49F3">
        <w:t>,</w:t>
      </w:r>
      <w:r>
        <w:t xml:space="preserve"> kad</w:t>
      </w:r>
      <w:r w:rsidR="0000702C" w:rsidRPr="00EE49F3">
        <w:t xml:space="preserve"> vidutinis ,,nubyrėjimas“ siekia </w:t>
      </w:r>
      <w:r>
        <w:t xml:space="preserve">iki </w:t>
      </w:r>
      <w:r w:rsidR="0000702C" w:rsidRPr="00EE49F3">
        <w:t>25 proc</w:t>
      </w:r>
      <w:r>
        <w:t>entų.</w:t>
      </w:r>
      <w:r w:rsidR="0000702C" w:rsidRPr="00EE49F3">
        <w:t xml:space="preserve"> Pagrindinė studentų „nubyrėjimo“ priežastis – iš studentų sąrašo išbraukti už nepažangumą arba paties prašymu, kurių dauguma savo lėšomis ruošiasi kartoti kursą. Reguliarus rudens ir pavasario sesijų rezultatų svarstymas APGTK, DTF dekanate ir taryboje rodo, kad didžioji nubyrėj</w:t>
      </w:r>
      <w:r w:rsidR="00135D62">
        <w:t>usiųjų</w:t>
      </w:r>
      <w:r w:rsidR="0000702C" w:rsidRPr="00EE49F3">
        <w:t xml:space="preserve"> dalis </w:t>
      </w:r>
      <w:r>
        <w:t>yra studentai,</w:t>
      </w:r>
      <w:r w:rsidR="0000702C" w:rsidRPr="00EE49F3">
        <w:t xml:space="preserve"> </w:t>
      </w:r>
      <w:r>
        <w:t>įstojusieji</w:t>
      </w:r>
      <w:r w:rsidR="0000702C" w:rsidRPr="00EE49F3">
        <w:t xml:space="preserve"> mažiausi</w:t>
      </w:r>
      <w:r>
        <w:t>ais</w:t>
      </w:r>
      <w:r w:rsidR="0000702C" w:rsidRPr="00EE49F3">
        <w:t xml:space="preserve"> konkursin</w:t>
      </w:r>
      <w:r>
        <w:t>iais</w:t>
      </w:r>
      <w:r w:rsidR="0000702C" w:rsidRPr="00EE49F3">
        <w:t xml:space="preserve"> bal</w:t>
      </w:r>
      <w:r>
        <w:t>ai.</w:t>
      </w:r>
      <w:r w:rsidR="0000702C" w:rsidRPr="00EE49F3">
        <w:t xml:space="preserve"> </w:t>
      </w:r>
    </w:p>
    <w:p w14:paraId="573B7641" w14:textId="77777777" w:rsidR="007A1BB1" w:rsidRDefault="00B12B3A" w:rsidP="00EE49F3">
      <w:pPr>
        <w:tabs>
          <w:tab w:val="left" w:pos="0"/>
          <w:tab w:val="num" w:pos="1134"/>
        </w:tabs>
        <w:autoSpaceDE w:val="0"/>
        <w:autoSpaceDN w:val="0"/>
        <w:adjustRightInd w:val="0"/>
        <w:spacing w:before="120" w:line="240" w:lineRule="auto"/>
        <w:ind w:firstLine="709"/>
      </w:pPr>
      <w:r>
        <w:t xml:space="preserve">DTF taikomos įvairios priemonės studentų studijų </w:t>
      </w:r>
      <w:proofErr w:type="spellStart"/>
      <w:r>
        <w:t>stebėsenai</w:t>
      </w:r>
      <w:proofErr w:type="spellEnd"/>
      <w:r>
        <w:t>, pavyzdžiui, s</w:t>
      </w:r>
      <w:r w:rsidR="0000702C" w:rsidRPr="00EE49F3">
        <w:t>tudijų programos vadovo ir grupių kuratorių pasisakymai katedros posėdžiuose bei vedančių dėstytojų pateikiama informacija fakulteto raštin</w:t>
      </w:r>
      <w:r>
        <w:t>ei</w:t>
      </w:r>
      <w:r w:rsidR="0000702C" w:rsidRPr="00EE49F3">
        <w:t xml:space="preserve"> apie studentų </w:t>
      </w:r>
      <w:r>
        <w:t>studijas</w:t>
      </w:r>
      <w:r w:rsidR="0000702C" w:rsidRPr="00EE49F3">
        <w:t xml:space="preserve"> semestro metu (devintąją savaitę) leidžia laiku identifikuoti probleminius studijų proceso momentus, su kuriais susiduria studentai, ir aptarti </w:t>
      </w:r>
      <w:r>
        <w:t>„</w:t>
      </w:r>
      <w:r w:rsidR="0000702C" w:rsidRPr="00EE49F3">
        <w:t>nubyrėjimą</w:t>
      </w:r>
      <w:r>
        <w:t>“</w:t>
      </w:r>
      <w:r w:rsidR="0000702C" w:rsidRPr="00EE49F3">
        <w:t xml:space="preserve"> sukeliančių priežasčių šalinimo priemones: studijų dalykų ir individualių planų užsiėmimų grafiko korekciją, dėstytojų ir</w:t>
      </w:r>
      <w:r>
        <w:t> / </w:t>
      </w:r>
      <w:r w:rsidR="0000702C" w:rsidRPr="00EE49F3">
        <w:t>ar studentų veiklos racionalizavimą ir pan.</w:t>
      </w:r>
      <w:r>
        <w:t xml:space="preserve"> </w:t>
      </w:r>
    </w:p>
    <w:p w14:paraId="1F347382" w14:textId="2716061B" w:rsidR="007A1BB1" w:rsidRPr="00EE49F3" w:rsidRDefault="00D74F8D" w:rsidP="00EE49F3">
      <w:pPr>
        <w:tabs>
          <w:tab w:val="left" w:pos="0"/>
          <w:tab w:val="num" w:pos="1134"/>
        </w:tabs>
        <w:autoSpaceDE w:val="0"/>
        <w:autoSpaceDN w:val="0"/>
        <w:adjustRightInd w:val="0"/>
        <w:spacing w:line="240" w:lineRule="auto"/>
        <w:ind w:firstLine="709"/>
      </w:pPr>
      <w:r>
        <w:t>Savianalizės suvestinės rengėjai</w:t>
      </w:r>
      <w:r w:rsidR="00210EF9">
        <w:t xml:space="preserve"> plačiau neanalizavo klausimų apie studentų skatinimą</w:t>
      </w:r>
      <w:r w:rsidRPr="006D5CEF">
        <w:t xml:space="preserve"> dalyvauti moksl</w:t>
      </w:r>
      <w:r w:rsidR="00210EF9">
        <w:t>o, meno ir taikomojo mokslo veikloje</w:t>
      </w:r>
      <w:r w:rsidRPr="006D5CEF">
        <w:t>.</w:t>
      </w:r>
      <w:r w:rsidR="00210EF9">
        <w:t xml:space="preserve"> Tačiau vizito metu buvo įsitikinta, kad tokiai veiklai sąlygos yra ir joje studentai gali dalyvauti ir dalyvauja, pavyzdžiui, KTU tam palankias sąlygas sudaro pradėjęs veikti </w:t>
      </w:r>
      <w:proofErr w:type="spellStart"/>
      <w:r w:rsidR="00210EF9">
        <w:t>Start</w:t>
      </w:r>
      <w:proofErr w:type="spellEnd"/>
      <w:r w:rsidR="00210EF9">
        <w:t>–</w:t>
      </w:r>
      <w:proofErr w:type="spellStart"/>
      <w:r w:rsidR="00210EF9">
        <w:t>up</w:t>
      </w:r>
      <w:proofErr w:type="spellEnd"/>
      <w:r w:rsidR="00210EF9">
        <w:t xml:space="preserve"> centras.</w:t>
      </w:r>
      <w:r w:rsidR="003C3045">
        <w:t xml:space="preserve"> Tačiau </w:t>
      </w:r>
      <w:r w:rsidR="00210EF9">
        <w:t xml:space="preserve">, studentai pageidavo, kad jie būtų labiau skatinami dalyvauti konkursuose, projektuose ir kt. veiklose. </w:t>
      </w:r>
    </w:p>
    <w:p w14:paraId="3A3FF82D" w14:textId="12F4F8D4" w:rsidR="007A1BB1" w:rsidRPr="00EE49F3" w:rsidRDefault="0000702C" w:rsidP="00EE49F3">
      <w:pPr>
        <w:tabs>
          <w:tab w:val="left" w:pos="0"/>
          <w:tab w:val="num" w:pos="1134"/>
        </w:tabs>
        <w:autoSpaceDE w:val="0"/>
        <w:autoSpaceDN w:val="0"/>
        <w:adjustRightInd w:val="0"/>
        <w:spacing w:line="240" w:lineRule="auto"/>
        <w:ind w:firstLine="709"/>
      </w:pPr>
      <w:r w:rsidRPr="00EE49F3">
        <w:rPr>
          <w:rFonts w:eastAsia="Calibri"/>
          <w:lang w:val="en-US"/>
        </w:rPr>
        <w:t xml:space="preserve">KTU </w:t>
      </w:r>
      <w:r w:rsidR="003C3045">
        <w:t>t</w:t>
      </w:r>
      <w:r w:rsidRPr="00EE49F3">
        <w:t xml:space="preserve">arptautinis bendradarbiavimas studijų srityje plėtojamas Mokymosi visą gyvenimą, ERASMUS, ERASMUS MUNDUS, NORDPLUS, TEMPUS programose. DTF pagal ERASMUS studentų mainų bei praktikų atlikimo programą siūloma vykti į 14 šalių 22 universitetus (KTU – į 26 šalis, 216 universitetus). Studentai gali išvykti studijuoti į kurią nors programoje dalyvaujančią šalį 3–12 mėn. laikotarpiui pagal fakultetų padalinių su užsienio partneriais sudarytas sutartis. </w:t>
      </w:r>
    </w:p>
    <w:p w14:paraId="4320A7CB" w14:textId="77777777" w:rsidR="007A1BB1" w:rsidRPr="00EE49F3" w:rsidRDefault="0000702C" w:rsidP="00EE49F3">
      <w:pPr>
        <w:tabs>
          <w:tab w:val="left" w:pos="0"/>
          <w:tab w:val="num" w:pos="567"/>
        </w:tabs>
        <w:autoSpaceDE w:val="0"/>
        <w:autoSpaceDN w:val="0"/>
        <w:adjustRightInd w:val="0"/>
        <w:spacing w:line="240" w:lineRule="auto"/>
        <w:ind w:firstLine="709"/>
      </w:pPr>
      <w:r w:rsidRPr="00EE49F3">
        <w:t xml:space="preserve">Programos studentai ERASMUS programoje į užsienio universitetus gali vykti studijuoti jau antrame kurse, tačiau DTF rekomenduoja vykti išlaikius bendruosius studijų modulius, t.y. trečiame kurse. Todėl vertinamos Programos du studentai ERASMUS programoje vyks studijuoti į Vokietijos ir Airijos universitetus tik 2014 m. Iš užsienio (Prancūzijos) studijuoti dalinėse studijose atvyko kol kas tik vienas studentas. Todėl katedra turėtų planuoti ir labiau skatinti studentus dalyvauti mainų programose. </w:t>
      </w:r>
    </w:p>
    <w:p w14:paraId="56D20198" w14:textId="77777777" w:rsidR="007A1BB1" w:rsidRPr="00EE49F3" w:rsidRDefault="0000702C" w:rsidP="00EE49F3">
      <w:pPr>
        <w:tabs>
          <w:tab w:val="left" w:pos="0"/>
          <w:tab w:val="num" w:pos="532"/>
        </w:tabs>
        <w:autoSpaceDE w:val="0"/>
        <w:autoSpaceDN w:val="0"/>
        <w:adjustRightInd w:val="0"/>
        <w:spacing w:line="240" w:lineRule="auto"/>
        <w:ind w:firstLine="709"/>
      </w:pPr>
      <w:r w:rsidRPr="00EE49F3">
        <w:t xml:space="preserve">DTF studentų </w:t>
      </w:r>
      <w:proofErr w:type="spellStart"/>
      <w:r w:rsidRPr="00EE49F3">
        <w:t>judumas</w:t>
      </w:r>
      <w:proofErr w:type="spellEnd"/>
      <w:r w:rsidRPr="00EE49F3">
        <w:t xml:space="preserve"> skatinamas kiekvienais metais organizuojant informacinį renginį ERASMUS studijomis besidomintiems studentams. Jo metu yra pristatomos studijų užsienyje galimybės, savo asmenine patirtimi dalijasi ERASMUS programoje jau dalyvavę fakulteto studentai. DTF </w:t>
      </w:r>
      <w:r w:rsidRPr="00EE49F3">
        <w:rPr>
          <w:bCs/>
        </w:rPr>
        <w:t xml:space="preserve">Studentų atstovybės iniciatyva nuo 2010 metų organizuojami pažintiniai studentų vizitai (finansuojami pagal </w:t>
      </w:r>
      <w:proofErr w:type="spellStart"/>
      <w:r w:rsidRPr="00EE49F3">
        <w:rPr>
          <w:bCs/>
        </w:rPr>
        <w:t>Baltech</w:t>
      </w:r>
      <w:proofErr w:type="spellEnd"/>
      <w:r w:rsidRPr="00EE49F3">
        <w:rPr>
          <w:bCs/>
        </w:rPr>
        <w:t xml:space="preserve"> programą) tarp KTU ir Rygos technikos universiteto. </w:t>
      </w:r>
    </w:p>
    <w:p w14:paraId="35C3DDF2" w14:textId="77777777" w:rsidR="00BC0E53" w:rsidRDefault="0000702C" w:rsidP="00531D44">
      <w:pPr>
        <w:tabs>
          <w:tab w:val="left" w:pos="0"/>
        </w:tabs>
        <w:autoSpaceDE w:val="0"/>
        <w:autoSpaceDN w:val="0"/>
        <w:adjustRightInd w:val="0"/>
        <w:spacing w:line="240" w:lineRule="auto"/>
        <w:rPr>
          <w:bCs/>
          <w:sz w:val="22"/>
          <w:szCs w:val="22"/>
        </w:rPr>
      </w:pPr>
      <w:r w:rsidRPr="00EE49F3">
        <w:t>KTU užsienio studentai studijuoja ir pilnose studijose. KTU ir DTF studijų programos populiarinamos specializuotose užsienio vakarų ir rytų valstybių aukštųjų mokyklų mugėse ar parodose</w:t>
      </w:r>
      <w:r w:rsidRPr="00EE49F3">
        <w:rPr>
          <w:bCs/>
        </w:rPr>
        <w:t>.</w:t>
      </w:r>
      <w:r w:rsidR="00704C67">
        <w:rPr>
          <w:bCs/>
          <w:sz w:val="22"/>
          <w:szCs w:val="22"/>
        </w:rPr>
        <w:t xml:space="preserve"> </w:t>
      </w:r>
    </w:p>
    <w:p w14:paraId="4C893C8F" w14:textId="36265406" w:rsidR="007A1BB1" w:rsidRPr="00EE49F3" w:rsidRDefault="00E81785" w:rsidP="00BC0E53">
      <w:pPr>
        <w:tabs>
          <w:tab w:val="left" w:pos="0"/>
        </w:tabs>
        <w:autoSpaceDE w:val="0"/>
        <w:autoSpaceDN w:val="0"/>
        <w:adjustRightInd w:val="0"/>
        <w:spacing w:line="240" w:lineRule="auto"/>
        <w:ind w:firstLine="709"/>
      </w:pPr>
      <w:r>
        <w:t>Programos studentams a</w:t>
      </w:r>
      <w:r w:rsidR="0000702C" w:rsidRPr="00EE49F3">
        <w:t xml:space="preserve">kademinė ir kita parama yra nuolatinė. Nuosekli ir savalaikė informacijos apie studijų formas, finansavimą, studijų tikslus, studijų rezultatus, pasiekimų vertinimą, pasirenkamus dalykus, tvarkaraščius, </w:t>
      </w:r>
      <w:proofErr w:type="spellStart"/>
      <w:r w:rsidR="0000702C" w:rsidRPr="00EE49F3">
        <w:t>judumo</w:t>
      </w:r>
      <w:proofErr w:type="spellEnd"/>
      <w:r w:rsidR="0000702C" w:rsidRPr="00EE49F3">
        <w:t xml:space="preserve"> galimybes ir kt. sklaida užtikrinama reguliariai atnaujinant </w:t>
      </w:r>
      <w:r>
        <w:t>KTU</w:t>
      </w:r>
      <w:r w:rsidR="0000702C" w:rsidRPr="00EE49F3">
        <w:t xml:space="preserve"> (http://ktu.lt), DTF (http://ktu.lt/dtf/) bei APGT katedros (http://www.apgtk.dtf.ktu.lt/lt/pradinis) internetinius tinklapius. </w:t>
      </w:r>
    </w:p>
    <w:p w14:paraId="47E50BEC" w14:textId="77777777" w:rsidR="007A1BB1" w:rsidRPr="00EE49F3" w:rsidRDefault="0000702C" w:rsidP="00EE49F3">
      <w:pPr>
        <w:tabs>
          <w:tab w:val="left" w:pos="0"/>
        </w:tabs>
        <w:autoSpaceDE w:val="0"/>
        <w:autoSpaceDN w:val="0"/>
        <w:adjustRightInd w:val="0"/>
        <w:spacing w:line="240" w:lineRule="auto"/>
        <w:ind w:firstLine="709"/>
      </w:pPr>
      <w:r w:rsidRPr="00EE49F3">
        <w:t>Studentai nuolat naudojasi APGT</w:t>
      </w:r>
      <w:r w:rsidR="00E81785">
        <w:t xml:space="preserve"> katedros</w:t>
      </w:r>
      <w:r w:rsidRPr="00EE49F3">
        <w:t xml:space="preserve"> sukaupta metodine literatūra</w:t>
      </w:r>
      <w:r w:rsidR="00E81785">
        <w:t>,</w:t>
      </w:r>
      <w:r w:rsidRPr="00EE49F3">
        <w:t xml:space="preserve"> gali dirbti katedros (212 a.) ir fakulteto (410, 411, 416 a.) naujausia kompiuterine technika aprūpintose auditorijose, ieškoti informacijos prenumeruojamose duomenų bazėse, didesnė dalis šių bazių prieinama ir iš </w:t>
      </w:r>
      <w:r w:rsidR="00D252C7">
        <w:t xml:space="preserve">studentų </w:t>
      </w:r>
      <w:r w:rsidRPr="00EE49F3">
        <w:t>asmeninių kompiuterių.</w:t>
      </w:r>
      <w:r w:rsidR="00D252C7">
        <w:t xml:space="preserve"> </w:t>
      </w:r>
    </w:p>
    <w:p w14:paraId="39072BA2" w14:textId="77777777" w:rsidR="007A1BB1" w:rsidRPr="00EE49F3" w:rsidRDefault="0000702C" w:rsidP="00EE49F3">
      <w:pPr>
        <w:tabs>
          <w:tab w:val="left" w:pos="0"/>
        </w:tabs>
        <w:autoSpaceDE w:val="0"/>
        <w:autoSpaceDN w:val="0"/>
        <w:adjustRightInd w:val="0"/>
        <w:spacing w:line="240" w:lineRule="auto"/>
        <w:ind w:firstLine="709"/>
      </w:pPr>
      <w:r w:rsidRPr="00EE49F3">
        <w:t xml:space="preserve">Studentų galimybės </w:t>
      </w:r>
      <w:r w:rsidR="0035537C" w:rsidRPr="00E81785">
        <w:t xml:space="preserve">perlaikyti egzaminus </w:t>
      </w:r>
      <w:r w:rsidRPr="00EE49F3">
        <w:t xml:space="preserve">ir </w:t>
      </w:r>
      <w:r w:rsidR="0035537C" w:rsidRPr="00E81785">
        <w:t xml:space="preserve">kartoti dalykus </w:t>
      </w:r>
      <w:r w:rsidR="0035537C">
        <w:t>aprašytos</w:t>
      </w:r>
      <w:r w:rsidRPr="00EE49F3">
        <w:t xml:space="preserve"> </w:t>
      </w:r>
      <w:r w:rsidR="0035537C">
        <w:t xml:space="preserve">KTU </w:t>
      </w:r>
      <w:r w:rsidRPr="00EE49F3">
        <w:t xml:space="preserve">Atsiskaitymo už studijų dalykus nuostatuose. Už pirmą kartą pakartotinai iki naujo semestro pradžios laikomą egzaminą studentas nemoka, už antrąjį pakartotinį egzamino laikymą mokamas nustatyto dydžio mokestis. </w:t>
      </w:r>
      <w:r w:rsidR="0035537C">
        <w:t>Egzaminų sesijos metu</w:t>
      </w:r>
      <w:r w:rsidRPr="00EE49F3">
        <w:t xml:space="preserve"> neišlaikyt</w:t>
      </w:r>
      <w:r w:rsidR="0035537C">
        <w:t>i</w:t>
      </w:r>
      <w:r w:rsidRPr="00EE49F3">
        <w:t xml:space="preserve"> egzamin</w:t>
      </w:r>
      <w:r w:rsidR="0035537C">
        <w:t>ai</w:t>
      </w:r>
      <w:r w:rsidRPr="00EE49F3">
        <w:t xml:space="preserve"> </w:t>
      </w:r>
      <w:r w:rsidR="0035537C">
        <w:t>per</w:t>
      </w:r>
      <w:r w:rsidRPr="00EE49F3">
        <w:t>laik</w:t>
      </w:r>
      <w:r w:rsidR="0035537C">
        <w:t>omi</w:t>
      </w:r>
      <w:r w:rsidRPr="00EE49F3">
        <w:t xml:space="preserve"> pakartotinai iki pirmosios </w:t>
      </w:r>
      <w:r w:rsidRPr="00EE49F3">
        <w:lastRenderedPageBreak/>
        <w:t>naujo</w:t>
      </w:r>
      <w:r w:rsidR="0035537C">
        <w:t>jo</w:t>
      </w:r>
      <w:r w:rsidRPr="00EE49F3">
        <w:t xml:space="preserve"> semestro savaitės pabaigos. Studentui susirgus ar esant kitų svarbių priežasčių, fakulteto dekanas įsakymu gali šį terminą pratęsti, bet ne ilgiau kaip iki </w:t>
      </w:r>
      <w:r w:rsidR="0035537C">
        <w:t>sekančio</w:t>
      </w:r>
      <w:r w:rsidRPr="00EE49F3">
        <w:t xml:space="preserve"> semestro </w:t>
      </w:r>
      <w:r w:rsidR="0035537C" w:rsidRPr="00E81785">
        <w:t>pirmojo</w:t>
      </w:r>
      <w:r w:rsidRPr="00EE49F3">
        <w:t xml:space="preserve"> mėnesio pabaigos. Jei po šio termino lieka neatsiskaityta daugiau kaip už pusę semestre pagal programą numatytų kreditų, studentas rektoriaus įsakymu iš studentų sąrašų išbraukiamas kaip nepažangus arba, pateikęs prašymą, gali kartoti kursą kitais mokslo metais, išskyrus atvejį, kai už tokį kreditų skaičių neatsiskaityta valstybės finansuojamoje vietoje. Tokiu atveju studentui gali būti pasiūlyta pereiti į mokamą studijų vietą.</w:t>
      </w:r>
      <w:r w:rsidR="0035537C">
        <w:t xml:space="preserve"> </w:t>
      </w:r>
    </w:p>
    <w:p w14:paraId="6321C9F4" w14:textId="77777777" w:rsidR="007A1BB1" w:rsidRPr="00EE49F3" w:rsidRDefault="00FF07D8" w:rsidP="00EE49F3">
      <w:pPr>
        <w:tabs>
          <w:tab w:val="left" w:pos="0"/>
          <w:tab w:val="num" w:pos="560"/>
        </w:tabs>
        <w:autoSpaceDE w:val="0"/>
        <w:autoSpaceDN w:val="0"/>
        <w:adjustRightInd w:val="0"/>
        <w:spacing w:line="240" w:lineRule="auto"/>
        <w:ind w:firstLine="709"/>
      </w:pPr>
      <w:r>
        <w:t>Studentas,</w:t>
      </w:r>
      <w:r w:rsidR="0000702C" w:rsidRPr="00EE49F3">
        <w:t xml:space="preserve"> po pakartojimo ar atidėjimo terminų neatsiskaitęs pusę</w:t>
      </w:r>
      <w:r>
        <w:t xml:space="preserve"> P</w:t>
      </w:r>
      <w:r w:rsidR="0000702C" w:rsidRPr="00EE49F3">
        <w:t>rogram</w:t>
      </w:r>
      <w:r>
        <w:t>oje</w:t>
      </w:r>
      <w:r w:rsidR="0000702C" w:rsidRPr="00EE49F3">
        <w:t xml:space="preserve"> numatytų kreditų, gali būti registruojamas į aukštesnį semestrą, </w:t>
      </w:r>
      <w:r>
        <w:t xml:space="preserve">o </w:t>
      </w:r>
      <w:r w:rsidR="0000702C" w:rsidRPr="00EE49F3">
        <w:t>jo individual</w:t>
      </w:r>
      <w:r>
        <w:t>us</w:t>
      </w:r>
      <w:r w:rsidR="0000702C" w:rsidRPr="00EE49F3">
        <w:t xml:space="preserve"> studijų plan</w:t>
      </w:r>
      <w:r>
        <w:t>as papildomas</w:t>
      </w:r>
      <w:r w:rsidR="0000702C" w:rsidRPr="00EE49F3">
        <w:t xml:space="preserve"> kartojamais dalykais. Studento kartojami dalykai įrašomi į artimiausią semestrą, kada jie vedami, jei toks atidėjimas nesutrukdo įsisavinti kitų studijų dalykų, susijusių su neatsiskaitytaisiais. Jei toks atidėjimas trukdo įsisavinti kitus studijų dalykus, o specialiai vesti pageidaujamus kartoti studijų dalykus galimybės nėra, studentui pasiūloma pertraukti studijas ir kartoti dalyką(-</w:t>
      </w:r>
      <w:proofErr w:type="spellStart"/>
      <w:r w:rsidR="0000702C" w:rsidRPr="00EE49F3">
        <w:t>us</w:t>
      </w:r>
      <w:proofErr w:type="spellEnd"/>
      <w:r w:rsidR="0000702C" w:rsidRPr="00EE49F3">
        <w:t xml:space="preserve">) kitais mokslo metais. Už kartojamus studijų dalykus atitinkamo semestro pradžioje mokamas tai studijų pakopai ir formai nustatytas studijų mokestis. </w:t>
      </w:r>
    </w:p>
    <w:p w14:paraId="224D8942" w14:textId="77777777" w:rsidR="007A1BB1" w:rsidRPr="00EE49F3" w:rsidRDefault="0000702C" w:rsidP="00EE49F3">
      <w:pPr>
        <w:tabs>
          <w:tab w:val="left" w:pos="0"/>
          <w:tab w:val="num" w:pos="560"/>
        </w:tabs>
        <w:autoSpaceDE w:val="0"/>
        <w:autoSpaceDN w:val="0"/>
        <w:adjustRightInd w:val="0"/>
        <w:spacing w:line="240" w:lineRule="auto"/>
        <w:ind w:firstLine="709"/>
      </w:pPr>
      <w:r w:rsidRPr="00EE49F3">
        <w:t>Studentų interes</w:t>
      </w:r>
      <w:r w:rsidR="004F18D1">
        <w:t>us</w:t>
      </w:r>
      <w:r w:rsidRPr="00EE49F3">
        <w:t xml:space="preserve"> atstovauja DTF Studentų atstovybė, kuri dalyvauja skirstant gyvenamąsias vietas ir valdant studentų bendrabučius </w:t>
      </w:r>
      <w:r w:rsidR="004F18D1">
        <w:t xml:space="preserve">vadovaujantis KTU </w:t>
      </w:r>
      <w:r w:rsidRPr="00EE49F3">
        <w:t>patvirtint</w:t>
      </w:r>
      <w:r w:rsidR="004F18D1">
        <w:t>omis</w:t>
      </w:r>
      <w:r w:rsidRPr="00EE49F3">
        <w:t xml:space="preserve"> </w:t>
      </w:r>
      <w:r w:rsidR="004F18D1">
        <w:t>B</w:t>
      </w:r>
      <w:r w:rsidRPr="00EE49F3">
        <w:t>endrabučių vidaus tvarkos taisykl</w:t>
      </w:r>
      <w:r w:rsidR="004F18D1">
        <w:t>ėmis,</w:t>
      </w:r>
      <w:r w:rsidRPr="00EE49F3">
        <w:t xml:space="preserve"> dalyvauja skirstant stipendijas, paskolas, pašalpas</w:t>
      </w:r>
      <w:r w:rsidR="004F18D1">
        <w:t xml:space="preserve"> studentams,</w:t>
      </w:r>
      <w:r w:rsidRPr="00EE49F3">
        <w:t xml:space="preserve"> dalyvauja priimant sprendimus </w:t>
      </w:r>
      <w:r w:rsidR="004F18D1">
        <w:t xml:space="preserve">DTF </w:t>
      </w:r>
      <w:r w:rsidRPr="00EE49F3">
        <w:t>Taryboje</w:t>
      </w:r>
      <w:r w:rsidR="004F18D1">
        <w:t>,</w:t>
      </w:r>
      <w:r w:rsidRPr="00EE49F3">
        <w:t xml:space="preserve"> išduoda studentų pažymėjimus, jų dublikatus, pratęsia jų galiojimą; organizuoja kultūrinius ir sporto renginius, talkas, studentų ir dėstytojų susitikimus, diskusijas, seminarus, konferencijas, vykdo apklausas studentus dominančiais klausimais.</w:t>
      </w:r>
      <w:r w:rsidR="004F18D1">
        <w:t xml:space="preserve"> </w:t>
      </w:r>
    </w:p>
    <w:p w14:paraId="139766DF" w14:textId="77777777" w:rsidR="007A1BB1" w:rsidRPr="00EE49F3" w:rsidRDefault="0000702C" w:rsidP="00EE49F3">
      <w:pPr>
        <w:tabs>
          <w:tab w:val="left" w:pos="0"/>
          <w:tab w:val="num" w:pos="500"/>
          <w:tab w:val="num" w:pos="560"/>
        </w:tabs>
        <w:autoSpaceDE w:val="0"/>
        <w:autoSpaceDN w:val="0"/>
        <w:adjustRightInd w:val="0"/>
        <w:spacing w:line="240" w:lineRule="auto"/>
        <w:ind w:firstLine="709"/>
      </w:pPr>
      <w:r w:rsidRPr="00EE49F3">
        <w:t>Student</w:t>
      </w:r>
      <w:r w:rsidR="00C23A72">
        <w:t xml:space="preserve">ams sudaromos sąlygos </w:t>
      </w:r>
      <w:r w:rsidRPr="00EE49F3">
        <w:t xml:space="preserve">dalyvauti Universitete veikiančių virš dvidešimties sporto šakų rinktinių ir trylikos meno kolektyvų veikloje. Studentai laisvalaikiui </w:t>
      </w:r>
      <w:r w:rsidR="004F18D1">
        <w:t>yra</w:t>
      </w:r>
      <w:r w:rsidRPr="00EE49F3">
        <w:t xml:space="preserve"> Studentų laisvalaikio centras. Studentai dalyvauja leidžiant du KTU laikraščius („</w:t>
      </w:r>
      <w:proofErr w:type="spellStart"/>
      <w:r w:rsidRPr="00EE49F3">
        <w:t>Njuspeipis</w:t>
      </w:r>
      <w:proofErr w:type="spellEnd"/>
      <w:r w:rsidRPr="00EE49F3">
        <w:t>“ ir „Studijų aidai“), rengiant radijo („</w:t>
      </w:r>
      <w:proofErr w:type="spellStart"/>
      <w:r w:rsidRPr="00EE49F3">
        <w:t>Gaudeamus</w:t>
      </w:r>
      <w:proofErr w:type="spellEnd"/>
      <w:r w:rsidRPr="00EE49F3">
        <w:t>“) ir televizijos („Kobra TV“) laidas.</w:t>
      </w:r>
      <w:r w:rsidR="004F18D1">
        <w:t xml:space="preserve"> </w:t>
      </w:r>
    </w:p>
    <w:p w14:paraId="32522DD6" w14:textId="77777777" w:rsidR="007A1BB1" w:rsidRPr="00EE49F3" w:rsidRDefault="0000702C" w:rsidP="00EE49F3">
      <w:pPr>
        <w:shd w:val="clear" w:color="auto" w:fill="FFFFFF"/>
        <w:tabs>
          <w:tab w:val="left" w:pos="0"/>
          <w:tab w:val="num" w:pos="560"/>
          <w:tab w:val="num" w:pos="1222"/>
          <w:tab w:val="num" w:pos="1440"/>
        </w:tabs>
        <w:autoSpaceDE w:val="0"/>
        <w:autoSpaceDN w:val="0"/>
        <w:adjustRightInd w:val="0"/>
        <w:spacing w:line="240" w:lineRule="auto"/>
        <w:ind w:firstLine="709"/>
      </w:pPr>
      <w:r w:rsidRPr="00EE49F3">
        <w:t xml:space="preserve">Universitete yra kelios stipendijų rūšys: socialinė stipendija, rektoriaus skatinamoji stipendija, skatinamoji stipendija, vienkartinė skatinamoji stipendija ir vardinės mecenatų (rėmėjų) stipendijos. Rektoriaus skatinamosios stipendijos (5 BSI dydžio) skiriamos studentams už išskirtinius studijų ir mokslinės </w:t>
      </w:r>
      <w:r w:rsidR="004F18D1">
        <w:t> / </w:t>
      </w:r>
      <w:r w:rsidRPr="00EE49F3">
        <w:t>men</w:t>
      </w:r>
      <w:r w:rsidR="004F18D1">
        <w:t>inės</w:t>
      </w:r>
      <w:r w:rsidRPr="00EE49F3">
        <w:t xml:space="preserve"> veiklos rezultatus konkurso tvarka. </w:t>
      </w:r>
    </w:p>
    <w:p w14:paraId="15B546C2" w14:textId="77777777" w:rsidR="007A1BB1" w:rsidRPr="00EE49F3" w:rsidRDefault="004F18D1" w:rsidP="00EE49F3">
      <w:pPr>
        <w:shd w:val="clear" w:color="auto" w:fill="FFFFFF"/>
        <w:tabs>
          <w:tab w:val="left" w:pos="0"/>
          <w:tab w:val="num" w:pos="560"/>
        </w:tabs>
        <w:autoSpaceDE w:val="0"/>
        <w:autoSpaceDN w:val="0"/>
        <w:adjustRightInd w:val="0"/>
        <w:spacing w:line="240" w:lineRule="auto"/>
        <w:ind w:firstLine="709"/>
      </w:pPr>
      <w:r>
        <w:t>P</w:t>
      </w:r>
      <w:r w:rsidRPr="00E81785">
        <w:t>rogramos studentams</w:t>
      </w:r>
      <w:r w:rsidR="00745EB4">
        <w:t>, atvykusiems iš kitų vietovių,</w:t>
      </w:r>
      <w:r w:rsidRPr="00E81785">
        <w:t xml:space="preserve"> </w:t>
      </w:r>
      <w:r>
        <w:t>s</w:t>
      </w:r>
      <w:r w:rsidR="0000702C" w:rsidRPr="00EE49F3">
        <w:t xml:space="preserve">tudijų laikotarpiu suteikiama galimybė gyventi </w:t>
      </w:r>
      <w:r w:rsidR="00745EB4">
        <w:t>KTU</w:t>
      </w:r>
      <w:r w:rsidR="0000702C" w:rsidRPr="00EE49F3">
        <w:t xml:space="preserve"> bendrabučiuose</w:t>
      </w:r>
      <w:r w:rsidR="00745EB4">
        <w:t>.</w:t>
      </w:r>
      <w:r w:rsidR="00745EB4" w:rsidRPr="00745EB4">
        <w:t xml:space="preserve"> </w:t>
      </w:r>
      <w:r w:rsidR="00745EB4">
        <w:t>Visi P</w:t>
      </w:r>
      <w:r w:rsidR="00745EB4" w:rsidRPr="00E81785">
        <w:t>rogramos student</w:t>
      </w:r>
      <w:r w:rsidR="00745EB4">
        <w:t>ai, pagal jų pageidavimus, gavo gyvenamas vietas bendrabutyje.</w:t>
      </w:r>
      <w:r w:rsidR="0000702C" w:rsidRPr="00EE49F3">
        <w:t xml:space="preserve"> </w:t>
      </w:r>
      <w:r w:rsidR="00745EB4">
        <w:t xml:space="preserve">Susitikimuose su ekspertais studentai teigė, kad gyvenimo sąlygos bendrabučiuose yra geros, bendrabučiai yra šalia DTF ir studentams yra patogus susisiekimas. </w:t>
      </w:r>
    </w:p>
    <w:p w14:paraId="46EE65B1" w14:textId="2AEA7309" w:rsidR="007A1BB1" w:rsidRPr="00EE49F3" w:rsidRDefault="0000702C" w:rsidP="00EE49F3">
      <w:pPr>
        <w:shd w:val="clear" w:color="auto" w:fill="FFFFFF"/>
        <w:tabs>
          <w:tab w:val="left" w:pos="0"/>
          <w:tab w:val="num" w:pos="960"/>
          <w:tab w:val="num" w:pos="1134"/>
          <w:tab w:val="num" w:pos="1222"/>
          <w:tab w:val="num" w:pos="1440"/>
        </w:tabs>
        <w:autoSpaceDE w:val="0"/>
        <w:autoSpaceDN w:val="0"/>
        <w:adjustRightInd w:val="0"/>
        <w:spacing w:line="240" w:lineRule="auto"/>
        <w:ind w:firstLine="709"/>
      </w:pPr>
      <w:r w:rsidRPr="00EE49F3">
        <w:t>KTU</w:t>
      </w:r>
      <w:r w:rsidR="00602695">
        <w:t xml:space="preserve"> pasiekimų vertinimo tvarka aprašyta</w:t>
      </w:r>
      <w:r w:rsidRPr="00EE49F3">
        <w:t xml:space="preserve"> Laikin</w:t>
      </w:r>
      <w:r w:rsidR="00602695">
        <w:t>ajame</w:t>
      </w:r>
      <w:r w:rsidRPr="00EE49F3">
        <w:t xml:space="preserve"> akademini</w:t>
      </w:r>
      <w:r w:rsidR="00602695">
        <w:t>ame</w:t>
      </w:r>
      <w:r w:rsidRPr="00EE49F3">
        <w:t xml:space="preserve"> </w:t>
      </w:r>
      <w:proofErr w:type="spellStart"/>
      <w:r w:rsidRPr="00EE49F3">
        <w:t>reguliamin</w:t>
      </w:r>
      <w:r w:rsidR="00602695">
        <w:t>e</w:t>
      </w:r>
      <w:proofErr w:type="spellEnd"/>
      <w:r w:rsidR="00602695">
        <w:t>. T</w:t>
      </w:r>
      <w:r w:rsidRPr="00EE49F3">
        <w:t>aikoma dešimt</w:t>
      </w:r>
      <w:r w:rsidR="00E016B9">
        <w:t xml:space="preserve">ies </w:t>
      </w:r>
      <w:r w:rsidRPr="00EE49F3">
        <w:t>bal</w:t>
      </w:r>
      <w:r w:rsidR="00E016B9">
        <w:t>ų</w:t>
      </w:r>
      <w:r w:rsidRPr="00EE49F3">
        <w:t xml:space="preserve"> </w:t>
      </w:r>
      <w:r w:rsidR="00E016B9">
        <w:t>vertinimo</w:t>
      </w:r>
      <w:r w:rsidRPr="00EE49F3">
        <w:t xml:space="preserve"> skalė ir sistemingą darbą semestro metu skatinanti kaupiamoji vertinimo </w:t>
      </w:r>
      <w:r w:rsidR="00602695">
        <w:t>tvarka</w:t>
      </w:r>
      <w:r w:rsidRPr="00EE49F3">
        <w:t>. Semestro savarankišk</w:t>
      </w:r>
      <w:r w:rsidR="00602695">
        <w:t>i</w:t>
      </w:r>
      <w:r w:rsidRPr="00EE49F3">
        <w:t xml:space="preserve"> darba</w:t>
      </w:r>
      <w:r w:rsidR="00602695">
        <w:t>i</w:t>
      </w:r>
      <w:r w:rsidRPr="00EE49F3">
        <w:t xml:space="preserve"> (laboratoriniai darbai, kursiniai darbai, individualūs darbai ir kt.) vertinam</w:t>
      </w:r>
      <w:r w:rsidR="00602695">
        <w:t>i</w:t>
      </w:r>
      <w:r w:rsidRPr="00EE49F3">
        <w:t xml:space="preserve"> pažymi</w:t>
      </w:r>
      <w:r w:rsidR="00602695">
        <w:t>ais</w:t>
      </w:r>
      <w:r w:rsidRPr="00EE49F3">
        <w:t xml:space="preserve">, </w:t>
      </w:r>
      <w:r w:rsidR="00602695">
        <w:t xml:space="preserve">o </w:t>
      </w:r>
      <w:r w:rsidRPr="00EE49F3">
        <w:t>egzaminų sesijos metu nustatomas galutinis pažymys, atskirus pažymius dauginant iš svertinio koeficiento ir sandaugas sumuojant. Užduotys sudaromos ir formuluojamos taip, kad būtų įvertin</w:t>
      </w:r>
      <w:r w:rsidR="00602695">
        <w:t>ami</w:t>
      </w:r>
      <w:r w:rsidRPr="00EE49F3">
        <w:t xml:space="preserve"> visi </w:t>
      </w:r>
      <w:r w:rsidR="00602695">
        <w:t xml:space="preserve">studijų </w:t>
      </w:r>
      <w:r w:rsidRPr="00EE49F3">
        <w:t xml:space="preserve">dalyke siekiami </w:t>
      </w:r>
      <w:r w:rsidR="00C82620">
        <w:t xml:space="preserve">studijų </w:t>
      </w:r>
      <w:r w:rsidRPr="00EE49F3">
        <w:t>rezultatai.</w:t>
      </w:r>
      <w:r w:rsidR="00602695">
        <w:t xml:space="preserve"> </w:t>
      </w:r>
    </w:p>
    <w:p w14:paraId="42C01064" w14:textId="77777777" w:rsidR="007A1BB1" w:rsidRPr="00EE49F3" w:rsidRDefault="0000702C" w:rsidP="00EE49F3">
      <w:pPr>
        <w:shd w:val="clear" w:color="auto" w:fill="FFFFFF"/>
        <w:tabs>
          <w:tab w:val="left" w:pos="0"/>
          <w:tab w:val="num" w:pos="960"/>
          <w:tab w:val="num" w:pos="1134"/>
          <w:tab w:val="num" w:pos="1222"/>
          <w:tab w:val="num" w:pos="1440"/>
        </w:tabs>
        <w:autoSpaceDE w:val="0"/>
        <w:autoSpaceDN w:val="0"/>
        <w:adjustRightInd w:val="0"/>
        <w:spacing w:line="240" w:lineRule="auto"/>
        <w:ind w:firstLine="709"/>
      </w:pPr>
      <w:r w:rsidRPr="00EE49F3">
        <w:t xml:space="preserve">Studentų pasiekimų vertinimo </w:t>
      </w:r>
      <w:r w:rsidR="00602695">
        <w:t xml:space="preserve">tvarka viešinama kiekvieno dalyko </w:t>
      </w:r>
      <w:r w:rsidRPr="00EE49F3">
        <w:t>pirmosios paskaitos metu</w:t>
      </w:r>
      <w:r w:rsidR="00602695">
        <w:t>.</w:t>
      </w:r>
      <w:r w:rsidRPr="00EE49F3">
        <w:t xml:space="preserve"> </w:t>
      </w:r>
      <w:r w:rsidR="00602695">
        <w:t>D</w:t>
      </w:r>
      <w:r w:rsidRPr="00EE49F3">
        <w:t>ėstytoj</w:t>
      </w:r>
      <w:r w:rsidR="00602695">
        <w:t>as</w:t>
      </w:r>
      <w:r w:rsidRPr="00EE49F3">
        <w:t xml:space="preserve"> </w:t>
      </w:r>
      <w:r w:rsidR="00602695">
        <w:t xml:space="preserve">studentus </w:t>
      </w:r>
      <w:r w:rsidRPr="00EE49F3">
        <w:t xml:space="preserve">supažindina su studijų modulio tikslu, temomis, savarankiško darbo užduočių </w:t>
      </w:r>
      <w:r w:rsidR="00602695">
        <w:t>atlikimo terminais</w:t>
      </w:r>
      <w:r w:rsidRPr="00EE49F3">
        <w:t xml:space="preserve"> ir jų įtaka galutiniam </w:t>
      </w:r>
      <w:r w:rsidR="00602695">
        <w:t>vertinimui</w:t>
      </w:r>
      <w:r w:rsidRPr="00EE49F3">
        <w:t xml:space="preserve">. </w:t>
      </w:r>
      <w:r w:rsidR="00602695">
        <w:t>Vadovaujantis</w:t>
      </w:r>
      <w:r w:rsidRPr="00EE49F3">
        <w:t xml:space="preserve"> studijų krypčių reglament</w:t>
      </w:r>
      <w:r w:rsidR="00602695">
        <w:t>ais</w:t>
      </w:r>
      <w:r w:rsidRPr="00EE49F3">
        <w:t xml:space="preserve"> ir Dublino apraš</w:t>
      </w:r>
      <w:r w:rsidR="00602695">
        <w:t>ais</w:t>
      </w:r>
      <w:r w:rsidRPr="00EE49F3">
        <w:t xml:space="preserve"> bei vertinimo ir akreditavimo standartų reikalavim</w:t>
      </w:r>
      <w:r w:rsidR="00602695">
        <w:t>ais, KTU nuo 2009 metų</w:t>
      </w:r>
      <w:r w:rsidRPr="00EE49F3">
        <w:t xml:space="preserve"> parengti studijų programos ir ją sudarančių studijų modulių aprašai su išsamiai aprašytais tikslais ir įgyjamomis žiniomis ir gebėjimais</w:t>
      </w:r>
      <w:r w:rsidR="00602695">
        <w:t>, kurie</w:t>
      </w:r>
      <w:r w:rsidRPr="00EE49F3">
        <w:t xml:space="preserve"> </w:t>
      </w:r>
      <w:r w:rsidR="00602695">
        <w:t>yra viešinami KTU</w:t>
      </w:r>
      <w:r w:rsidRPr="00EE49F3">
        <w:t xml:space="preserve"> </w:t>
      </w:r>
      <w:proofErr w:type="spellStart"/>
      <w:r w:rsidR="00602695">
        <w:t>žiniatinklyje</w:t>
      </w:r>
      <w:proofErr w:type="spellEnd"/>
      <w:r w:rsidRPr="00EE49F3">
        <w:t>.</w:t>
      </w:r>
      <w:r w:rsidR="00602695">
        <w:t xml:space="preserve"> </w:t>
      </w:r>
    </w:p>
    <w:p w14:paraId="5D41A50B" w14:textId="77777777" w:rsidR="007A1BB1" w:rsidRPr="00EE49F3" w:rsidRDefault="0000702C" w:rsidP="00EE49F3">
      <w:pPr>
        <w:shd w:val="clear" w:color="auto" w:fill="FFFFFF"/>
        <w:autoSpaceDE w:val="0"/>
        <w:autoSpaceDN w:val="0"/>
        <w:adjustRightInd w:val="0"/>
        <w:spacing w:line="240" w:lineRule="auto"/>
        <w:ind w:firstLine="709"/>
        <w:rPr>
          <w:spacing w:val="-2"/>
        </w:rPr>
      </w:pPr>
      <w:r w:rsidRPr="00EE49F3">
        <w:t xml:space="preserve">Studentų savarankišką darbą reglamentuoja KTU Atsiskaitymo už studijų modulius nuostatai. </w:t>
      </w:r>
      <w:r w:rsidR="00FB60DC">
        <w:t>O s</w:t>
      </w:r>
      <w:r w:rsidRPr="00EE49F3">
        <w:t>tudenta</w:t>
      </w:r>
      <w:r w:rsidR="00FB60DC">
        <w:t>i</w:t>
      </w:r>
      <w:r w:rsidRPr="00EE49F3">
        <w:t xml:space="preserve">, </w:t>
      </w:r>
      <w:r w:rsidR="00FB60DC">
        <w:t>vadovaujantis</w:t>
      </w:r>
      <w:r w:rsidRPr="00EE49F3">
        <w:t xml:space="preserve"> KTU Laikinuoju akademiniu </w:t>
      </w:r>
      <w:proofErr w:type="spellStart"/>
      <w:r w:rsidRPr="00EE49F3">
        <w:t>reguliaminu</w:t>
      </w:r>
      <w:proofErr w:type="spellEnd"/>
      <w:r w:rsidRPr="00EE49F3">
        <w:t>, gali studijuoti pagal individualią studijų programą.</w:t>
      </w:r>
      <w:r w:rsidR="00FB60DC">
        <w:t xml:space="preserve"> </w:t>
      </w:r>
    </w:p>
    <w:p w14:paraId="3A65733C" w14:textId="4823F51F" w:rsidR="007A1BB1" w:rsidRPr="00EE49F3" w:rsidRDefault="00CA6747" w:rsidP="00EE49F3">
      <w:pPr>
        <w:tabs>
          <w:tab w:val="left" w:pos="0"/>
          <w:tab w:val="num" w:pos="588"/>
        </w:tabs>
        <w:autoSpaceDE w:val="0"/>
        <w:autoSpaceDN w:val="0"/>
        <w:adjustRightInd w:val="0"/>
        <w:spacing w:line="240" w:lineRule="auto"/>
        <w:ind w:firstLine="709"/>
      </w:pPr>
      <w:r>
        <w:lastRenderedPageBreak/>
        <w:t>Programos studentai</w:t>
      </w:r>
      <w:r w:rsidR="0000702C" w:rsidRPr="00EE49F3">
        <w:t xml:space="preserve"> </w:t>
      </w:r>
      <w:r>
        <w:t>pirmuosius baigiamuosius</w:t>
      </w:r>
      <w:r w:rsidR="00E016B9">
        <w:t xml:space="preserve"> darbus</w:t>
      </w:r>
      <w:r>
        <w:t xml:space="preserve"> </w:t>
      </w:r>
      <w:r w:rsidR="0000702C" w:rsidRPr="00EE49F3">
        <w:t>reng</w:t>
      </w:r>
      <w:r>
        <w:t>s</w:t>
      </w:r>
      <w:r w:rsidR="0000702C" w:rsidRPr="00EE49F3">
        <w:t xml:space="preserve"> ir gin</w:t>
      </w:r>
      <w:r>
        <w:t>s</w:t>
      </w:r>
      <w:r w:rsidR="0000702C" w:rsidRPr="00EE49F3">
        <w:t xml:space="preserve"> 2014</w:t>
      </w:r>
      <w:r>
        <w:t>–</w:t>
      </w:r>
      <w:r w:rsidR="0000702C" w:rsidRPr="00EE49F3">
        <w:t xml:space="preserve">2015 </w:t>
      </w:r>
      <w:r>
        <w:t>studijų</w:t>
      </w:r>
      <w:r w:rsidR="0000702C" w:rsidRPr="00EE49F3">
        <w:t xml:space="preserve"> met</w:t>
      </w:r>
      <w:r w:rsidR="00E016B9">
        <w:t>ų pabaigoje</w:t>
      </w:r>
      <w:r>
        <w:t>.</w:t>
      </w:r>
      <w:r w:rsidR="0000702C" w:rsidRPr="00EE49F3">
        <w:t xml:space="preserve"> </w:t>
      </w:r>
      <w:r>
        <w:t>Baigiamųjų darbų</w:t>
      </w:r>
      <w:r w:rsidR="0000702C" w:rsidRPr="00EE49F3">
        <w:t xml:space="preserve"> </w:t>
      </w:r>
      <w:r>
        <w:t>rengimo ir gynimo</w:t>
      </w:r>
      <w:r w:rsidR="0000702C" w:rsidRPr="00EE49F3">
        <w:t xml:space="preserve"> reikalavimai </w:t>
      </w:r>
      <w:r>
        <w:t>pateikiami</w:t>
      </w:r>
      <w:r w:rsidR="003B6C58">
        <w:t xml:space="preserve"> KTU</w:t>
      </w:r>
      <w:r>
        <w:t xml:space="preserve"> </w:t>
      </w:r>
      <w:r w:rsidR="0000702C" w:rsidRPr="00EE49F3">
        <w:t>Bendr</w:t>
      </w:r>
      <w:r>
        <w:t>ajame</w:t>
      </w:r>
      <w:r w:rsidR="0000702C" w:rsidRPr="00EE49F3">
        <w:t xml:space="preserve"> pagrindinių ir magistrantūros studijų baigiamųjų darbų reikalavimų apraš</w:t>
      </w:r>
      <w:r>
        <w:t>e</w:t>
      </w:r>
      <w:r w:rsidR="0000702C" w:rsidRPr="00EE49F3">
        <w:t xml:space="preserve">. </w:t>
      </w:r>
      <w:r w:rsidR="000B37A2">
        <w:t xml:space="preserve">Numatoma, kad </w:t>
      </w:r>
      <w:r w:rsidR="0000702C" w:rsidRPr="00EE49F3">
        <w:t>baigiamasis darbas bus analitinis projektas, pagr</w:t>
      </w:r>
      <w:r w:rsidR="0000702C" w:rsidRPr="00EE49F3">
        <w:rPr>
          <w:rFonts w:ascii="TimesNewRoman" w:eastAsia="TimesNewRoman" w:cs="TimesNewRoman"/>
        </w:rPr>
        <w:t>į</w:t>
      </w:r>
      <w:r w:rsidR="0000702C" w:rsidRPr="00EE49F3">
        <w:t xml:space="preserve">stas savarankiškais pramoninio dizaino sprendiniais, moksliniais ar taikomaisiais tyrimais. </w:t>
      </w:r>
    </w:p>
    <w:p w14:paraId="61028F46" w14:textId="77777777" w:rsidR="007A1BB1" w:rsidRPr="00EE49F3" w:rsidRDefault="003B6C58" w:rsidP="00EE49F3">
      <w:pPr>
        <w:tabs>
          <w:tab w:val="left" w:pos="0"/>
          <w:tab w:val="num" w:pos="588"/>
        </w:tabs>
        <w:autoSpaceDE w:val="0"/>
        <w:autoSpaceDN w:val="0"/>
        <w:adjustRightInd w:val="0"/>
        <w:spacing w:line="240" w:lineRule="auto"/>
        <w:ind w:firstLine="709"/>
      </w:pPr>
      <w:r>
        <w:t>Numatoma baigiamąjį darbą ir jo gynimą</w:t>
      </w:r>
      <w:r w:rsidRPr="00745EB4">
        <w:t xml:space="preserve"> </w:t>
      </w:r>
      <w:r>
        <w:t>vertinti</w:t>
      </w:r>
      <w:r w:rsidRPr="00745EB4">
        <w:t xml:space="preserve"> </w:t>
      </w:r>
      <w:r>
        <w:t xml:space="preserve">dviem </w:t>
      </w:r>
      <w:r w:rsidRPr="00745EB4">
        <w:t>pažymiai</w:t>
      </w:r>
      <w:r>
        <w:t>s</w:t>
      </w:r>
      <w:r w:rsidR="0000702C" w:rsidRPr="00EE49F3">
        <w:t xml:space="preserve">, kurie bus </w:t>
      </w:r>
      <w:r>
        <w:t xml:space="preserve">dviejų baigiamųjų darbų gynimo </w:t>
      </w:r>
      <w:r w:rsidR="0000702C" w:rsidRPr="00EE49F3">
        <w:t>komisij</w:t>
      </w:r>
      <w:r>
        <w:t>ų</w:t>
      </w:r>
      <w:r w:rsidR="0000702C" w:rsidRPr="00EE49F3">
        <w:t xml:space="preserve"> pateikt</w:t>
      </w:r>
      <w:r w:rsidR="0000702C" w:rsidRPr="00EE49F3">
        <w:rPr>
          <w:rFonts w:ascii="TimesNewRoman" w:eastAsia="TimesNewRoman" w:cs="TimesNewRoman"/>
        </w:rPr>
        <w:t>ų</w:t>
      </w:r>
      <w:r w:rsidR="0000702C" w:rsidRPr="00EE49F3">
        <w:rPr>
          <w:rFonts w:ascii="TimesNewRoman" w:eastAsia="TimesNewRoman" w:cs="TimesNewRoman"/>
        </w:rPr>
        <w:t xml:space="preserve"> </w:t>
      </w:r>
      <w:r w:rsidR="0000702C" w:rsidRPr="00EE49F3">
        <w:t>pažymi</w:t>
      </w:r>
      <w:r w:rsidR="0000702C" w:rsidRPr="00EE49F3">
        <w:rPr>
          <w:rFonts w:ascii="TimesNewRoman" w:eastAsia="TimesNewRoman" w:cs="TimesNewRoman"/>
        </w:rPr>
        <w:t>ų</w:t>
      </w:r>
      <w:r w:rsidR="0000702C" w:rsidRPr="00EE49F3">
        <w:rPr>
          <w:rFonts w:ascii="TimesNewRoman" w:eastAsia="TimesNewRoman" w:cs="TimesNewRoman"/>
        </w:rPr>
        <w:t xml:space="preserve"> </w:t>
      </w:r>
      <w:r w:rsidR="0000702C" w:rsidRPr="00EE49F3">
        <w:t>svertinis vidurkis, suapvalintas iki sveiko skai</w:t>
      </w:r>
      <w:r w:rsidR="0000702C" w:rsidRPr="00EE49F3">
        <w:rPr>
          <w:rFonts w:ascii="TimesNewRoman" w:eastAsia="TimesNewRoman" w:cs="TimesNewRoman"/>
        </w:rPr>
        <w:t>č</w:t>
      </w:r>
      <w:r w:rsidR="0000702C" w:rsidRPr="00EE49F3">
        <w:t xml:space="preserve">iaus. </w:t>
      </w:r>
    </w:p>
    <w:p w14:paraId="2C3BA645" w14:textId="03F21C2A" w:rsidR="007A1BB1" w:rsidRDefault="00895C41" w:rsidP="00EE49F3">
      <w:pPr>
        <w:tabs>
          <w:tab w:val="left" w:pos="0"/>
        </w:tabs>
        <w:autoSpaceDE w:val="0"/>
        <w:autoSpaceDN w:val="0"/>
        <w:adjustRightInd w:val="0"/>
        <w:spacing w:line="240" w:lineRule="auto"/>
        <w:ind w:firstLine="709"/>
      </w:pPr>
      <w:r>
        <w:t>Programos absolventų įsidarbinimas nebuvo vertinamas, kadangi Programa įregistruota ir studijos pradėtos 2011 metais, o vertinimo metu</w:t>
      </w:r>
      <w:r w:rsidR="00C82620">
        <w:t xml:space="preserve"> studentai</w:t>
      </w:r>
      <w:r>
        <w:t xml:space="preserve"> studijavo tr</w:t>
      </w:r>
      <w:r w:rsidR="00C82620">
        <w:t>ečiame</w:t>
      </w:r>
      <w:r>
        <w:t xml:space="preserve"> kurs</w:t>
      </w:r>
      <w:r w:rsidR="00C82620">
        <w:t>e</w:t>
      </w:r>
      <w:r>
        <w:t xml:space="preserve">. </w:t>
      </w:r>
    </w:p>
    <w:p w14:paraId="07667338" w14:textId="77777777" w:rsidR="007A1BB1" w:rsidRDefault="00D75ACA" w:rsidP="00EE49F3">
      <w:pPr>
        <w:tabs>
          <w:tab w:val="left" w:pos="0"/>
        </w:tabs>
        <w:autoSpaceDE w:val="0"/>
        <w:autoSpaceDN w:val="0"/>
        <w:adjustRightInd w:val="0"/>
        <w:spacing w:line="240" w:lineRule="auto"/>
        <w:ind w:firstLine="709"/>
      </w:pPr>
      <w:r>
        <w:t xml:space="preserve">Ekspertų susitikime su socialiniais partneriais </w:t>
      </w:r>
      <w:r w:rsidR="009E6E17">
        <w:t xml:space="preserve">(darbdaviais) dalyvavo 8 asmenys, atstovaujantys </w:t>
      </w:r>
      <w:r w:rsidR="009A7471">
        <w:t xml:space="preserve">įvairias įmones, pavyzdžiui, </w:t>
      </w:r>
      <w:proofErr w:type="spellStart"/>
      <w:r w:rsidR="009A7471">
        <w:t>Elinta</w:t>
      </w:r>
      <w:proofErr w:type="spellEnd"/>
      <w:r w:rsidR="009A7471">
        <w:t xml:space="preserve"> įmonių grupė, </w:t>
      </w:r>
      <w:r w:rsidR="00353332">
        <w:t xml:space="preserve">UAB </w:t>
      </w:r>
      <w:proofErr w:type="spellStart"/>
      <w:r w:rsidR="00353332">
        <w:t>Lazertechas</w:t>
      </w:r>
      <w:proofErr w:type="spellEnd"/>
      <w:r w:rsidR="00353332">
        <w:t xml:space="preserve">, dizaino projektas Didėja ir kt. </w:t>
      </w:r>
    </w:p>
    <w:p w14:paraId="005EF022" w14:textId="77777777" w:rsidR="007A1BB1" w:rsidRDefault="00353332" w:rsidP="00EE49F3">
      <w:pPr>
        <w:tabs>
          <w:tab w:val="left" w:pos="0"/>
        </w:tabs>
        <w:autoSpaceDE w:val="0"/>
        <w:autoSpaceDN w:val="0"/>
        <w:adjustRightInd w:val="0"/>
        <w:spacing w:line="240" w:lineRule="auto"/>
        <w:ind w:firstLine="709"/>
      </w:pPr>
      <w:r>
        <w:t xml:space="preserve">Socialiniai partneriai tvirtino, kad Programa yra reikalinga, yra specialistų, turinčių inžinerijos ir pramoninio dizaino žinių bei gebėjimų, poreikis. Taip pat buvo išreikšta nuomonė, kad Programos numatomi studijų rezultatai, jos sandara turėtų būti </w:t>
      </w:r>
      <w:r w:rsidR="00CC6CBB">
        <w:t xml:space="preserve">labiau aptariami ir derinami su socialiniais partneriais, vykdoma darbdavių apklausa dėl rengiamų specialistų poreikio. </w:t>
      </w:r>
    </w:p>
    <w:p w14:paraId="552EF216" w14:textId="77777777" w:rsidR="007A1BB1" w:rsidRDefault="003844D4" w:rsidP="00EE49F3">
      <w:pPr>
        <w:tabs>
          <w:tab w:val="left" w:pos="0"/>
        </w:tabs>
        <w:autoSpaceDE w:val="0"/>
        <w:autoSpaceDN w:val="0"/>
        <w:adjustRightInd w:val="0"/>
        <w:spacing w:line="240" w:lineRule="auto"/>
        <w:ind w:firstLine="709"/>
      </w:pPr>
      <w:r>
        <w:t>Programos savianalizės suvestinės rengėjai atliko</w:t>
      </w:r>
      <w:r w:rsidR="0000702C" w:rsidRPr="00EE49F3">
        <w:t xml:space="preserve"> darbo pasiūlos </w:t>
      </w:r>
      <w:r>
        <w:t xml:space="preserve">tik </w:t>
      </w:r>
      <w:r w:rsidR="0000702C" w:rsidRPr="00EE49F3">
        <w:t>internetinių šaltinių analiz</w:t>
      </w:r>
      <w:r>
        <w:t>ę</w:t>
      </w:r>
      <w:r w:rsidR="0000702C" w:rsidRPr="00EE49F3">
        <w:t xml:space="preserve"> </w:t>
      </w:r>
      <w:r>
        <w:t>ir</w:t>
      </w:r>
      <w:r w:rsidR="0000702C" w:rsidRPr="00EE49F3">
        <w:t xml:space="preserve"> </w:t>
      </w:r>
      <w:r>
        <w:t>teigė</w:t>
      </w:r>
      <w:r w:rsidR="0000702C" w:rsidRPr="00EE49F3">
        <w:t xml:space="preserve">, kad projektuotojų ar konstruktorių, gebančių dirbti su kompiuterinėmis programomis ir kartu realizuoti pramoninio dizaino idėjas gaminyje, žinoti jų gamybos technologijos ypatumus, poreikis yra </w:t>
      </w:r>
      <w:r>
        <w:t>ženklus</w:t>
      </w:r>
      <w:r w:rsidR="0000702C" w:rsidRPr="00EE49F3">
        <w:t>.</w:t>
      </w:r>
      <w:r>
        <w:t xml:space="preserve"> Tačiau, regis, yra stoka tiesioginio ar kitokių formų bendravimo su socialiniais partneriais.</w:t>
      </w:r>
      <w:r w:rsidR="0000702C" w:rsidRPr="00EE49F3">
        <w:t xml:space="preserve"> </w:t>
      </w:r>
    </w:p>
    <w:p w14:paraId="050A1681" w14:textId="77777777" w:rsidR="007A1BB1" w:rsidRPr="00EE49F3" w:rsidRDefault="003844D4" w:rsidP="00EE49F3">
      <w:pPr>
        <w:tabs>
          <w:tab w:val="left" w:pos="0"/>
        </w:tabs>
        <w:autoSpaceDE w:val="0"/>
        <w:autoSpaceDN w:val="0"/>
        <w:adjustRightInd w:val="0"/>
        <w:spacing w:line="240" w:lineRule="auto"/>
        <w:ind w:firstLine="709"/>
      </w:pPr>
      <w:r w:rsidRPr="003B6C58">
        <w:t>KTU</w:t>
      </w:r>
      <w:r>
        <w:t xml:space="preserve"> veikia</w:t>
      </w:r>
      <w:r w:rsidRPr="003B6C58">
        <w:t xml:space="preserve"> Karjeros centras</w:t>
      </w:r>
      <w:r>
        <w:t>, kuris padeda ar gali padėti</w:t>
      </w:r>
      <w:r w:rsidR="0000702C" w:rsidRPr="00EE49F3">
        <w:t xml:space="preserve"> </w:t>
      </w:r>
      <w:r>
        <w:t>P</w:t>
      </w:r>
      <w:r w:rsidR="0000702C" w:rsidRPr="00EE49F3">
        <w:t>rogramos studentams planuoti profesinę karjerą, pasirengti atvirai darbo rinkai ir susirasti darbą pagal specialybę. Šis centras konsultuoja studentus karjeros klausimais, organizuoja seminarus, mokymus ir įmonių bei studentų kontaktų mugę KTU Karjeros dienos.</w:t>
      </w:r>
      <w:r>
        <w:t xml:space="preserve"> </w:t>
      </w:r>
    </w:p>
    <w:p w14:paraId="6F0E12ED" w14:textId="77777777" w:rsidR="007A1BB1" w:rsidRPr="00EE49F3" w:rsidRDefault="003844D4" w:rsidP="00EE49F3">
      <w:pPr>
        <w:tabs>
          <w:tab w:val="left" w:pos="0"/>
        </w:tabs>
        <w:autoSpaceDE w:val="0"/>
        <w:autoSpaceDN w:val="0"/>
        <w:adjustRightInd w:val="0"/>
        <w:spacing w:line="240" w:lineRule="auto"/>
        <w:ind w:firstLine="709"/>
      </w:pPr>
      <w:r>
        <w:t xml:space="preserve">KTU </w:t>
      </w:r>
      <w:r w:rsidR="0000702C" w:rsidRPr="00EE49F3">
        <w:t>kartu su kitomis aukštosiomis mokyklomis dalyvauja projekte „Ugdymo karjerai ir karjeros stebėsenos infrastruktūros aukštosiose mokyklose plėtotė“. Įgyvendinus projektą bus sukurta absolventų karjeros stebėsenos sistema, kuri leis kaupti duomenis apie</w:t>
      </w:r>
      <w:r w:rsidR="004756A0">
        <w:t xml:space="preserve"> P</w:t>
      </w:r>
      <w:r w:rsidR="0000702C" w:rsidRPr="00EE49F3">
        <w:t>rogramą baigusių absolventų įsitvirtinimą darbo rinkoje</w:t>
      </w:r>
      <w:r w:rsidR="00B64E79">
        <w:t xml:space="preserve">. </w:t>
      </w:r>
    </w:p>
    <w:p w14:paraId="09F8F38E" w14:textId="77777777" w:rsidR="007A1BB1" w:rsidRPr="00EE49F3" w:rsidRDefault="0000702C" w:rsidP="00EE49F3">
      <w:pPr>
        <w:tabs>
          <w:tab w:val="left" w:pos="0"/>
        </w:tabs>
        <w:autoSpaceDE w:val="0"/>
        <w:autoSpaceDN w:val="0"/>
        <w:adjustRightInd w:val="0"/>
        <w:spacing w:line="240" w:lineRule="auto"/>
        <w:ind w:firstLine="709"/>
      </w:pPr>
      <w:r w:rsidRPr="00EE49F3">
        <w:t>Apibendrin</w:t>
      </w:r>
      <w:r w:rsidR="00B8737C">
        <w:t>ant studijų eigos ir jos vertinimo sritį, galima teigti, kad priėmimo į studijas reikalavimai yra pagrįsti ir objektyvūs, s</w:t>
      </w:r>
      <w:r w:rsidRPr="00EE49F3">
        <w:t>tudijų proces</w:t>
      </w:r>
      <w:r w:rsidR="00B8737C">
        <w:t>o</w:t>
      </w:r>
      <w:r w:rsidRPr="00EE49F3">
        <w:t xml:space="preserve"> organiz</w:t>
      </w:r>
      <w:r w:rsidR="00B8737C">
        <w:t xml:space="preserve">avimas užtikrina tinkamą Programos įgyvendinimą ir studijų rezultatų pasiekimą, studentai skatinami dalyvauti mokslo, meno ir taikomojoje mokslo veikloje, studentams sudaromos sąlygos dalyvauti </w:t>
      </w:r>
      <w:proofErr w:type="spellStart"/>
      <w:r w:rsidR="00B8737C">
        <w:t>judumo</w:t>
      </w:r>
      <w:proofErr w:type="spellEnd"/>
      <w:r w:rsidR="00B8737C">
        <w:t xml:space="preserve"> programose, KTU užtikrina tinkamą akademinę ir socialinę paramą.</w:t>
      </w:r>
      <w:r w:rsidRPr="00EE49F3">
        <w:t xml:space="preserve"> </w:t>
      </w:r>
    </w:p>
    <w:p w14:paraId="2EA43FF7" w14:textId="77777777" w:rsidR="007A1BB1" w:rsidRDefault="007A1BB1" w:rsidP="00474EA6">
      <w:pPr>
        <w:spacing w:line="240" w:lineRule="auto"/>
      </w:pPr>
    </w:p>
    <w:p w14:paraId="6E36B51A" w14:textId="77777777" w:rsidR="0002683C" w:rsidRDefault="0002683C" w:rsidP="0002683C">
      <w:pPr>
        <w:pStyle w:val="bodytext"/>
        <w:spacing w:before="0" w:beforeAutospacing="0" w:after="0" w:afterAutospacing="0"/>
        <w:rPr>
          <w:i/>
          <w:lang w:val="lt-LT"/>
        </w:rPr>
      </w:pPr>
      <w:r>
        <w:rPr>
          <w:i/>
          <w:lang w:val="lt-LT"/>
        </w:rPr>
        <w:t>Pagrindinės Srities stiprybės:</w:t>
      </w:r>
    </w:p>
    <w:p w14:paraId="43CEA67F" w14:textId="77777777" w:rsidR="00D74F8D" w:rsidRDefault="00D74F8D" w:rsidP="0002683C">
      <w:pPr>
        <w:numPr>
          <w:ilvl w:val="0"/>
          <w:numId w:val="27"/>
        </w:numPr>
        <w:spacing w:line="240" w:lineRule="auto"/>
      </w:pPr>
      <w:r>
        <w:t>P</w:t>
      </w:r>
      <w:r w:rsidRPr="006D5CEF">
        <w:t>rogramą noriai renkasi</w:t>
      </w:r>
      <w:r>
        <w:t xml:space="preserve"> merginos ir taip</w:t>
      </w:r>
      <w:r w:rsidRPr="006D5CEF">
        <w:t xml:space="preserve"> mažinama lyčių </w:t>
      </w:r>
      <w:r>
        <w:t xml:space="preserve">atskirtis technologinių mokslų studijose. </w:t>
      </w:r>
    </w:p>
    <w:p w14:paraId="69D6404F" w14:textId="7A2F318C" w:rsidR="0002683C" w:rsidRDefault="00EB2DDD" w:rsidP="0002683C">
      <w:pPr>
        <w:numPr>
          <w:ilvl w:val="0"/>
          <w:numId w:val="27"/>
        </w:numPr>
        <w:spacing w:line="240" w:lineRule="auto"/>
      </w:pPr>
      <w:r>
        <w:t>P</w:t>
      </w:r>
      <w:r w:rsidR="0002683C" w:rsidRPr="00F11470">
        <w:t>riėmimo į studijų programą sąlygos yra aiškios, viešai skelbiamos ir būding</w:t>
      </w:r>
      <w:r w:rsidR="00C82620">
        <w:t>os</w:t>
      </w:r>
      <w:r w:rsidR="0002683C" w:rsidRPr="00F11470">
        <w:t xml:space="preserve"> universitetinėms inžinerijos studijų programoms</w:t>
      </w:r>
      <w:r>
        <w:t>.</w:t>
      </w:r>
      <w:r w:rsidR="00B8737C">
        <w:t xml:space="preserve"> </w:t>
      </w:r>
    </w:p>
    <w:p w14:paraId="5B6DFF4C" w14:textId="77777777" w:rsidR="0002683C" w:rsidRPr="00BC0E53" w:rsidRDefault="0000702C" w:rsidP="0002683C">
      <w:pPr>
        <w:pStyle w:val="bodytext"/>
        <w:numPr>
          <w:ilvl w:val="0"/>
          <w:numId w:val="27"/>
        </w:numPr>
        <w:spacing w:before="0" w:beforeAutospacing="0" w:after="0" w:afterAutospacing="0"/>
        <w:rPr>
          <w:lang w:val="lt-LT"/>
        </w:rPr>
      </w:pPr>
      <w:r w:rsidRPr="00EE49F3">
        <w:rPr>
          <w:lang w:val="lt-LT"/>
        </w:rPr>
        <w:t xml:space="preserve">Studentų pasiekimų </w:t>
      </w:r>
      <w:r w:rsidR="00B8737C">
        <w:rPr>
          <w:lang w:val="lt-LT"/>
        </w:rPr>
        <w:t xml:space="preserve">vertinimo </w:t>
      </w:r>
      <w:r w:rsidRPr="00EE49F3">
        <w:rPr>
          <w:lang w:val="lt-LT"/>
        </w:rPr>
        <w:t>sistema yra aiški ir vieša</w:t>
      </w:r>
      <w:r w:rsidR="0002683C" w:rsidRPr="00F11470">
        <w:t>.</w:t>
      </w:r>
      <w:r w:rsidR="00EB2DDD">
        <w:t xml:space="preserve"> </w:t>
      </w:r>
    </w:p>
    <w:p w14:paraId="3C1E65EA" w14:textId="77777777" w:rsidR="00BC0E53" w:rsidRPr="00F52B2B" w:rsidRDefault="00BC0E53" w:rsidP="00BC0E53">
      <w:pPr>
        <w:pStyle w:val="bodytext"/>
        <w:spacing w:before="0" w:beforeAutospacing="0" w:after="0" w:afterAutospacing="0"/>
        <w:ind w:left="720"/>
        <w:rPr>
          <w:lang w:val="lt-LT"/>
        </w:rPr>
      </w:pPr>
    </w:p>
    <w:p w14:paraId="25E7F654" w14:textId="77777777" w:rsidR="0002683C" w:rsidRDefault="0002683C" w:rsidP="0002683C">
      <w:pPr>
        <w:pStyle w:val="bodytext"/>
        <w:spacing w:before="0" w:beforeAutospacing="0" w:after="0" w:afterAutospacing="0"/>
        <w:rPr>
          <w:i/>
          <w:lang w:val="lt-LT"/>
        </w:rPr>
      </w:pPr>
      <w:r>
        <w:rPr>
          <w:i/>
          <w:lang w:val="lt-LT"/>
        </w:rPr>
        <w:t xml:space="preserve">Pagrindinės srities silpnybės: </w:t>
      </w:r>
    </w:p>
    <w:p w14:paraId="4EE1C7AF" w14:textId="77777777" w:rsidR="007A1BB1" w:rsidRPr="00EE49F3" w:rsidRDefault="0000702C" w:rsidP="00EE49F3">
      <w:pPr>
        <w:pStyle w:val="Sraopastraipa"/>
        <w:numPr>
          <w:ilvl w:val="0"/>
          <w:numId w:val="51"/>
        </w:numPr>
        <w:rPr>
          <w:lang w:val="lt-LT"/>
        </w:rPr>
      </w:pPr>
      <w:r w:rsidRPr="00EE49F3">
        <w:rPr>
          <w:lang w:val="lt-LT"/>
        </w:rPr>
        <w:t xml:space="preserve">Programos ištęstinės studijos yra neefektyvios dėl mažo studentų skaičius. </w:t>
      </w:r>
    </w:p>
    <w:p w14:paraId="46B6763E" w14:textId="58B58A9B" w:rsidR="007A1BB1" w:rsidRDefault="0000702C" w:rsidP="00EE49F3">
      <w:pPr>
        <w:pStyle w:val="Sraopastraipa"/>
        <w:numPr>
          <w:ilvl w:val="0"/>
          <w:numId w:val="51"/>
        </w:numPr>
        <w:rPr>
          <w:lang w:val="lt-LT"/>
        </w:rPr>
      </w:pPr>
      <w:r w:rsidRPr="00EE49F3">
        <w:rPr>
          <w:lang w:val="lt-LT"/>
        </w:rPr>
        <w:t xml:space="preserve">Programoje rengiamų specialistų poreikis nėra patvirtintas įmonių atsiliepimais, apklausomis ir kt. informaciniais dokumentais. </w:t>
      </w:r>
    </w:p>
    <w:p w14:paraId="13A98427" w14:textId="77777777" w:rsidR="00E13306" w:rsidRPr="00186DE4" w:rsidRDefault="00E13306" w:rsidP="00BC0E53">
      <w:pPr>
        <w:rPr>
          <w:color w:val="000000"/>
        </w:rPr>
      </w:pPr>
    </w:p>
    <w:p w14:paraId="12715C61" w14:textId="77777777" w:rsidR="00474EA6" w:rsidRDefault="00474EA6" w:rsidP="00E13306">
      <w:pPr>
        <w:pStyle w:val="Antrat2"/>
        <w:spacing w:before="0" w:after="0" w:line="240" w:lineRule="auto"/>
        <w:rPr>
          <w:rFonts w:ascii="Times New Roman" w:hAnsi="Times New Roman"/>
          <w:sz w:val="24"/>
          <w:szCs w:val="24"/>
        </w:rPr>
      </w:pPr>
      <w:bookmarkStart w:id="10" w:name="_Toc320539179"/>
    </w:p>
    <w:p w14:paraId="4F8EBE64" w14:textId="77777777" w:rsidR="00474EA6" w:rsidRPr="00474EA6" w:rsidRDefault="00474EA6" w:rsidP="00474EA6"/>
    <w:p w14:paraId="693F90BA" w14:textId="77777777" w:rsidR="00E13306" w:rsidRDefault="00E13306" w:rsidP="00E13306">
      <w:pPr>
        <w:pStyle w:val="Antrat2"/>
        <w:spacing w:before="0" w:after="0" w:line="240" w:lineRule="auto"/>
        <w:rPr>
          <w:rFonts w:ascii="Times New Roman" w:hAnsi="Times New Roman"/>
          <w:sz w:val="24"/>
          <w:szCs w:val="24"/>
        </w:rPr>
      </w:pPr>
      <w:r>
        <w:rPr>
          <w:rFonts w:ascii="Times New Roman" w:hAnsi="Times New Roman"/>
          <w:sz w:val="24"/>
          <w:szCs w:val="24"/>
        </w:rPr>
        <w:lastRenderedPageBreak/>
        <w:t>2.</w:t>
      </w:r>
      <w:r w:rsidRPr="00651AF9">
        <w:rPr>
          <w:rFonts w:ascii="Times New Roman" w:hAnsi="Times New Roman"/>
          <w:sz w:val="24"/>
          <w:szCs w:val="24"/>
        </w:rPr>
        <w:t xml:space="preserve">6. </w:t>
      </w:r>
      <w:r>
        <w:rPr>
          <w:rFonts w:ascii="Times New Roman" w:hAnsi="Times New Roman"/>
          <w:sz w:val="24"/>
          <w:szCs w:val="24"/>
        </w:rPr>
        <w:t>Programos vadyba</w:t>
      </w:r>
      <w:bookmarkEnd w:id="10"/>
      <w:r w:rsidRPr="00651AF9">
        <w:rPr>
          <w:rFonts w:ascii="Times New Roman" w:hAnsi="Times New Roman"/>
          <w:sz w:val="24"/>
          <w:szCs w:val="24"/>
        </w:rPr>
        <w:t xml:space="preserve"> </w:t>
      </w:r>
    </w:p>
    <w:p w14:paraId="46A01120" w14:textId="77777777" w:rsidR="007A1BB1" w:rsidRDefault="007A1BB1" w:rsidP="00BC0E53">
      <w:pPr>
        <w:spacing w:line="240" w:lineRule="auto"/>
      </w:pPr>
    </w:p>
    <w:p w14:paraId="05BDE580" w14:textId="202C3F05" w:rsidR="007A1BB1" w:rsidRDefault="00C82620" w:rsidP="00EE49F3">
      <w:pPr>
        <w:spacing w:line="240" w:lineRule="auto"/>
        <w:ind w:firstLine="567"/>
      </w:pPr>
      <w:r>
        <w:t>A</w:t>
      </w:r>
      <w:r w:rsidR="00094F37" w:rsidRPr="00A16CFF">
        <w:t>tsakomybė</w:t>
      </w:r>
      <w:r w:rsidR="004756A0">
        <w:t>s</w:t>
      </w:r>
      <w:r w:rsidR="00094F37" w:rsidRPr="00A16CFF">
        <w:t xml:space="preserve"> už</w:t>
      </w:r>
      <w:r w:rsidRPr="00C82620">
        <w:t xml:space="preserve"> KTU vykdomos studijų programos Inžinerinis dizainas</w:t>
      </w:r>
      <w:r w:rsidR="00094F37" w:rsidRPr="00A16CFF">
        <w:t xml:space="preserve"> įgyvendinimą ir priežiūrą, sprendimų priėmimą yra paskirstytos aiškiai. </w:t>
      </w:r>
      <w:r w:rsidR="004756A0">
        <w:t>S</w:t>
      </w:r>
      <w:r w:rsidR="00094F37" w:rsidRPr="00A16CFF">
        <w:t>a</w:t>
      </w:r>
      <w:r w:rsidR="004756A0">
        <w:t>vianalizės suvestinės 145 punktas teigia</w:t>
      </w:r>
      <w:r w:rsidR="00094F37" w:rsidRPr="00A16CFF">
        <w:t xml:space="preserve">, </w:t>
      </w:r>
      <w:r w:rsidR="004756A0">
        <w:t xml:space="preserve">kad </w:t>
      </w:r>
      <w:r w:rsidR="00094F37" w:rsidRPr="00A16CFF">
        <w:t>„</w:t>
      </w:r>
      <w:r w:rsidR="004756A0">
        <w:t>...p</w:t>
      </w:r>
      <w:r w:rsidR="00094F37" w:rsidRPr="00A16CFF">
        <w:t>rogramos administravimo ir vidinio studijų programos kokybės užtikrinimo veiklą valdo ir koordinuoja studijų prorektorius</w:t>
      </w:r>
      <w:r w:rsidR="00B30538">
        <w:t>...</w:t>
      </w:r>
      <w:r w:rsidR="00094F37" w:rsidRPr="00A16CFF">
        <w:t>“</w:t>
      </w:r>
      <w:r w:rsidR="00B30538">
        <w:t>, bei kiti instituciniai struktūriniai padaliniai</w:t>
      </w:r>
      <w:r w:rsidR="00094F37" w:rsidRPr="00A16CFF">
        <w:t xml:space="preserve"> – </w:t>
      </w:r>
      <w:r w:rsidR="003D223B">
        <w:t>Studijų departamento Priėmimo ir S</w:t>
      </w:r>
      <w:r w:rsidR="00094F37" w:rsidRPr="00A16CFF">
        <w:t xml:space="preserve">tudijų organizavimo skyriai. </w:t>
      </w:r>
      <w:r w:rsidR="003D223B">
        <w:t>P</w:t>
      </w:r>
      <w:r w:rsidR="00094F37" w:rsidRPr="00A16CFF">
        <w:t>rogramą at</w:t>
      </w:r>
      <w:r w:rsidR="003D223B">
        <w:t>naujina ir tobulina veikiantis S</w:t>
      </w:r>
      <w:r w:rsidR="00094F37" w:rsidRPr="00A16CFF">
        <w:t>tudijų programų komitetas, pavienius kursus periodiškai atnaujinti įpareigoti pat</w:t>
      </w:r>
      <w:r w:rsidR="003D223B">
        <w:t>ys dėstytojai. Studijų programų</w:t>
      </w:r>
      <w:r w:rsidR="00094F37" w:rsidRPr="00A16CFF">
        <w:t xml:space="preserve"> komitetas yra įjungtas į kompleksinę kokybės valdymo sistemą, t.y. jis apdoroja Senato studijų ir akademinės kultūros komiteto bei APGTK katedros siūlymus, generuoja projektus programos atnaujinimui bei naujų dalykų rengimu</w:t>
      </w:r>
      <w:r w:rsidR="003D223B">
        <w:t>i, kurie yra svarstomi DTF T</w:t>
      </w:r>
      <w:r w:rsidR="00094F37" w:rsidRPr="00A16CFF">
        <w:t>aryboje. Patvirt</w:t>
      </w:r>
      <w:r w:rsidR="003D223B">
        <w:t>intus siūlymus Studijų programų</w:t>
      </w:r>
      <w:r w:rsidR="00094F37" w:rsidRPr="00A16CFF">
        <w:t xml:space="preserve"> komitetas teikia Studijų departamentui, iš kur projektai pateikiami aprobacijai KTU Rektoratui ir galutiniam tvirtinimui Senate (147</w:t>
      </w:r>
      <w:r w:rsidR="003D223B">
        <w:t xml:space="preserve"> p.). Už patvirtintos P</w:t>
      </w:r>
      <w:r w:rsidR="00094F37" w:rsidRPr="00A16CFF">
        <w:t xml:space="preserve">rogramos tinkamą vykdymą tiesiogiai </w:t>
      </w:r>
      <w:r w:rsidR="003D223B">
        <w:t>yra atsakingi katedros vedėjas ir P</w:t>
      </w:r>
      <w:r w:rsidR="00094F37" w:rsidRPr="00A16CFF">
        <w:t>rogramos k</w:t>
      </w:r>
      <w:r w:rsidR="003D223B">
        <w:t>oordinatorius. Pažymėtina, kad S</w:t>
      </w:r>
      <w:r w:rsidR="00094F37" w:rsidRPr="00A16CFF">
        <w:t>tudijų programos komitete studentai turi savo atstovus, kurių skaičius pastarais</w:t>
      </w:r>
      <w:r w:rsidR="003D223B">
        <w:t>iais metais nuo 1 padidėjo</w:t>
      </w:r>
      <w:r w:rsidR="00094F37" w:rsidRPr="00A16CFF">
        <w:t xml:space="preserve"> iki 3 (atstovai </w:t>
      </w:r>
      <w:r w:rsidR="003D223B">
        <w:t>renkami per studentų atstovybę), o</w:t>
      </w:r>
      <w:r w:rsidR="00094F37" w:rsidRPr="00A16CFF">
        <w:t xml:space="preserve"> dėstytojų atstovai yra siūlomi katedros ir tvirtinami fakulteto taryboje. </w:t>
      </w:r>
    </w:p>
    <w:p w14:paraId="611A100D" w14:textId="77777777" w:rsidR="007A1BB1" w:rsidRDefault="00094F37" w:rsidP="00EE49F3">
      <w:pPr>
        <w:spacing w:line="240" w:lineRule="auto"/>
        <w:ind w:firstLine="567"/>
      </w:pPr>
      <w:r w:rsidRPr="00A16CFF">
        <w:t>Periodiškai, t.y. po kiekvieno semestro, renkamas</w:t>
      </w:r>
      <w:r w:rsidR="005009DB">
        <w:t xml:space="preserve"> ir analizuojamas</w:t>
      </w:r>
      <w:r w:rsidRPr="00A16CFF">
        <w:t xml:space="preserve"> </w:t>
      </w:r>
      <w:r w:rsidR="002270E7" w:rsidRPr="00A16CFF">
        <w:t xml:space="preserve">studentų </w:t>
      </w:r>
      <w:r w:rsidRPr="00A16CFF">
        <w:t xml:space="preserve">grįžtamasis ryšys apie išklausytus dalykus – pildomos grįžtamojo ryšio anketos. Ekspertai atkreipia dėmesį į tai, kad </w:t>
      </w:r>
      <w:r w:rsidR="005009DB">
        <w:t>grįžtamojo ryšio anketų pildyme dalyvauja</w:t>
      </w:r>
      <w:r w:rsidRPr="00A16CFF">
        <w:t xml:space="preserve"> nedidelis </w:t>
      </w:r>
      <w:r w:rsidR="005009DB">
        <w:t xml:space="preserve">studentų skaičius, pavyzdžiui, </w:t>
      </w:r>
      <w:r w:rsidRPr="00A16CFF">
        <w:t>vizito me</w:t>
      </w:r>
      <w:r w:rsidR="005009DB">
        <w:t xml:space="preserve">tu </w:t>
      </w:r>
      <w:r w:rsidR="00E1235A">
        <w:t>buvo minėta</w:t>
      </w:r>
      <w:r w:rsidR="005009DB">
        <w:t>, kad</w:t>
      </w:r>
      <w:r w:rsidRPr="00A16CFF">
        <w:t xml:space="preserve"> </w:t>
      </w:r>
      <w:r w:rsidR="005009DB" w:rsidRPr="00A16CFF">
        <w:t>iš 17</w:t>
      </w:r>
      <w:r w:rsidR="005009DB">
        <w:t xml:space="preserve"> studentų anketas pildė tik 2.</w:t>
      </w:r>
      <w:r w:rsidR="00E1235A">
        <w:t xml:space="preserve"> Suprantama, kad tai per maža imtis grįžtamojo ryšio rezultatų vertinimui.</w:t>
      </w:r>
      <w:r w:rsidR="005009DB">
        <w:t xml:space="preserve"> </w:t>
      </w:r>
      <w:r w:rsidRPr="00A16CFF">
        <w:t>Studentai v</w:t>
      </w:r>
      <w:r w:rsidR="00C56365">
        <w:t>izito metu minėjo ir</w:t>
      </w:r>
      <w:r w:rsidR="00E1235A">
        <w:t xml:space="preserve"> kitas</w:t>
      </w:r>
      <w:r w:rsidR="00C56365">
        <w:t xml:space="preserve"> tikslines S</w:t>
      </w:r>
      <w:r w:rsidRPr="00A16CFF">
        <w:t xml:space="preserve">tudentų atstovybės rengtas apklausas. </w:t>
      </w:r>
    </w:p>
    <w:p w14:paraId="4E037EDD" w14:textId="0CAAB8E6" w:rsidR="00105D0D" w:rsidRDefault="00105D0D" w:rsidP="00EE49F3">
      <w:pPr>
        <w:spacing w:line="240" w:lineRule="auto"/>
        <w:ind w:firstLine="567"/>
      </w:pPr>
      <w:r>
        <w:rPr>
          <w:color w:val="000000"/>
        </w:rPr>
        <w:t xml:space="preserve">Programos rengėjai turėtų plėtoti ir gerinti grįžtamojo ryšio gavimo–teikimo procesą ir jį įgyvendinti, pavyzdžiui, formalizuoti tai, kad užbaigus kurso dėstymą, dėstytojai primena studentams dėl grįžtamojo ryšio anketų pildymo ar pan. </w:t>
      </w:r>
    </w:p>
    <w:p w14:paraId="3FE6B789" w14:textId="5C7A5398" w:rsidR="007A1BB1" w:rsidRDefault="009C0FF0" w:rsidP="00EE49F3">
      <w:pPr>
        <w:spacing w:line="240" w:lineRule="auto"/>
        <w:ind w:firstLine="567"/>
        <w:rPr>
          <w:i/>
          <w:highlight w:val="lightGray"/>
        </w:rPr>
      </w:pPr>
      <w:r>
        <w:t>E</w:t>
      </w:r>
      <w:r w:rsidRPr="00A16CFF">
        <w:t xml:space="preserve">kspertų grupė, atlikusi </w:t>
      </w:r>
      <w:r>
        <w:t xml:space="preserve">pateiktų </w:t>
      </w:r>
      <w:r w:rsidRPr="00A16CFF">
        <w:t>kat</w:t>
      </w:r>
      <w:r>
        <w:t>edros ir S</w:t>
      </w:r>
      <w:r w:rsidRPr="00A16CFF">
        <w:t>tudijų programos komiteto posėdžių protokolų analizę</w:t>
      </w:r>
      <w:r>
        <w:t>, įsitikino, kad</w:t>
      </w:r>
      <w:r w:rsidRPr="00A16CFF">
        <w:t xml:space="preserve"> </w:t>
      </w:r>
      <w:r>
        <w:t>savianalizės suvestinėje pateikiami teiginiai apie d</w:t>
      </w:r>
      <w:r w:rsidR="00094F37" w:rsidRPr="00A16CFF">
        <w:t>uomenų analizę ir programos kokybę (156</w:t>
      </w:r>
      <w:r>
        <w:t xml:space="preserve"> p.) atitinka realiai vykdomą veiklą, pavyzdžiui, kad</w:t>
      </w:r>
      <w:r w:rsidR="00094F37" w:rsidRPr="00A16CFF">
        <w:t xml:space="preserve"> per semestrą bent du kartus katedros posėdžiuose</w:t>
      </w:r>
      <w:r>
        <w:t xml:space="preserve"> yra svarstomi einamieji P</w:t>
      </w:r>
      <w:r w:rsidR="00094F37" w:rsidRPr="00A16CFF">
        <w:t>rogramos kokyb</w:t>
      </w:r>
      <w:r>
        <w:t>ės klausimai,</w:t>
      </w:r>
      <w:r w:rsidR="00094F37" w:rsidRPr="00A16CFF">
        <w:t xml:space="preserve"> visuotiniame susirinkime kasmet ana</w:t>
      </w:r>
      <w:r>
        <w:t xml:space="preserve">lizuojama studijų kokybė, </w:t>
      </w:r>
      <w:r w:rsidR="00094F37" w:rsidRPr="00A16CFF">
        <w:t>po pavasario semestro studijų programų, baigiamųjų darbų ir jų gynimo kokybė analizuojama katedros, dekanato i</w:t>
      </w:r>
      <w:r>
        <w:t>r fakulteto Tarybos posėdžiuose.</w:t>
      </w:r>
      <w:r w:rsidR="00094F37" w:rsidRPr="00A16CFF">
        <w:t xml:space="preserve"> </w:t>
      </w:r>
      <w:r>
        <w:t>Pažymėtina, kad po</w:t>
      </w:r>
      <w:r w:rsidRPr="00A16CFF">
        <w:t xml:space="preserve"> pavasario semestro </w:t>
      </w:r>
      <w:r>
        <w:t>Programos</w:t>
      </w:r>
      <w:r w:rsidRPr="00A16CFF">
        <w:t xml:space="preserve"> baigiamųjų darbų ir jų gynimo kokybė </w:t>
      </w:r>
      <w:r>
        <w:t xml:space="preserve">negalėjo būti </w:t>
      </w:r>
      <w:r w:rsidRPr="00A16CFF">
        <w:t>analizuojama katedros, dekanato i</w:t>
      </w:r>
      <w:r>
        <w:t>r fakulteto Tarybos posėdžiuose</w:t>
      </w:r>
      <w:r w:rsidR="00010D27">
        <w:t>, nes dar nėra ją baigusių studentų darbų</w:t>
      </w:r>
      <w:r w:rsidR="00094F37" w:rsidRPr="00A16CFF">
        <w:t>. Programos vykdytojai sistemingai dokumentuoja kokybės užtikrinimo procesą ir programos kitimo procesą, tačiau ekspertai pažymi, kad nors visi procesai ir yra vykdomi, grįžtamojo ryšio „kilpa</w:t>
      </w:r>
      <w:r w:rsidR="00094F37">
        <w:t>“</w:t>
      </w:r>
      <w:r w:rsidR="00094F37" w:rsidRPr="00A16CFF">
        <w:t xml:space="preserve"> nėra uždaroma, t.y. vizito metu išaiškėjo, kad studentai apie </w:t>
      </w:r>
      <w:r w:rsidR="00C82620">
        <w:t>P</w:t>
      </w:r>
      <w:r w:rsidR="00094F37" w:rsidRPr="00A16CFF">
        <w:t xml:space="preserve">rogramoje vykdomus pokyčius menkai informuojami. </w:t>
      </w:r>
    </w:p>
    <w:p w14:paraId="111BE36E" w14:textId="77777777" w:rsidR="007A1BB1" w:rsidRDefault="00010D27" w:rsidP="00EE49F3">
      <w:pPr>
        <w:spacing w:line="240" w:lineRule="auto"/>
        <w:ind w:firstLine="567"/>
      </w:pPr>
      <w:r>
        <w:t>Studijų programos komitetas koordinuoja ir vykdo P</w:t>
      </w:r>
      <w:r w:rsidR="00094F37" w:rsidRPr="00A16CFF">
        <w:t>rogra</w:t>
      </w:r>
      <w:r>
        <w:t>mos atnaujinimą ir tobulinimą vadovaudamasis</w:t>
      </w:r>
      <w:r w:rsidR="00094F37" w:rsidRPr="00A16CFF">
        <w:t xml:space="preserve"> vidinio</w:t>
      </w:r>
      <w:r>
        <w:t xml:space="preserve"> ir išorinio vertinimų rezultatais</w:t>
      </w:r>
      <w:r w:rsidR="00094F37" w:rsidRPr="00A16CFF">
        <w:t xml:space="preserve"> (146</w:t>
      </w:r>
      <w:r>
        <w:t xml:space="preserve"> p.</w:t>
      </w:r>
      <w:r w:rsidR="00094F37" w:rsidRPr="00A16CFF">
        <w:t xml:space="preserve">). Vizito metu gauta </w:t>
      </w:r>
      <w:r w:rsidR="004756A0">
        <w:t xml:space="preserve">papildoma </w:t>
      </w:r>
      <w:r w:rsidR="00094F37" w:rsidRPr="00A16CFF">
        <w:t xml:space="preserve">informacija </w:t>
      </w:r>
      <w:r w:rsidR="004756A0">
        <w:t xml:space="preserve">ir pateikti dokumentai </w:t>
      </w:r>
      <w:r w:rsidR="00094F37" w:rsidRPr="00A16CFF">
        <w:t>(protokolai) patvirtino, kad vykdomų grįžtamojo ryšio apk</w:t>
      </w:r>
      <w:r w:rsidR="004756A0">
        <w:t>lausų duomenys yra panaudojami Programos atnaujinim</w:t>
      </w:r>
      <w:r>
        <w:t>ui</w:t>
      </w:r>
      <w:r w:rsidR="004756A0">
        <w:t xml:space="preserve"> ir kokybės gerinimui. </w:t>
      </w:r>
      <w:r>
        <w:t>S</w:t>
      </w:r>
      <w:r w:rsidRPr="00A16CFF">
        <w:t>tudijų programų komitetas</w:t>
      </w:r>
      <w:r>
        <w:t xml:space="preserve"> kiekvienais metais vykdo v</w:t>
      </w:r>
      <w:r w:rsidR="004756A0">
        <w:t>idinį P</w:t>
      </w:r>
      <w:r>
        <w:t>rogramos vertinimą,</w:t>
      </w:r>
      <w:r w:rsidR="004756A0">
        <w:t xml:space="preserve"> </w:t>
      </w:r>
      <w:r>
        <w:t>jos modulių atestaciją ir teikia</w:t>
      </w:r>
      <w:r w:rsidR="00094F37" w:rsidRPr="00A16CFF">
        <w:t xml:space="preserve"> tvirtin</w:t>
      </w:r>
      <w:r w:rsidR="004756A0">
        <w:t>imui Taryboje</w:t>
      </w:r>
      <w:r>
        <w:t>. Ekspertai pastebi</w:t>
      </w:r>
      <w:r w:rsidR="00094F37" w:rsidRPr="00A16CFF">
        <w:t>, kad šis</w:t>
      </w:r>
      <w:r>
        <w:t xml:space="preserve"> Programos</w:t>
      </w:r>
      <w:r w:rsidR="00094F37" w:rsidRPr="00A16CFF">
        <w:t xml:space="preserve"> išorinis vertinimas yra pirmas</w:t>
      </w:r>
      <w:r>
        <w:t>is, todėl iki šiol</w:t>
      </w:r>
      <w:r w:rsidR="00094F37" w:rsidRPr="00A16CFF">
        <w:t xml:space="preserve"> </w:t>
      </w:r>
      <w:r>
        <w:t xml:space="preserve">studijų </w:t>
      </w:r>
      <w:r w:rsidR="004F7B50">
        <w:t>kokybės gerinimą prižiūrinčios ir vykdančios institucijos galėjo vadovautis</w:t>
      </w:r>
      <w:r w:rsidR="00094F37" w:rsidRPr="00A16CFF">
        <w:t xml:space="preserve"> tik vidinio vertinimo ir grįžtamojo ryši</w:t>
      </w:r>
      <w:r w:rsidR="004F7B50">
        <w:t>o rezultatais</w:t>
      </w:r>
      <w:r w:rsidR="00094F37" w:rsidRPr="00A16CFF">
        <w:t>.</w:t>
      </w:r>
      <w:r w:rsidR="004756A0">
        <w:t xml:space="preserve"> </w:t>
      </w:r>
    </w:p>
    <w:p w14:paraId="75F0B292" w14:textId="612EA5A5" w:rsidR="007A1BB1" w:rsidRDefault="00C32388" w:rsidP="00EE49F3">
      <w:pPr>
        <w:spacing w:line="240" w:lineRule="auto"/>
        <w:ind w:firstLine="567"/>
      </w:pPr>
      <w:r>
        <w:t>Vizito metu</w:t>
      </w:r>
      <w:r w:rsidR="004F7B50">
        <w:t xml:space="preserve"> </w:t>
      </w:r>
      <w:r>
        <w:t>įsitikinta</w:t>
      </w:r>
      <w:r w:rsidR="004756A0">
        <w:t>, kad į P</w:t>
      </w:r>
      <w:r w:rsidR="00094F37" w:rsidRPr="00A16CFF">
        <w:t>rogramos vertinimo ir tobulinimo procesus studentai yra įtraukti, o</w:t>
      </w:r>
      <w:r w:rsidR="004F7B50">
        <w:t xml:space="preserve"> socialiniams dalininkams vieta nurodytame procese yra</w:t>
      </w:r>
      <w:r w:rsidR="00094F37" w:rsidRPr="00A16CFF">
        <w:t xml:space="preserve"> numatyta (</w:t>
      </w:r>
      <w:r w:rsidR="004F7B50">
        <w:t xml:space="preserve">165, </w:t>
      </w:r>
      <w:r w:rsidR="00094F37" w:rsidRPr="00A16CFF">
        <w:t>166</w:t>
      </w:r>
      <w:r w:rsidR="004F7B50">
        <w:t xml:space="preserve"> p.</w:t>
      </w:r>
      <w:r w:rsidR="00094F37" w:rsidRPr="00A16CFF">
        <w:t>)</w:t>
      </w:r>
      <w:r>
        <w:t>.</w:t>
      </w:r>
      <w:r w:rsidR="00094F37" w:rsidRPr="00A16CFF">
        <w:t xml:space="preserve"> </w:t>
      </w:r>
      <w:r>
        <w:t>T</w:t>
      </w:r>
      <w:r w:rsidR="00094F37" w:rsidRPr="00A16CFF">
        <w:t>ačiau vizito metu pakviestieji darbdaviai teigė, kad „atskiros diskusijo</w:t>
      </w:r>
      <w:r w:rsidR="004F7B50">
        <w:t>s su darbdaviais apie P</w:t>
      </w:r>
      <w:r w:rsidR="00094F37" w:rsidRPr="00A16CFF">
        <w:t>rogramą nebuvo“. Kita vertus, pateikti protokolai leido aptikti duomenis, kad bendros diskusijos su darbdaviais ir studen</w:t>
      </w:r>
      <w:r w:rsidR="004F7B50">
        <w:t>tų atstovybe buvo rengtos, kuriose</w:t>
      </w:r>
      <w:r w:rsidR="00094F37" w:rsidRPr="00A16CFF">
        <w:t xml:space="preserve"> aptarti bendri ir atskiroms programoms </w:t>
      </w:r>
      <w:r w:rsidR="00094F37" w:rsidRPr="00A16CFF">
        <w:lastRenderedPageBreak/>
        <w:t>nead</w:t>
      </w:r>
      <w:r w:rsidR="004756A0">
        <w:t xml:space="preserve">resuoti darbdavių pastebėjimai, </w:t>
      </w:r>
      <w:r w:rsidR="00094F37" w:rsidRPr="00A16CFF">
        <w:t>kuri</w:t>
      </w:r>
      <w:r w:rsidR="004756A0">
        <w:t>e skatina</w:t>
      </w:r>
      <w:r w:rsidR="00094F37" w:rsidRPr="00A16CFF">
        <w:t xml:space="preserve"> ir </w:t>
      </w:r>
      <w:r w:rsidR="0000702C" w:rsidRPr="00EE49F3">
        <w:t>Inžinerinio dizaino</w:t>
      </w:r>
      <w:r w:rsidR="004756A0">
        <w:t xml:space="preserve"> studijų programos tobulinimo kryptį</w:t>
      </w:r>
      <w:r w:rsidR="00094F37" w:rsidRPr="00A16CFF">
        <w:t xml:space="preserve">. </w:t>
      </w:r>
    </w:p>
    <w:p w14:paraId="2DFF9369" w14:textId="559583CE" w:rsidR="007A1BB1" w:rsidRDefault="004756A0" w:rsidP="00EE49F3">
      <w:pPr>
        <w:spacing w:line="240" w:lineRule="auto"/>
        <w:ind w:firstLine="709"/>
        <w:rPr>
          <w:i/>
          <w:highlight w:val="lightGray"/>
        </w:rPr>
      </w:pPr>
      <w:r>
        <w:t>E</w:t>
      </w:r>
      <w:r w:rsidRPr="00A16CFF">
        <w:t>kspertų grupė</w:t>
      </w:r>
      <w:r>
        <w:t>,</w:t>
      </w:r>
      <w:r w:rsidRPr="00A16CFF">
        <w:t xml:space="preserve"> </w:t>
      </w:r>
      <w:r>
        <w:t>į</w:t>
      </w:r>
      <w:r w:rsidR="00094F37" w:rsidRPr="00A16CFF">
        <w:t>vertinusi visuminį kokybės vadybos mechanizmą ir atsižvelgda</w:t>
      </w:r>
      <w:r w:rsidR="00EB2DDD">
        <w:t xml:space="preserve">ma į racionalius bei pagrįstus </w:t>
      </w:r>
      <w:r w:rsidR="00094F37" w:rsidRPr="00A16CFF">
        <w:t xml:space="preserve">vykdomuoju laikotarpiu atliktus </w:t>
      </w:r>
      <w:r w:rsidR="00167AC5">
        <w:t>P</w:t>
      </w:r>
      <w:r w:rsidR="00094F37" w:rsidRPr="00A16CFF">
        <w:t>rogramos pokyčius</w:t>
      </w:r>
      <w:r>
        <w:t>,</w:t>
      </w:r>
      <w:r w:rsidR="00094F37" w:rsidRPr="00A16CFF">
        <w:t xml:space="preserve"> </w:t>
      </w:r>
      <w:r>
        <w:t>vidinė</w:t>
      </w:r>
      <w:r w:rsidR="00094F37" w:rsidRPr="00A16CFF">
        <w:t xml:space="preserve">s </w:t>
      </w:r>
      <w:r>
        <w:t xml:space="preserve">studijų </w:t>
      </w:r>
      <w:r w:rsidR="00094F37" w:rsidRPr="00A16CFF">
        <w:t xml:space="preserve">kokybės užtikrinimo priemones siūlo vertinti teigiamai. </w:t>
      </w:r>
    </w:p>
    <w:p w14:paraId="3BDC21D0" w14:textId="77777777" w:rsidR="00096C65" w:rsidRDefault="00096C65" w:rsidP="00E13306">
      <w:pPr>
        <w:pStyle w:val="bodytext"/>
        <w:spacing w:before="0" w:beforeAutospacing="0" w:after="0" w:afterAutospacing="0"/>
        <w:rPr>
          <w:i/>
          <w:lang w:val="lt-LT"/>
        </w:rPr>
      </w:pPr>
    </w:p>
    <w:p w14:paraId="2A82BCA3" w14:textId="77777777" w:rsidR="00E13306" w:rsidRDefault="00F52B2B" w:rsidP="00E13306">
      <w:pPr>
        <w:pStyle w:val="bodytext"/>
        <w:spacing w:before="0" w:beforeAutospacing="0" w:after="0" w:afterAutospacing="0"/>
        <w:rPr>
          <w:i/>
          <w:lang w:val="lt-LT"/>
        </w:rPr>
      </w:pPr>
      <w:r>
        <w:rPr>
          <w:i/>
          <w:lang w:val="lt-LT"/>
        </w:rPr>
        <w:t>Pagrindinės s</w:t>
      </w:r>
      <w:r w:rsidR="00E13306">
        <w:rPr>
          <w:i/>
          <w:lang w:val="lt-LT"/>
        </w:rPr>
        <w:t>rities stiprybės:</w:t>
      </w:r>
    </w:p>
    <w:p w14:paraId="748B89E9" w14:textId="77777777" w:rsidR="007A1BB1" w:rsidRDefault="005E7737" w:rsidP="002D6F2B">
      <w:pPr>
        <w:pStyle w:val="bodytext"/>
        <w:numPr>
          <w:ilvl w:val="0"/>
          <w:numId w:val="49"/>
        </w:numPr>
        <w:spacing w:before="0" w:beforeAutospacing="0" w:after="0" w:afterAutospacing="0"/>
        <w:ind w:left="1134" w:hanging="425"/>
        <w:jc w:val="both"/>
        <w:rPr>
          <w:i/>
          <w:lang w:val="lt-LT"/>
        </w:rPr>
      </w:pPr>
      <w:r>
        <w:rPr>
          <w:lang w:val="lt-LT"/>
        </w:rPr>
        <w:t>Periodiška vidinė kokybės užtikrinimo veikla (g</w:t>
      </w:r>
      <w:r w:rsidR="00F841CB">
        <w:rPr>
          <w:lang w:val="lt-LT"/>
        </w:rPr>
        <w:t>rįžtamasis ryšys, jo analizė ir</w:t>
      </w:r>
      <w:r>
        <w:rPr>
          <w:lang w:val="lt-LT"/>
        </w:rPr>
        <w:t xml:space="preserve"> iš to sekantys pakeitimai)</w:t>
      </w:r>
      <w:r w:rsidR="00091E56">
        <w:rPr>
          <w:lang w:val="lt-LT"/>
        </w:rPr>
        <w:t>.</w:t>
      </w:r>
    </w:p>
    <w:p w14:paraId="2836A18A" w14:textId="77777777" w:rsidR="007A1BB1" w:rsidRDefault="004F7B50" w:rsidP="00925D54">
      <w:pPr>
        <w:pStyle w:val="bodytext"/>
        <w:numPr>
          <w:ilvl w:val="0"/>
          <w:numId w:val="49"/>
        </w:numPr>
        <w:spacing w:before="0" w:beforeAutospacing="0" w:after="0" w:afterAutospacing="0"/>
        <w:ind w:left="1134" w:hanging="425"/>
        <w:jc w:val="both"/>
        <w:rPr>
          <w:i/>
          <w:lang w:val="lt-LT"/>
        </w:rPr>
      </w:pPr>
      <w:r>
        <w:rPr>
          <w:lang w:val="lt-LT"/>
        </w:rPr>
        <w:t>Studentų renkami ir deleguojami jų atstovai į Studijų programų komitetą bei padidintas</w:t>
      </w:r>
      <w:r w:rsidR="005E7737">
        <w:rPr>
          <w:lang w:val="lt-LT"/>
        </w:rPr>
        <w:t xml:space="preserve"> studentų </w:t>
      </w:r>
      <w:r>
        <w:rPr>
          <w:lang w:val="lt-LT"/>
        </w:rPr>
        <w:t>skaičius nurodytame komitete</w:t>
      </w:r>
      <w:r w:rsidR="005E7737">
        <w:rPr>
          <w:lang w:val="lt-LT"/>
        </w:rPr>
        <w:t>.</w:t>
      </w:r>
      <w:r>
        <w:rPr>
          <w:lang w:val="lt-LT"/>
        </w:rPr>
        <w:t xml:space="preserve"> </w:t>
      </w:r>
    </w:p>
    <w:p w14:paraId="52DFE234" w14:textId="77777777" w:rsidR="00371D0A" w:rsidRPr="00371D0A" w:rsidRDefault="00371D0A" w:rsidP="00E13306">
      <w:pPr>
        <w:pStyle w:val="bodytext"/>
        <w:spacing w:before="0" w:beforeAutospacing="0" w:after="0" w:afterAutospacing="0"/>
        <w:rPr>
          <w:lang w:val="lt-LT"/>
        </w:rPr>
      </w:pPr>
    </w:p>
    <w:p w14:paraId="71F5D222" w14:textId="77777777" w:rsidR="00E13306" w:rsidRDefault="00F52B2B" w:rsidP="00E13306">
      <w:pPr>
        <w:pStyle w:val="bodytext"/>
        <w:spacing w:before="0" w:beforeAutospacing="0" w:after="0" w:afterAutospacing="0"/>
        <w:rPr>
          <w:i/>
          <w:lang w:val="lt-LT"/>
        </w:rPr>
      </w:pPr>
      <w:r>
        <w:rPr>
          <w:i/>
          <w:lang w:val="lt-LT"/>
        </w:rPr>
        <w:t>Pagrindinės s</w:t>
      </w:r>
      <w:r w:rsidR="00E13306">
        <w:rPr>
          <w:i/>
          <w:lang w:val="lt-LT"/>
        </w:rPr>
        <w:t xml:space="preserve">rities silpnybės: </w:t>
      </w:r>
    </w:p>
    <w:p w14:paraId="7E8B5C1B" w14:textId="77777777" w:rsidR="007A1BB1" w:rsidRDefault="005E7737" w:rsidP="00EE49F3">
      <w:pPr>
        <w:pStyle w:val="bodytext"/>
        <w:numPr>
          <w:ilvl w:val="0"/>
          <w:numId w:val="50"/>
        </w:numPr>
        <w:spacing w:before="0" w:beforeAutospacing="0" w:after="0" w:afterAutospacing="0"/>
        <w:ind w:left="1276" w:hanging="425"/>
        <w:jc w:val="both"/>
        <w:rPr>
          <w:lang w:val="lt-LT"/>
        </w:rPr>
      </w:pPr>
      <w:r>
        <w:rPr>
          <w:lang w:val="lt-LT"/>
        </w:rPr>
        <w:t xml:space="preserve">Menkas </w:t>
      </w:r>
      <w:r w:rsidR="000A411F">
        <w:rPr>
          <w:lang w:val="lt-LT"/>
        </w:rPr>
        <w:t xml:space="preserve">studentų </w:t>
      </w:r>
      <w:r w:rsidR="00160287">
        <w:rPr>
          <w:lang w:val="lt-LT"/>
        </w:rPr>
        <w:t xml:space="preserve">aktyvumas </w:t>
      </w:r>
      <w:r w:rsidR="000A411F">
        <w:rPr>
          <w:lang w:val="lt-LT"/>
        </w:rPr>
        <w:t>grįžtamojo ryšio apie P</w:t>
      </w:r>
      <w:r w:rsidR="00160287">
        <w:rPr>
          <w:lang w:val="lt-LT"/>
        </w:rPr>
        <w:t>rogramą veikloje.</w:t>
      </w:r>
    </w:p>
    <w:p w14:paraId="43597E74" w14:textId="77777777" w:rsidR="007A1BB1" w:rsidRDefault="00160287" w:rsidP="00EE49F3">
      <w:pPr>
        <w:pStyle w:val="bodytext"/>
        <w:numPr>
          <w:ilvl w:val="0"/>
          <w:numId w:val="50"/>
        </w:numPr>
        <w:spacing w:before="0" w:beforeAutospacing="0" w:after="0" w:afterAutospacing="0"/>
        <w:ind w:left="1276" w:hanging="425"/>
        <w:jc w:val="both"/>
        <w:rPr>
          <w:lang w:val="lt-LT"/>
        </w:rPr>
      </w:pPr>
      <w:r>
        <w:rPr>
          <w:lang w:val="lt-LT"/>
        </w:rPr>
        <w:t>Studentai neinformuojami apie įvykdytus pokyčius po grįžtamojo ryšio duomenų vertinimo, t.y. g</w:t>
      </w:r>
      <w:r w:rsidR="005E7737" w:rsidRPr="00A16CFF">
        <w:rPr>
          <w:lang w:val="lt-LT"/>
        </w:rPr>
        <w:t xml:space="preserve">rįžtamojo ryšio “kilpa” nėra </w:t>
      </w:r>
      <w:r>
        <w:rPr>
          <w:lang w:val="lt-LT"/>
        </w:rPr>
        <w:t>uždara</w:t>
      </w:r>
      <w:r w:rsidR="005E7737">
        <w:rPr>
          <w:lang w:val="lt-LT"/>
        </w:rPr>
        <w:t>.</w:t>
      </w:r>
      <w:r>
        <w:rPr>
          <w:lang w:val="lt-LT"/>
        </w:rPr>
        <w:t xml:space="preserve"> </w:t>
      </w:r>
    </w:p>
    <w:p w14:paraId="5B5511B7" w14:textId="77777777" w:rsidR="00371D0A" w:rsidRPr="00371D0A" w:rsidRDefault="00371D0A" w:rsidP="00E13306">
      <w:pPr>
        <w:pStyle w:val="bodytext"/>
        <w:spacing w:before="0" w:beforeAutospacing="0" w:after="0" w:afterAutospacing="0"/>
        <w:rPr>
          <w:lang w:val="lt-LT"/>
        </w:rPr>
      </w:pPr>
    </w:p>
    <w:p w14:paraId="251146FD" w14:textId="77777777" w:rsidR="00E13306" w:rsidRPr="00EE49F3" w:rsidRDefault="00E13306" w:rsidP="00F52B2B">
      <w:pPr>
        <w:spacing w:line="240" w:lineRule="auto"/>
      </w:pPr>
    </w:p>
    <w:p w14:paraId="22DD2816" w14:textId="77777777" w:rsidR="00E13306" w:rsidRPr="00651AF9" w:rsidRDefault="00E13306" w:rsidP="00E13306">
      <w:pPr>
        <w:pStyle w:val="Antrat1"/>
        <w:jc w:val="left"/>
        <w:rPr>
          <w:sz w:val="24"/>
        </w:rPr>
      </w:pPr>
      <w:bookmarkStart w:id="11" w:name="_Toc320539180"/>
      <w:r w:rsidRPr="00651AF9">
        <w:rPr>
          <w:sz w:val="24"/>
        </w:rPr>
        <w:t>III. RE</w:t>
      </w:r>
      <w:r>
        <w:rPr>
          <w:sz w:val="24"/>
        </w:rPr>
        <w:t>KOM</w:t>
      </w:r>
      <w:r w:rsidRPr="00651AF9">
        <w:rPr>
          <w:sz w:val="24"/>
        </w:rPr>
        <w:t>ENDA</w:t>
      </w:r>
      <w:r>
        <w:rPr>
          <w:sz w:val="24"/>
        </w:rPr>
        <w:t>CIJOS</w:t>
      </w:r>
      <w:bookmarkEnd w:id="11"/>
      <w:r w:rsidRPr="00651AF9">
        <w:rPr>
          <w:sz w:val="24"/>
        </w:rPr>
        <w:t xml:space="preserve"> </w:t>
      </w:r>
    </w:p>
    <w:p w14:paraId="1957951C" w14:textId="77777777" w:rsidR="007A1BB1" w:rsidRDefault="007A1BB1" w:rsidP="00EE49F3">
      <w:pPr>
        <w:spacing w:line="240" w:lineRule="auto"/>
        <w:rPr>
          <w:color w:val="000000"/>
          <w:lang w:val="en-GB"/>
        </w:rPr>
      </w:pPr>
    </w:p>
    <w:p w14:paraId="500000BA" w14:textId="4C9E2B1F" w:rsidR="00160287" w:rsidRPr="00EE49F3" w:rsidRDefault="00C32388" w:rsidP="00F52B2B">
      <w:pPr>
        <w:numPr>
          <w:ilvl w:val="0"/>
          <w:numId w:val="28"/>
        </w:numPr>
        <w:spacing w:line="240" w:lineRule="auto"/>
        <w:rPr>
          <w:color w:val="000000"/>
          <w:lang w:val="en-GB"/>
        </w:rPr>
      </w:pPr>
      <w:r>
        <w:rPr>
          <w:color w:val="000000"/>
        </w:rPr>
        <w:t xml:space="preserve">Tikslinti </w:t>
      </w:r>
      <w:r w:rsidR="00080D24">
        <w:rPr>
          <w:color w:val="000000"/>
        </w:rPr>
        <w:t>Programos</w:t>
      </w:r>
      <w:r w:rsidR="00096C65">
        <w:rPr>
          <w:color w:val="000000"/>
        </w:rPr>
        <w:t xml:space="preserve"> pavadinimą,</w:t>
      </w:r>
      <w:r w:rsidR="00105D0D">
        <w:rPr>
          <w:color w:val="000000"/>
        </w:rPr>
        <w:t xml:space="preserve"> tikslą ir studijų rezultatus</w:t>
      </w:r>
      <w:r w:rsidR="00BC0E53">
        <w:rPr>
          <w:color w:val="000000"/>
        </w:rPr>
        <w:t>,</w:t>
      </w:r>
      <w:r w:rsidR="00160287" w:rsidRPr="009A7471">
        <w:rPr>
          <w:color w:val="000000"/>
        </w:rPr>
        <w:t xml:space="preserve"> atsižvelgiant į numatomas teikti kvalifikacijas</w:t>
      </w:r>
      <w:r w:rsidR="00881E78">
        <w:rPr>
          <w:color w:val="000000"/>
        </w:rPr>
        <w:t>, stojančiųjų ir / ar studentų lūkesčius, socialinių partnerių poreikius ir rinkos tendencijas</w:t>
      </w:r>
      <w:r w:rsidR="00160287" w:rsidRPr="009A7471">
        <w:rPr>
          <w:color w:val="000000"/>
        </w:rPr>
        <w:t>.</w:t>
      </w:r>
      <w:r w:rsidR="00160287">
        <w:rPr>
          <w:color w:val="000000"/>
        </w:rPr>
        <w:t xml:space="preserve"> </w:t>
      </w:r>
    </w:p>
    <w:p w14:paraId="56E1A5D9" w14:textId="562D6B3B" w:rsidR="00E13306" w:rsidRPr="00075798" w:rsidRDefault="00080D24" w:rsidP="00F52B2B">
      <w:pPr>
        <w:numPr>
          <w:ilvl w:val="0"/>
          <w:numId w:val="28"/>
        </w:numPr>
        <w:spacing w:line="240" w:lineRule="auto"/>
        <w:rPr>
          <w:color w:val="000000"/>
          <w:lang w:val="en-GB"/>
        </w:rPr>
      </w:pPr>
      <w:r>
        <w:rPr>
          <w:color w:val="000000"/>
        </w:rPr>
        <w:t>P</w:t>
      </w:r>
      <w:r w:rsidR="00F52B2B">
        <w:rPr>
          <w:color w:val="000000"/>
        </w:rPr>
        <w:t xml:space="preserve">rogramoje </w:t>
      </w:r>
      <w:r w:rsidR="00160287">
        <w:rPr>
          <w:color w:val="000000"/>
        </w:rPr>
        <w:t>numatyti</w:t>
      </w:r>
      <w:r w:rsidR="00795E53">
        <w:rPr>
          <w:color w:val="000000"/>
        </w:rPr>
        <w:t xml:space="preserve"> galimybę studentams suteikti</w:t>
      </w:r>
      <w:r w:rsidR="00F52B2B">
        <w:rPr>
          <w:color w:val="000000"/>
        </w:rPr>
        <w:t xml:space="preserve"> vadybos </w:t>
      </w:r>
      <w:r w:rsidR="00795E53">
        <w:rPr>
          <w:color w:val="000000"/>
        </w:rPr>
        <w:t>žinių</w:t>
      </w:r>
      <w:r w:rsidR="00F52B2B">
        <w:rPr>
          <w:color w:val="000000"/>
        </w:rPr>
        <w:t xml:space="preserve">. </w:t>
      </w:r>
    </w:p>
    <w:p w14:paraId="29A44CD3" w14:textId="77777777" w:rsidR="00FA1614" w:rsidRDefault="00881E78" w:rsidP="00F52B2B">
      <w:pPr>
        <w:numPr>
          <w:ilvl w:val="0"/>
          <w:numId w:val="28"/>
        </w:numPr>
        <w:spacing w:line="240" w:lineRule="auto"/>
        <w:rPr>
          <w:color w:val="000000"/>
        </w:rPr>
      </w:pPr>
      <w:proofErr w:type="spellStart"/>
      <w:r>
        <w:rPr>
          <w:color w:val="000000"/>
        </w:rPr>
        <w:t>Sistemiškai</w:t>
      </w:r>
      <w:proofErr w:type="spellEnd"/>
      <w:r w:rsidR="00FA1614">
        <w:rPr>
          <w:color w:val="000000"/>
        </w:rPr>
        <w:t xml:space="preserve"> </w:t>
      </w:r>
      <w:r w:rsidR="002F06C0">
        <w:rPr>
          <w:color w:val="000000"/>
        </w:rPr>
        <w:t>s</w:t>
      </w:r>
      <w:r w:rsidR="00FA1614">
        <w:rPr>
          <w:color w:val="000000"/>
        </w:rPr>
        <w:t>katinti studentus dalyvauti</w:t>
      </w:r>
      <w:r w:rsidR="002F06C0">
        <w:rPr>
          <w:color w:val="000000"/>
        </w:rPr>
        <w:t xml:space="preserve"> mokslo, meno ir taikomojoje mokslo veiklose</w:t>
      </w:r>
      <w:r w:rsidR="00FA1614">
        <w:rPr>
          <w:color w:val="000000"/>
        </w:rPr>
        <w:t xml:space="preserve"> </w:t>
      </w:r>
      <w:r>
        <w:rPr>
          <w:color w:val="000000"/>
        </w:rPr>
        <w:t xml:space="preserve">ir </w:t>
      </w:r>
      <w:r w:rsidR="002F06C0">
        <w:rPr>
          <w:color w:val="000000"/>
        </w:rPr>
        <w:t>plėtoti tokių galimybių viešinimą</w:t>
      </w:r>
      <w:r w:rsidR="00FA1614">
        <w:rPr>
          <w:color w:val="000000"/>
        </w:rPr>
        <w:t>.</w:t>
      </w:r>
      <w:r w:rsidR="002F06C0">
        <w:rPr>
          <w:color w:val="000000"/>
        </w:rPr>
        <w:t xml:space="preserve"> </w:t>
      </w:r>
    </w:p>
    <w:p w14:paraId="1F241013" w14:textId="77777777" w:rsidR="00F52B2B" w:rsidRDefault="00160287" w:rsidP="00F52B2B">
      <w:pPr>
        <w:numPr>
          <w:ilvl w:val="0"/>
          <w:numId w:val="28"/>
        </w:numPr>
        <w:spacing w:line="240" w:lineRule="auto"/>
        <w:rPr>
          <w:color w:val="000000"/>
        </w:rPr>
      </w:pPr>
      <w:r>
        <w:rPr>
          <w:color w:val="000000"/>
        </w:rPr>
        <w:t xml:space="preserve">Plėtoti </w:t>
      </w:r>
      <w:r w:rsidR="00F52B2B">
        <w:rPr>
          <w:color w:val="000000"/>
        </w:rPr>
        <w:t xml:space="preserve">dėstytojų mobilumą panaudojant įvairių projektų, pavyzdžiui, </w:t>
      </w:r>
      <w:proofErr w:type="spellStart"/>
      <w:r w:rsidR="00F52B2B" w:rsidRPr="00356ADD">
        <w:rPr>
          <w:color w:val="000000"/>
        </w:rPr>
        <w:t>Erasmus</w:t>
      </w:r>
      <w:proofErr w:type="spellEnd"/>
      <w:r w:rsidR="00F52B2B">
        <w:rPr>
          <w:color w:val="000000"/>
        </w:rPr>
        <w:t>, lėšas</w:t>
      </w:r>
      <w:r w:rsidRPr="00160287">
        <w:rPr>
          <w:color w:val="000000"/>
        </w:rPr>
        <w:t xml:space="preserve"> </w:t>
      </w:r>
      <w:r>
        <w:rPr>
          <w:color w:val="000000"/>
        </w:rPr>
        <w:t>ir s</w:t>
      </w:r>
      <w:r w:rsidRPr="00356ADD">
        <w:rPr>
          <w:color w:val="000000"/>
        </w:rPr>
        <w:t>k</w:t>
      </w:r>
      <w:r>
        <w:rPr>
          <w:color w:val="000000"/>
        </w:rPr>
        <w:t>atinti dėstytojus dalyvauti tokioje veikloje</w:t>
      </w:r>
      <w:r w:rsidR="00F52B2B" w:rsidRPr="00356ADD">
        <w:rPr>
          <w:color w:val="000000"/>
        </w:rPr>
        <w:t>.</w:t>
      </w:r>
      <w:r w:rsidR="00F52B2B">
        <w:rPr>
          <w:color w:val="000000"/>
        </w:rPr>
        <w:t xml:space="preserve"> </w:t>
      </w:r>
    </w:p>
    <w:p w14:paraId="45895F13" w14:textId="77777777" w:rsidR="00E13306" w:rsidRPr="00EE49F3" w:rsidRDefault="00F52B2B" w:rsidP="00F52B2B">
      <w:pPr>
        <w:numPr>
          <w:ilvl w:val="0"/>
          <w:numId w:val="28"/>
        </w:numPr>
        <w:spacing w:line="240" w:lineRule="auto"/>
        <w:rPr>
          <w:color w:val="000000"/>
          <w:lang w:val="en-GB"/>
        </w:rPr>
      </w:pPr>
      <w:r>
        <w:rPr>
          <w:color w:val="000000"/>
        </w:rPr>
        <w:t>Planuoti</w:t>
      </w:r>
      <w:r w:rsidRPr="00356ADD">
        <w:rPr>
          <w:color w:val="000000"/>
        </w:rPr>
        <w:t xml:space="preserve"> </w:t>
      </w:r>
      <w:r>
        <w:rPr>
          <w:color w:val="000000"/>
        </w:rPr>
        <w:t>studijų p</w:t>
      </w:r>
      <w:r w:rsidRPr="00356ADD">
        <w:rPr>
          <w:color w:val="000000"/>
        </w:rPr>
        <w:t xml:space="preserve">rogramos studentų tarptautinį </w:t>
      </w:r>
      <w:proofErr w:type="spellStart"/>
      <w:r w:rsidRPr="00356ADD">
        <w:rPr>
          <w:color w:val="000000"/>
        </w:rPr>
        <w:t>judumą</w:t>
      </w:r>
      <w:proofErr w:type="spellEnd"/>
      <w:r w:rsidR="00160287">
        <w:rPr>
          <w:color w:val="000000"/>
        </w:rPr>
        <w:t xml:space="preserve"> ir skatinti jame dalyvauti daugiau studentų</w:t>
      </w:r>
      <w:r>
        <w:rPr>
          <w:color w:val="000000"/>
        </w:rPr>
        <w:t>.</w:t>
      </w:r>
      <w:r w:rsidR="005E7737">
        <w:rPr>
          <w:color w:val="000000"/>
        </w:rPr>
        <w:t xml:space="preserve"> </w:t>
      </w:r>
    </w:p>
    <w:p w14:paraId="42114241" w14:textId="27EB2F19" w:rsidR="005E7737" w:rsidRDefault="000526A1" w:rsidP="005E7737">
      <w:pPr>
        <w:numPr>
          <w:ilvl w:val="0"/>
          <w:numId w:val="28"/>
        </w:numPr>
        <w:spacing w:line="240" w:lineRule="auto"/>
        <w:rPr>
          <w:color w:val="000000"/>
        </w:rPr>
      </w:pPr>
      <w:r>
        <w:rPr>
          <w:color w:val="000000"/>
        </w:rPr>
        <w:t>Gerinti</w:t>
      </w:r>
      <w:r w:rsidR="00160287">
        <w:rPr>
          <w:color w:val="000000"/>
        </w:rPr>
        <w:t xml:space="preserve"> grįžtamojo ryšio gavimo–teikimo </w:t>
      </w:r>
      <w:r>
        <w:rPr>
          <w:color w:val="000000"/>
        </w:rPr>
        <w:t>procesą</w:t>
      </w:r>
      <w:r w:rsidR="005E7737">
        <w:rPr>
          <w:color w:val="000000"/>
        </w:rPr>
        <w:t xml:space="preserve">. </w:t>
      </w:r>
    </w:p>
    <w:p w14:paraId="2B279619" w14:textId="0A90F001" w:rsidR="00881E78" w:rsidRPr="00A16CFF" w:rsidRDefault="00881E78" w:rsidP="005E7737">
      <w:pPr>
        <w:numPr>
          <w:ilvl w:val="0"/>
          <w:numId w:val="28"/>
        </w:numPr>
        <w:spacing w:line="240" w:lineRule="auto"/>
        <w:rPr>
          <w:color w:val="000000"/>
        </w:rPr>
      </w:pPr>
      <w:r>
        <w:rPr>
          <w:color w:val="000000"/>
        </w:rPr>
        <w:t xml:space="preserve">Glaudinti sąsajas tarp </w:t>
      </w:r>
      <w:r w:rsidR="00BC0E53">
        <w:rPr>
          <w:color w:val="000000"/>
        </w:rPr>
        <w:t>k</w:t>
      </w:r>
      <w:r>
        <w:rPr>
          <w:color w:val="000000"/>
        </w:rPr>
        <w:t xml:space="preserve">atedros, Vilniaus dailės akademijos, KTU Dizaino centro ir socialinių partnerių. </w:t>
      </w:r>
    </w:p>
    <w:p w14:paraId="28B618CC" w14:textId="77777777" w:rsidR="005E7737" w:rsidRPr="00EE49F3" w:rsidRDefault="00080D24" w:rsidP="00F52B2B">
      <w:pPr>
        <w:numPr>
          <w:ilvl w:val="0"/>
          <w:numId w:val="28"/>
        </w:numPr>
        <w:spacing w:line="240" w:lineRule="auto"/>
        <w:rPr>
          <w:color w:val="000000"/>
          <w:lang w:val="en-GB"/>
        </w:rPr>
      </w:pPr>
      <w:r>
        <w:rPr>
          <w:color w:val="000000"/>
        </w:rPr>
        <w:t xml:space="preserve">Numatyti </w:t>
      </w:r>
      <w:r w:rsidRPr="00062A06">
        <w:rPr>
          <w:color w:val="000000"/>
        </w:rPr>
        <w:t xml:space="preserve">socialinių partnerių </w:t>
      </w:r>
      <w:r>
        <w:rPr>
          <w:color w:val="000000"/>
        </w:rPr>
        <w:t xml:space="preserve">apklausų </w:t>
      </w:r>
      <w:r w:rsidRPr="00062A06">
        <w:rPr>
          <w:color w:val="000000"/>
        </w:rPr>
        <w:t>period</w:t>
      </w:r>
      <w:r>
        <w:rPr>
          <w:color w:val="000000"/>
        </w:rPr>
        <w:t>iškumą</w:t>
      </w:r>
      <w:r w:rsidRPr="00062A06">
        <w:rPr>
          <w:color w:val="000000"/>
        </w:rPr>
        <w:t xml:space="preserve">, </w:t>
      </w:r>
      <w:r>
        <w:rPr>
          <w:color w:val="000000"/>
        </w:rPr>
        <w:t xml:space="preserve">o </w:t>
      </w:r>
      <w:r w:rsidRPr="00062A06">
        <w:rPr>
          <w:color w:val="000000"/>
        </w:rPr>
        <w:t>apibendrintus</w:t>
      </w:r>
      <w:r w:rsidRPr="00356ADD">
        <w:rPr>
          <w:color w:val="000000"/>
        </w:rPr>
        <w:t xml:space="preserve"> rezultatus skelbti fakulteto (katedros) tinklapyje.</w:t>
      </w:r>
      <w:r>
        <w:rPr>
          <w:color w:val="000000"/>
        </w:rPr>
        <w:t xml:space="preserve"> </w:t>
      </w:r>
    </w:p>
    <w:p w14:paraId="6CE20A2C" w14:textId="77777777" w:rsidR="00080D24" w:rsidRPr="00075798" w:rsidRDefault="00080D24" w:rsidP="00F52B2B">
      <w:pPr>
        <w:numPr>
          <w:ilvl w:val="0"/>
          <w:numId w:val="28"/>
        </w:numPr>
        <w:spacing w:line="240" w:lineRule="auto"/>
        <w:rPr>
          <w:color w:val="000000"/>
          <w:lang w:val="en-GB"/>
        </w:rPr>
      </w:pPr>
      <w:r>
        <w:rPr>
          <w:color w:val="000000"/>
        </w:rPr>
        <w:t xml:space="preserve">Programos rengėjams reikėtų </w:t>
      </w:r>
      <w:r w:rsidR="00881E78">
        <w:rPr>
          <w:color w:val="000000"/>
        </w:rPr>
        <w:t xml:space="preserve">labiau </w:t>
      </w:r>
      <w:r>
        <w:rPr>
          <w:color w:val="000000"/>
        </w:rPr>
        <w:t xml:space="preserve">tarpusavyje derinti globalios rinkos tendencijas ir vietinių socialinių partnerių poreikius. </w:t>
      </w:r>
    </w:p>
    <w:p w14:paraId="36AD1F70" w14:textId="77777777" w:rsidR="00E13306" w:rsidRPr="00172C0B" w:rsidRDefault="00E13306" w:rsidP="00371D0A">
      <w:pPr>
        <w:spacing w:line="240" w:lineRule="auto"/>
        <w:ind w:left="360"/>
      </w:pPr>
      <w:r>
        <w:rPr>
          <w:color w:val="000000"/>
          <w:lang w:val="en-GB"/>
        </w:rPr>
        <w:br w:type="page"/>
      </w:r>
      <w:bookmarkStart w:id="12" w:name="_4._GENERAL_ASSESSMENT"/>
      <w:bookmarkStart w:id="13" w:name="_Toc320539181"/>
      <w:bookmarkEnd w:id="12"/>
      <w:r w:rsidRPr="00172C0B">
        <w:lastRenderedPageBreak/>
        <w:t>IV. APIBENDRINAMASIS ĮVERTINIMAS</w:t>
      </w:r>
      <w:bookmarkEnd w:id="13"/>
      <w:r w:rsidRPr="00172C0B">
        <w:t xml:space="preserve"> </w:t>
      </w:r>
    </w:p>
    <w:p w14:paraId="2A9BE36E" w14:textId="77777777" w:rsidR="00E13306" w:rsidRDefault="00E13306" w:rsidP="00E13306">
      <w:pPr>
        <w:spacing w:line="240" w:lineRule="auto"/>
      </w:pPr>
    </w:p>
    <w:p w14:paraId="3970C156" w14:textId="4F038A4E" w:rsidR="00E13306" w:rsidRPr="00900DF5" w:rsidRDefault="00E13306" w:rsidP="00E13306">
      <w:pPr>
        <w:spacing w:line="240" w:lineRule="auto"/>
      </w:pPr>
      <w:r>
        <w:t xml:space="preserve">Kauno technologijos universiteto studijų programa </w:t>
      </w:r>
      <w:r>
        <w:rPr>
          <w:i/>
        </w:rPr>
        <w:t xml:space="preserve">Inžinerinis dizainas </w:t>
      </w:r>
      <w:r w:rsidRPr="00900DF5">
        <w:t>(valstybinis kodas –</w:t>
      </w:r>
      <w:r>
        <w:t>612H13001</w:t>
      </w:r>
      <w:r w:rsidRPr="00900DF5">
        <w:t xml:space="preserve">) vertinama </w:t>
      </w:r>
      <w:r w:rsidR="0000702C" w:rsidRPr="00EE49F3">
        <w:rPr>
          <w:u w:val="single"/>
        </w:rPr>
        <w:t>teigiamai</w:t>
      </w:r>
      <w:r w:rsidR="0063195B">
        <w:rPr>
          <w:u w:val="single"/>
        </w:rPr>
        <w:t>.</w:t>
      </w:r>
      <w:r w:rsidRPr="00900DF5">
        <w:t xml:space="preserve"> </w:t>
      </w:r>
    </w:p>
    <w:p w14:paraId="35B5D9EF" w14:textId="77777777" w:rsidR="00E13306" w:rsidRPr="00900DF5" w:rsidRDefault="00E13306" w:rsidP="00E13306">
      <w:pPr>
        <w:pStyle w:val="Antrat1"/>
        <w:rPr>
          <w:sz w:val="24"/>
        </w:rPr>
      </w:pPr>
    </w:p>
    <w:tbl>
      <w:tblPr>
        <w:tblW w:w="0" w:type="auto"/>
        <w:tblInd w:w="108" w:type="dxa"/>
        <w:tblCellMar>
          <w:left w:w="0" w:type="dxa"/>
          <w:right w:w="0" w:type="dxa"/>
        </w:tblCellMar>
        <w:tblLook w:val="0000" w:firstRow="0" w:lastRow="0" w:firstColumn="0" w:lastColumn="0" w:noHBand="0" w:noVBand="0"/>
      </w:tblPr>
      <w:tblGrid>
        <w:gridCol w:w="854"/>
        <w:gridCol w:w="6886"/>
        <w:gridCol w:w="1722"/>
      </w:tblGrid>
      <w:tr w:rsidR="00E13306" w:rsidRPr="00EC68D4" w14:paraId="3E85E3FD" w14:textId="77777777" w:rsidTr="00E15286">
        <w:trPr>
          <w:trHeight w:val="60"/>
        </w:trPr>
        <w:tc>
          <w:tcPr>
            <w:tcW w:w="854"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tcPr>
          <w:p w14:paraId="1C766990" w14:textId="77777777" w:rsidR="00E13306" w:rsidRPr="00EC68D4" w:rsidRDefault="00E13306" w:rsidP="00E15286">
            <w:pPr>
              <w:spacing w:before="100" w:beforeAutospacing="1" w:after="100" w:afterAutospacing="1" w:line="240" w:lineRule="auto"/>
              <w:jc w:val="center"/>
            </w:pPr>
            <w:r w:rsidRPr="00900DF5">
              <w:t>E</w:t>
            </w:r>
            <w:r w:rsidRPr="00EC68D4">
              <w:t>il.</w:t>
            </w:r>
          </w:p>
          <w:p w14:paraId="05BC7496" w14:textId="77777777" w:rsidR="00E13306" w:rsidRPr="00EC68D4" w:rsidRDefault="00E13306" w:rsidP="00E15286">
            <w:pPr>
              <w:spacing w:before="100" w:beforeAutospacing="1" w:after="100" w:afterAutospacing="1" w:line="60" w:lineRule="atLeast"/>
              <w:jc w:val="center"/>
            </w:pPr>
            <w:r w:rsidRPr="00EC68D4">
              <w:t>Nr.</w:t>
            </w:r>
          </w:p>
        </w:tc>
        <w:tc>
          <w:tcPr>
            <w:tcW w:w="6886" w:type="dxa"/>
            <w:tcBorders>
              <w:top w:val="single" w:sz="8" w:space="0" w:color="000000"/>
              <w:left w:val="nil"/>
              <w:bottom w:val="single" w:sz="8" w:space="0" w:color="000000"/>
              <w:right w:val="single" w:sz="8" w:space="0" w:color="000000"/>
            </w:tcBorders>
            <w:tcMar>
              <w:top w:w="28" w:type="dxa"/>
              <w:left w:w="108" w:type="dxa"/>
              <w:bottom w:w="28" w:type="dxa"/>
              <w:right w:w="108" w:type="dxa"/>
            </w:tcMar>
          </w:tcPr>
          <w:p w14:paraId="29D1459B" w14:textId="77777777" w:rsidR="00E13306" w:rsidRPr="00EC68D4" w:rsidRDefault="00E13306" w:rsidP="00E15286">
            <w:pPr>
              <w:spacing w:before="100" w:beforeAutospacing="1" w:after="100" w:afterAutospacing="1" w:line="240" w:lineRule="auto"/>
              <w:jc w:val="center"/>
            </w:pPr>
            <w:r w:rsidRPr="00EC68D4">
              <w:t>Vertinimo sritis</w:t>
            </w:r>
          </w:p>
          <w:p w14:paraId="5C681E1A" w14:textId="77777777" w:rsidR="00E13306" w:rsidRPr="00EC68D4" w:rsidRDefault="00E13306" w:rsidP="00E15286">
            <w:pPr>
              <w:spacing w:before="100" w:beforeAutospacing="1" w:after="100" w:afterAutospacing="1" w:line="60" w:lineRule="atLeast"/>
              <w:jc w:val="center"/>
            </w:pPr>
            <w:r w:rsidRPr="00EC68D4">
              <w:t> </w:t>
            </w:r>
          </w:p>
        </w:tc>
        <w:tc>
          <w:tcPr>
            <w:tcW w:w="1722" w:type="dxa"/>
            <w:tcBorders>
              <w:top w:val="single" w:sz="8" w:space="0" w:color="000000"/>
              <w:left w:val="nil"/>
              <w:bottom w:val="single" w:sz="8" w:space="0" w:color="000000"/>
              <w:right w:val="single" w:sz="8" w:space="0" w:color="000000"/>
            </w:tcBorders>
            <w:tcMar>
              <w:top w:w="28" w:type="dxa"/>
              <w:left w:w="108" w:type="dxa"/>
              <w:bottom w:w="28" w:type="dxa"/>
              <w:right w:w="108" w:type="dxa"/>
            </w:tcMar>
          </w:tcPr>
          <w:p w14:paraId="2157C0A3" w14:textId="77777777" w:rsidR="00E13306" w:rsidRPr="00EC68D4" w:rsidRDefault="00E13306" w:rsidP="00E15286">
            <w:pPr>
              <w:spacing w:before="100" w:beforeAutospacing="1" w:after="100" w:afterAutospacing="1" w:line="240" w:lineRule="auto"/>
              <w:jc w:val="center"/>
            </w:pPr>
            <w:r w:rsidRPr="00EC68D4">
              <w:t>Srities įvertinimas, balais</w:t>
            </w:r>
            <w:r>
              <w:t>*</w:t>
            </w:r>
          </w:p>
        </w:tc>
      </w:tr>
      <w:tr w:rsidR="00E13306" w:rsidRPr="00EC68D4" w14:paraId="334CFA70" w14:textId="77777777" w:rsidTr="00E15286">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31883249" w14:textId="77777777" w:rsidR="00E13306" w:rsidRPr="00EC68D4" w:rsidRDefault="00E13306" w:rsidP="00E15286">
            <w:pPr>
              <w:spacing w:before="100" w:beforeAutospacing="1" w:after="100" w:afterAutospacing="1" w:line="240" w:lineRule="auto"/>
              <w:jc w:val="center"/>
            </w:pPr>
            <w:r w:rsidRPr="00EC68D4">
              <w:t>1</w:t>
            </w:r>
            <w:r>
              <w:t>.</w:t>
            </w:r>
          </w:p>
        </w:tc>
        <w:tc>
          <w:tcPr>
            <w:tcW w:w="6886" w:type="dxa"/>
            <w:tcBorders>
              <w:top w:val="nil"/>
              <w:left w:val="nil"/>
              <w:bottom w:val="single" w:sz="8" w:space="0" w:color="000000"/>
              <w:right w:val="single" w:sz="8" w:space="0" w:color="000000"/>
            </w:tcBorders>
            <w:tcMar>
              <w:top w:w="28" w:type="dxa"/>
              <w:left w:w="108" w:type="dxa"/>
              <w:bottom w:w="28" w:type="dxa"/>
              <w:right w:w="108" w:type="dxa"/>
            </w:tcMar>
          </w:tcPr>
          <w:p w14:paraId="50FDD809" w14:textId="77777777" w:rsidR="00E13306" w:rsidRPr="00900DF5" w:rsidRDefault="00E13306" w:rsidP="00E15286">
            <w:pPr>
              <w:spacing w:before="100" w:beforeAutospacing="1" w:after="100" w:afterAutospacing="1" w:line="240" w:lineRule="auto"/>
              <w:jc w:val="left"/>
              <w:rPr>
                <w:lang w:val="it-IT"/>
              </w:rPr>
            </w:pPr>
            <w:r w:rsidRPr="00900DF5">
              <w:rPr>
                <w:lang w:val="it-IT"/>
              </w:rPr>
              <w:t>Programos tikslai ir numatomi studijų rezultatai</w:t>
            </w:r>
          </w:p>
        </w:tc>
        <w:tc>
          <w:tcPr>
            <w:tcW w:w="1722" w:type="dxa"/>
            <w:tcBorders>
              <w:top w:val="nil"/>
              <w:left w:val="nil"/>
              <w:bottom w:val="single" w:sz="8" w:space="0" w:color="000000"/>
              <w:right w:val="single" w:sz="8" w:space="0" w:color="000000"/>
            </w:tcBorders>
            <w:tcMar>
              <w:top w:w="28" w:type="dxa"/>
              <w:left w:w="108" w:type="dxa"/>
              <w:bottom w:w="28" w:type="dxa"/>
              <w:right w:w="108" w:type="dxa"/>
            </w:tcMar>
          </w:tcPr>
          <w:p w14:paraId="3555AFFB" w14:textId="5719C7D2" w:rsidR="00E13306" w:rsidRPr="00EC68D4" w:rsidRDefault="00926B2C" w:rsidP="00E15286">
            <w:pPr>
              <w:spacing w:before="100" w:beforeAutospacing="1" w:after="100" w:afterAutospacing="1" w:line="60" w:lineRule="atLeast"/>
              <w:jc w:val="center"/>
            </w:pPr>
            <w:r>
              <w:t>2</w:t>
            </w:r>
          </w:p>
        </w:tc>
      </w:tr>
      <w:tr w:rsidR="00E13306" w:rsidRPr="00900DF5" w14:paraId="7252EAD8" w14:textId="77777777" w:rsidTr="00E15286">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2B3074C1" w14:textId="77777777" w:rsidR="00E13306" w:rsidRPr="00EC68D4" w:rsidRDefault="00E13306" w:rsidP="00E15286">
            <w:pPr>
              <w:spacing w:before="100" w:beforeAutospacing="1" w:after="100" w:afterAutospacing="1" w:line="240" w:lineRule="auto"/>
              <w:jc w:val="center"/>
            </w:pPr>
            <w:r w:rsidRPr="00EC68D4">
              <w:t>2</w:t>
            </w:r>
            <w:r>
              <w:t>.</w:t>
            </w:r>
          </w:p>
        </w:tc>
        <w:tc>
          <w:tcPr>
            <w:tcW w:w="6886" w:type="dxa"/>
            <w:tcBorders>
              <w:top w:val="nil"/>
              <w:left w:val="nil"/>
              <w:bottom w:val="single" w:sz="8" w:space="0" w:color="000000"/>
              <w:right w:val="single" w:sz="8" w:space="0" w:color="000000"/>
            </w:tcBorders>
            <w:tcMar>
              <w:top w:w="28" w:type="dxa"/>
              <w:left w:w="108" w:type="dxa"/>
              <w:bottom w:w="28" w:type="dxa"/>
              <w:right w:w="108" w:type="dxa"/>
            </w:tcMar>
          </w:tcPr>
          <w:p w14:paraId="7CFBD053" w14:textId="77777777" w:rsidR="00E13306" w:rsidRPr="00900DF5" w:rsidRDefault="00E13306" w:rsidP="00E15286">
            <w:pPr>
              <w:spacing w:before="100" w:beforeAutospacing="1" w:after="100" w:afterAutospacing="1" w:line="240" w:lineRule="auto"/>
              <w:jc w:val="left"/>
              <w:rPr>
                <w:lang w:val="en-US"/>
              </w:rPr>
            </w:pPr>
            <w:r w:rsidRPr="00EC68D4">
              <w:t xml:space="preserve">Programos </w:t>
            </w:r>
            <w:proofErr w:type="spellStart"/>
            <w:r w:rsidRPr="00EC68D4">
              <w:t>sa</w:t>
            </w:r>
            <w:r w:rsidRPr="00900DF5">
              <w:rPr>
                <w:lang w:val="en-US"/>
              </w:rPr>
              <w:t>ndara</w:t>
            </w:r>
            <w:proofErr w:type="spellEnd"/>
          </w:p>
        </w:tc>
        <w:tc>
          <w:tcPr>
            <w:tcW w:w="1722" w:type="dxa"/>
            <w:tcBorders>
              <w:top w:val="nil"/>
              <w:left w:val="nil"/>
              <w:bottom w:val="single" w:sz="8" w:space="0" w:color="000000"/>
              <w:right w:val="single" w:sz="8" w:space="0" w:color="000000"/>
            </w:tcBorders>
            <w:tcMar>
              <w:top w:w="28" w:type="dxa"/>
              <w:left w:w="108" w:type="dxa"/>
              <w:bottom w:w="28" w:type="dxa"/>
              <w:right w:w="108" w:type="dxa"/>
            </w:tcMar>
          </w:tcPr>
          <w:p w14:paraId="6373F38A" w14:textId="13139C4F" w:rsidR="00E13306" w:rsidRPr="00900DF5" w:rsidRDefault="00926B2C" w:rsidP="00E15286">
            <w:pPr>
              <w:spacing w:before="100" w:beforeAutospacing="1" w:after="100" w:afterAutospacing="1" w:line="60" w:lineRule="atLeast"/>
              <w:jc w:val="center"/>
              <w:rPr>
                <w:lang w:val="en-US"/>
              </w:rPr>
            </w:pPr>
            <w:r>
              <w:rPr>
                <w:lang w:val="en-US"/>
              </w:rPr>
              <w:t>2</w:t>
            </w:r>
          </w:p>
        </w:tc>
      </w:tr>
      <w:tr w:rsidR="00E13306" w:rsidRPr="00900DF5" w14:paraId="791E1FE6" w14:textId="77777777" w:rsidTr="00E15286">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72084804" w14:textId="77777777" w:rsidR="00E13306" w:rsidRPr="00900DF5" w:rsidRDefault="00E13306" w:rsidP="00E15286">
            <w:pPr>
              <w:spacing w:before="100" w:beforeAutospacing="1" w:after="100" w:afterAutospacing="1" w:line="240" w:lineRule="auto"/>
              <w:jc w:val="center"/>
              <w:rPr>
                <w:lang w:val="en-US"/>
              </w:rPr>
            </w:pPr>
            <w:r w:rsidRPr="00900DF5">
              <w:rPr>
                <w:lang w:val="en-US"/>
              </w:rPr>
              <w:t>3</w:t>
            </w:r>
            <w:r>
              <w:rPr>
                <w:lang w:val="en-US"/>
              </w:rPr>
              <w:t>.</w:t>
            </w:r>
          </w:p>
        </w:tc>
        <w:tc>
          <w:tcPr>
            <w:tcW w:w="6886" w:type="dxa"/>
            <w:tcBorders>
              <w:top w:val="nil"/>
              <w:left w:val="nil"/>
              <w:bottom w:val="single" w:sz="8" w:space="0" w:color="000000"/>
              <w:right w:val="single" w:sz="8" w:space="0" w:color="000000"/>
            </w:tcBorders>
            <w:tcMar>
              <w:top w:w="28" w:type="dxa"/>
              <w:left w:w="108" w:type="dxa"/>
              <w:bottom w:w="28" w:type="dxa"/>
              <w:right w:w="108" w:type="dxa"/>
            </w:tcMar>
          </w:tcPr>
          <w:p w14:paraId="42BFC2DB" w14:textId="77777777" w:rsidR="00E13306" w:rsidRPr="00900DF5" w:rsidRDefault="00E13306" w:rsidP="00E15286">
            <w:pPr>
              <w:spacing w:before="100" w:beforeAutospacing="1" w:after="100" w:afterAutospacing="1" w:line="240" w:lineRule="auto"/>
              <w:jc w:val="left"/>
              <w:rPr>
                <w:lang w:val="en-US"/>
              </w:rPr>
            </w:pPr>
            <w:proofErr w:type="spellStart"/>
            <w:r w:rsidRPr="00900DF5">
              <w:rPr>
                <w:lang w:val="en-US"/>
              </w:rPr>
              <w:t>Personalas</w:t>
            </w:r>
            <w:proofErr w:type="spellEnd"/>
            <w:r w:rsidRPr="00900DF5">
              <w:rPr>
                <w:lang w:val="en-US"/>
              </w:rPr>
              <w:t xml:space="preserve"> </w:t>
            </w:r>
          </w:p>
        </w:tc>
        <w:tc>
          <w:tcPr>
            <w:tcW w:w="1722" w:type="dxa"/>
            <w:tcBorders>
              <w:top w:val="nil"/>
              <w:left w:val="nil"/>
              <w:bottom w:val="single" w:sz="8" w:space="0" w:color="000000"/>
              <w:right w:val="single" w:sz="8" w:space="0" w:color="000000"/>
            </w:tcBorders>
            <w:tcMar>
              <w:top w:w="28" w:type="dxa"/>
              <w:left w:w="108" w:type="dxa"/>
              <w:bottom w:w="28" w:type="dxa"/>
              <w:right w:w="108" w:type="dxa"/>
            </w:tcMar>
          </w:tcPr>
          <w:p w14:paraId="51A319B5" w14:textId="77777777" w:rsidR="00E13306" w:rsidRPr="00900DF5" w:rsidRDefault="00366437" w:rsidP="00E15286">
            <w:pPr>
              <w:spacing w:before="100" w:beforeAutospacing="1" w:after="100" w:afterAutospacing="1" w:line="60" w:lineRule="atLeast"/>
              <w:jc w:val="center"/>
              <w:rPr>
                <w:lang w:val="en-US"/>
              </w:rPr>
            </w:pPr>
            <w:r>
              <w:rPr>
                <w:lang w:val="en-US"/>
              </w:rPr>
              <w:t>4</w:t>
            </w:r>
          </w:p>
        </w:tc>
      </w:tr>
      <w:tr w:rsidR="00E13306" w:rsidRPr="00900DF5" w14:paraId="622620EB" w14:textId="77777777" w:rsidTr="00E15286">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13BAB105" w14:textId="77777777" w:rsidR="00E13306" w:rsidRPr="00900DF5" w:rsidRDefault="00E13306" w:rsidP="00E15286">
            <w:pPr>
              <w:spacing w:before="100" w:beforeAutospacing="1" w:after="100" w:afterAutospacing="1" w:line="240" w:lineRule="auto"/>
              <w:jc w:val="center"/>
              <w:rPr>
                <w:lang w:val="en-US"/>
              </w:rPr>
            </w:pPr>
            <w:r w:rsidRPr="00900DF5">
              <w:rPr>
                <w:lang w:val="en-US"/>
              </w:rPr>
              <w:t>4</w:t>
            </w:r>
            <w:r>
              <w:rPr>
                <w:lang w:val="en-US"/>
              </w:rPr>
              <w:t>.</w:t>
            </w:r>
          </w:p>
        </w:tc>
        <w:tc>
          <w:tcPr>
            <w:tcW w:w="6886" w:type="dxa"/>
            <w:tcBorders>
              <w:top w:val="nil"/>
              <w:left w:val="nil"/>
              <w:bottom w:val="single" w:sz="8" w:space="0" w:color="000000"/>
              <w:right w:val="single" w:sz="8" w:space="0" w:color="000000"/>
            </w:tcBorders>
            <w:tcMar>
              <w:top w:w="28" w:type="dxa"/>
              <w:left w:w="108" w:type="dxa"/>
              <w:bottom w:w="28" w:type="dxa"/>
              <w:right w:w="108" w:type="dxa"/>
            </w:tcMar>
          </w:tcPr>
          <w:p w14:paraId="7C25C708" w14:textId="77777777" w:rsidR="00E13306" w:rsidRPr="00900DF5" w:rsidRDefault="00E13306" w:rsidP="00E15286">
            <w:pPr>
              <w:spacing w:before="100" w:beforeAutospacing="1" w:after="100" w:afterAutospacing="1" w:line="240" w:lineRule="auto"/>
              <w:jc w:val="left"/>
              <w:rPr>
                <w:lang w:val="en-US"/>
              </w:rPr>
            </w:pPr>
            <w:proofErr w:type="spellStart"/>
            <w:r w:rsidRPr="00900DF5">
              <w:rPr>
                <w:lang w:val="en-US"/>
              </w:rPr>
              <w:t>Materialieji</w:t>
            </w:r>
            <w:proofErr w:type="spellEnd"/>
            <w:r w:rsidRPr="00900DF5">
              <w:rPr>
                <w:lang w:val="en-US"/>
              </w:rPr>
              <w:t xml:space="preserve"> </w:t>
            </w:r>
            <w:proofErr w:type="spellStart"/>
            <w:r w:rsidRPr="00900DF5">
              <w:rPr>
                <w:lang w:val="en-US"/>
              </w:rPr>
              <w:t>ištekliai</w:t>
            </w:r>
            <w:proofErr w:type="spellEnd"/>
          </w:p>
        </w:tc>
        <w:tc>
          <w:tcPr>
            <w:tcW w:w="1722" w:type="dxa"/>
            <w:tcBorders>
              <w:top w:val="nil"/>
              <w:left w:val="nil"/>
              <w:bottom w:val="single" w:sz="8" w:space="0" w:color="000000"/>
              <w:right w:val="single" w:sz="8" w:space="0" w:color="000000"/>
            </w:tcBorders>
            <w:tcMar>
              <w:top w:w="28" w:type="dxa"/>
              <w:left w:w="108" w:type="dxa"/>
              <w:bottom w:w="28" w:type="dxa"/>
              <w:right w:w="108" w:type="dxa"/>
            </w:tcMar>
          </w:tcPr>
          <w:p w14:paraId="50518347" w14:textId="77777777" w:rsidR="00E13306" w:rsidRPr="00900DF5" w:rsidRDefault="00366437" w:rsidP="00E15286">
            <w:pPr>
              <w:spacing w:before="100" w:beforeAutospacing="1" w:after="100" w:afterAutospacing="1" w:line="60" w:lineRule="atLeast"/>
              <w:jc w:val="center"/>
              <w:rPr>
                <w:lang w:val="en-US"/>
              </w:rPr>
            </w:pPr>
            <w:r>
              <w:rPr>
                <w:lang w:val="en-US"/>
              </w:rPr>
              <w:t>3</w:t>
            </w:r>
          </w:p>
        </w:tc>
      </w:tr>
      <w:tr w:rsidR="00E13306" w:rsidRPr="00900DF5" w14:paraId="68052D57" w14:textId="77777777" w:rsidTr="00E15286">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6BC9C750" w14:textId="77777777" w:rsidR="00E13306" w:rsidRPr="00900DF5" w:rsidRDefault="00E13306" w:rsidP="00E15286">
            <w:pPr>
              <w:spacing w:before="100" w:beforeAutospacing="1" w:after="100" w:afterAutospacing="1" w:line="240" w:lineRule="auto"/>
              <w:jc w:val="center"/>
              <w:rPr>
                <w:lang w:val="en-US"/>
              </w:rPr>
            </w:pPr>
            <w:r w:rsidRPr="00900DF5">
              <w:rPr>
                <w:lang w:val="en-US"/>
              </w:rPr>
              <w:t>5</w:t>
            </w:r>
            <w:r>
              <w:rPr>
                <w:lang w:val="en-US"/>
              </w:rPr>
              <w:t>.</w:t>
            </w:r>
          </w:p>
        </w:tc>
        <w:tc>
          <w:tcPr>
            <w:tcW w:w="6886" w:type="dxa"/>
            <w:tcBorders>
              <w:top w:val="nil"/>
              <w:left w:val="nil"/>
              <w:bottom w:val="single" w:sz="8" w:space="0" w:color="000000"/>
              <w:right w:val="single" w:sz="8" w:space="0" w:color="000000"/>
            </w:tcBorders>
            <w:tcMar>
              <w:top w:w="28" w:type="dxa"/>
              <w:left w:w="108" w:type="dxa"/>
              <w:bottom w:w="28" w:type="dxa"/>
              <w:right w:w="108" w:type="dxa"/>
            </w:tcMar>
          </w:tcPr>
          <w:p w14:paraId="36F03024" w14:textId="77777777" w:rsidR="00E13306" w:rsidRPr="00900DF5" w:rsidRDefault="00E13306" w:rsidP="00E15286">
            <w:pPr>
              <w:spacing w:before="100" w:beforeAutospacing="1" w:after="100" w:afterAutospacing="1" w:line="240" w:lineRule="auto"/>
              <w:jc w:val="left"/>
              <w:rPr>
                <w:lang w:val="pt-BR"/>
              </w:rPr>
            </w:pPr>
            <w:r w:rsidRPr="00900DF5">
              <w:rPr>
                <w:lang w:val="pt-BR"/>
              </w:rPr>
              <w:t xml:space="preserve">Studijų eiga ir jos vertinimas </w:t>
            </w:r>
          </w:p>
        </w:tc>
        <w:tc>
          <w:tcPr>
            <w:tcW w:w="1722" w:type="dxa"/>
            <w:tcBorders>
              <w:top w:val="nil"/>
              <w:left w:val="nil"/>
              <w:bottom w:val="single" w:sz="8" w:space="0" w:color="000000"/>
              <w:right w:val="single" w:sz="8" w:space="0" w:color="000000"/>
            </w:tcBorders>
            <w:tcMar>
              <w:top w:w="28" w:type="dxa"/>
              <w:left w:w="108" w:type="dxa"/>
              <w:bottom w:w="28" w:type="dxa"/>
              <w:right w:w="108" w:type="dxa"/>
            </w:tcMar>
          </w:tcPr>
          <w:p w14:paraId="37739418" w14:textId="77777777" w:rsidR="00E13306" w:rsidRPr="00900DF5" w:rsidRDefault="00366437" w:rsidP="00E15286">
            <w:pPr>
              <w:spacing w:before="100" w:beforeAutospacing="1" w:after="100" w:afterAutospacing="1" w:line="60" w:lineRule="atLeast"/>
              <w:jc w:val="center"/>
              <w:rPr>
                <w:lang w:val="pt-BR"/>
              </w:rPr>
            </w:pPr>
            <w:r>
              <w:rPr>
                <w:lang w:val="pt-BR"/>
              </w:rPr>
              <w:t>3</w:t>
            </w:r>
          </w:p>
        </w:tc>
      </w:tr>
      <w:tr w:rsidR="00E13306" w:rsidRPr="00900DF5" w14:paraId="77A1E80E" w14:textId="77777777" w:rsidTr="00E15286">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29A94D88" w14:textId="77777777" w:rsidR="00E13306" w:rsidRPr="00900DF5" w:rsidRDefault="00E13306" w:rsidP="00E15286">
            <w:pPr>
              <w:spacing w:before="100" w:beforeAutospacing="1" w:after="100" w:afterAutospacing="1" w:line="240" w:lineRule="auto"/>
              <w:jc w:val="center"/>
              <w:rPr>
                <w:lang w:val="en-US"/>
              </w:rPr>
            </w:pPr>
            <w:r w:rsidRPr="00900DF5">
              <w:rPr>
                <w:lang w:val="en-US"/>
              </w:rPr>
              <w:t>6</w:t>
            </w:r>
            <w:r>
              <w:rPr>
                <w:lang w:val="en-US"/>
              </w:rPr>
              <w:t>.</w:t>
            </w:r>
          </w:p>
        </w:tc>
        <w:tc>
          <w:tcPr>
            <w:tcW w:w="6886" w:type="dxa"/>
            <w:tcBorders>
              <w:top w:val="nil"/>
              <w:left w:val="nil"/>
              <w:bottom w:val="single" w:sz="8" w:space="0" w:color="000000"/>
              <w:right w:val="single" w:sz="8" w:space="0" w:color="000000"/>
            </w:tcBorders>
            <w:tcMar>
              <w:top w:w="28" w:type="dxa"/>
              <w:left w:w="108" w:type="dxa"/>
              <w:bottom w:w="28" w:type="dxa"/>
              <w:right w:w="108" w:type="dxa"/>
            </w:tcMar>
          </w:tcPr>
          <w:p w14:paraId="5F101599" w14:textId="77777777" w:rsidR="00E13306" w:rsidRPr="00900DF5" w:rsidRDefault="00E13306" w:rsidP="00E15286">
            <w:pPr>
              <w:spacing w:before="100" w:beforeAutospacing="1" w:after="100" w:afterAutospacing="1" w:line="240" w:lineRule="auto"/>
              <w:jc w:val="left"/>
              <w:rPr>
                <w:lang w:val="pt-BR"/>
              </w:rPr>
            </w:pPr>
            <w:r w:rsidRPr="00900DF5">
              <w:rPr>
                <w:lang w:val="pt-BR"/>
              </w:rPr>
              <w:t xml:space="preserve">Programos vadyba </w:t>
            </w:r>
          </w:p>
        </w:tc>
        <w:tc>
          <w:tcPr>
            <w:tcW w:w="1722" w:type="dxa"/>
            <w:tcBorders>
              <w:top w:val="nil"/>
              <w:left w:val="nil"/>
              <w:bottom w:val="single" w:sz="8" w:space="0" w:color="000000"/>
              <w:right w:val="single" w:sz="8" w:space="0" w:color="000000"/>
            </w:tcBorders>
            <w:tcMar>
              <w:top w:w="28" w:type="dxa"/>
              <w:left w:w="108" w:type="dxa"/>
              <w:bottom w:w="28" w:type="dxa"/>
              <w:right w:w="108" w:type="dxa"/>
            </w:tcMar>
          </w:tcPr>
          <w:p w14:paraId="07197B75" w14:textId="77777777" w:rsidR="00E13306" w:rsidRPr="00900DF5" w:rsidRDefault="00366437" w:rsidP="00E15286">
            <w:pPr>
              <w:spacing w:before="100" w:beforeAutospacing="1" w:after="100" w:afterAutospacing="1" w:line="60" w:lineRule="atLeast"/>
              <w:jc w:val="center"/>
              <w:rPr>
                <w:lang w:val="pt-BR"/>
              </w:rPr>
            </w:pPr>
            <w:r>
              <w:rPr>
                <w:lang w:val="pt-BR"/>
              </w:rPr>
              <w:t>3</w:t>
            </w:r>
          </w:p>
        </w:tc>
      </w:tr>
      <w:tr w:rsidR="00E13306" w:rsidRPr="00900DF5" w14:paraId="41B5BD1E" w14:textId="77777777" w:rsidTr="00E15286">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195055E7" w14:textId="77777777" w:rsidR="00E13306" w:rsidRPr="00900DF5" w:rsidRDefault="00E13306" w:rsidP="00E15286">
            <w:pPr>
              <w:spacing w:before="100" w:beforeAutospacing="1" w:after="100" w:afterAutospacing="1" w:line="60" w:lineRule="atLeast"/>
              <w:jc w:val="center"/>
              <w:rPr>
                <w:lang w:val="pt-BR"/>
              </w:rPr>
            </w:pPr>
          </w:p>
        </w:tc>
        <w:tc>
          <w:tcPr>
            <w:tcW w:w="6886" w:type="dxa"/>
            <w:tcBorders>
              <w:top w:val="nil"/>
              <w:left w:val="nil"/>
              <w:bottom w:val="single" w:sz="8" w:space="0" w:color="000000"/>
              <w:right w:val="single" w:sz="8" w:space="0" w:color="000000"/>
            </w:tcBorders>
            <w:tcMar>
              <w:top w:w="28" w:type="dxa"/>
              <w:left w:w="108" w:type="dxa"/>
              <w:bottom w:w="28" w:type="dxa"/>
              <w:right w:w="108" w:type="dxa"/>
            </w:tcMar>
          </w:tcPr>
          <w:p w14:paraId="39FC394A" w14:textId="77777777" w:rsidR="00E13306" w:rsidRPr="00900DF5" w:rsidRDefault="00E13306" w:rsidP="00E15286">
            <w:pPr>
              <w:spacing w:before="100" w:beforeAutospacing="1" w:after="100" w:afterAutospacing="1" w:line="240" w:lineRule="auto"/>
              <w:jc w:val="right"/>
              <w:rPr>
                <w:lang w:val="en-US"/>
              </w:rPr>
            </w:pPr>
            <w:proofErr w:type="spellStart"/>
            <w:r w:rsidRPr="00900DF5">
              <w:rPr>
                <w:b/>
                <w:bCs/>
                <w:lang w:val="en-US"/>
              </w:rPr>
              <w:t>Iš</w:t>
            </w:r>
            <w:proofErr w:type="spellEnd"/>
            <w:r w:rsidRPr="00900DF5">
              <w:rPr>
                <w:b/>
                <w:bCs/>
                <w:lang w:val="en-US"/>
              </w:rPr>
              <w:t xml:space="preserve"> </w:t>
            </w:r>
            <w:proofErr w:type="spellStart"/>
            <w:r w:rsidRPr="00900DF5">
              <w:rPr>
                <w:b/>
                <w:bCs/>
                <w:lang w:val="en-US"/>
              </w:rPr>
              <w:t>viso</w:t>
            </w:r>
            <w:proofErr w:type="spellEnd"/>
            <w:r w:rsidRPr="00900DF5">
              <w:rPr>
                <w:b/>
                <w:bCs/>
                <w:lang w:val="en-US"/>
              </w:rPr>
              <w:t>:</w:t>
            </w:r>
            <w:r w:rsidRPr="00900DF5">
              <w:rPr>
                <w:lang w:val="en-US"/>
              </w:rPr>
              <w:t> </w:t>
            </w:r>
          </w:p>
        </w:tc>
        <w:tc>
          <w:tcPr>
            <w:tcW w:w="1722" w:type="dxa"/>
            <w:tcBorders>
              <w:top w:val="nil"/>
              <w:left w:val="nil"/>
              <w:bottom w:val="single" w:sz="8" w:space="0" w:color="000000"/>
              <w:right w:val="single" w:sz="8" w:space="0" w:color="000000"/>
            </w:tcBorders>
            <w:tcMar>
              <w:top w:w="28" w:type="dxa"/>
              <w:left w:w="108" w:type="dxa"/>
              <w:bottom w:w="28" w:type="dxa"/>
              <w:right w:w="108" w:type="dxa"/>
            </w:tcMar>
          </w:tcPr>
          <w:p w14:paraId="1C2E9278" w14:textId="72602E14" w:rsidR="00E13306" w:rsidRPr="00EC68D4" w:rsidRDefault="00366437" w:rsidP="00E15286">
            <w:pPr>
              <w:spacing w:before="100" w:beforeAutospacing="1" w:after="100" w:afterAutospacing="1" w:line="240" w:lineRule="auto"/>
              <w:jc w:val="center"/>
              <w:rPr>
                <w:b/>
                <w:lang w:val="en-US"/>
              </w:rPr>
            </w:pPr>
            <w:r>
              <w:rPr>
                <w:b/>
                <w:lang w:val="en-US"/>
              </w:rPr>
              <w:t>1</w:t>
            </w:r>
            <w:r w:rsidR="00926B2C">
              <w:rPr>
                <w:b/>
                <w:lang w:val="en-US"/>
              </w:rPr>
              <w:t>7</w:t>
            </w:r>
          </w:p>
        </w:tc>
      </w:tr>
    </w:tbl>
    <w:p w14:paraId="7424F239" w14:textId="77777777" w:rsidR="00E13306" w:rsidRPr="00EE49F3" w:rsidRDefault="0000702C" w:rsidP="00E13306">
      <w:pPr>
        <w:rPr>
          <w:sz w:val="20"/>
          <w:szCs w:val="20"/>
        </w:rPr>
      </w:pPr>
      <w:r w:rsidRPr="00EE49F3">
        <w:rPr>
          <w:sz w:val="20"/>
          <w:szCs w:val="20"/>
        </w:rPr>
        <w:t>* 1 - Nepatenkinamai (yra esminių trūkumų, kuriuos būtina pašalinti)</w:t>
      </w:r>
    </w:p>
    <w:p w14:paraId="486D7C1A" w14:textId="77777777" w:rsidR="00E13306" w:rsidRPr="005F1169" w:rsidRDefault="00E13306" w:rsidP="00E13306">
      <w:pPr>
        <w:rPr>
          <w:sz w:val="20"/>
          <w:szCs w:val="20"/>
          <w:lang w:val="en-GB"/>
        </w:rPr>
      </w:pPr>
      <w:r w:rsidRPr="005F1169">
        <w:rPr>
          <w:sz w:val="20"/>
          <w:szCs w:val="20"/>
          <w:lang w:val="en-GB"/>
        </w:rPr>
        <w:t xml:space="preserve">2 - </w:t>
      </w:r>
      <w:proofErr w:type="spellStart"/>
      <w:r w:rsidRPr="005F1169">
        <w:rPr>
          <w:sz w:val="20"/>
          <w:szCs w:val="20"/>
          <w:lang w:val="en-GB"/>
        </w:rPr>
        <w:t>Patenkinamai</w:t>
      </w:r>
      <w:proofErr w:type="spellEnd"/>
      <w:r w:rsidRPr="005F1169">
        <w:rPr>
          <w:sz w:val="20"/>
          <w:szCs w:val="20"/>
          <w:lang w:val="en-GB"/>
        </w:rPr>
        <w:t xml:space="preserve"> (</w:t>
      </w:r>
      <w:proofErr w:type="spellStart"/>
      <w:r w:rsidRPr="005F1169">
        <w:rPr>
          <w:sz w:val="20"/>
          <w:szCs w:val="20"/>
          <w:lang w:val="en-GB"/>
        </w:rPr>
        <w:t>tenkina</w:t>
      </w:r>
      <w:proofErr w:type="spellEnd"/>
      <w:r w:rsidRPr="005F1169">
        <w:rPr>
          <w:sz w:val="20"/>
          <w:szCs w:val="20"/>
          <w:lang w:val="en-GB"/>
        </w:rPr>
        <w:t xml:space="preserve"> </w:t>
      </w:r>
      <w:proofErr w:type="spellStart"/>
      <w:r w:rsidRPr="005F1169">
        <w:rPr>
          <w:sz w:val="20"/>
          <w:szCs w:val="20"/>
          <w:lang w:val="en-GB"/>
        </w:rPr>
        <w:t>minimalius</w:t>
      </w:r>
      <w:proofErr w:type="spellEnd"/>
      <w:r w:rsidRPr="005F1169">
        <w:rPr>
          <w:sz w:val="20"/>
          <w:szCs w:val="20"/>
          <w:lang w:val="en-GB"/>
        </w:rPr>
        <w:t xml:space="preserve"> </w:t>
      </w:r>
      <w:proofErr w:type="spellStart"/>
      <w:r w:rsidRPr="005F1169">
        <w:rPr>
          <w:sz w:val="20"/>
          <w:szCs w:val="20"/>
          <w:lang w:val="en-GB"/>
        </w:rPr>
        <w:t>reikalavimus</w:t>
      </w:r>
      <w:proofErr w:type="spellEnd"/>
      <w:r w:rsidRPr="005F1169">
        <w:rPr>
          <w:sz w:val="20"/>
          <w:szCs w:val="20"/>
          <w:lang w:val="en-GB"/>
        </w:rPr>
        <w:t xml:space="preserve">, </w:t>
      </w:r>
      <w:proofErr w:type="spellStart"/>
      <w:r w:rsidRPr="005F1169">
        <w:rPr>
          <w:sz w:val="20"/>
          <w:szCs w:val="20"/>
          <w:lang w:val="en-GB"/>
        </w:rPr>
        <w:t>reikia</w:t>
      </w:r>
      <w:proofErr w:type="spellEnd"/>
      <w:r w:rsidRPr="005F1169">
        <w:rPr>
          <w:sz w:val="20"/>
          <w:szCs w:val="20"/>
          <w:lang w:val="en-GB"/>
        </w:rPr>
        <w:t xml:space="preserve"> </w:t>
      </w:r>
      <w:proofErr w:type="spellStart"/>
      <w:r w:rsidRPr="005F1169">
        <w:rPr>
          <w:sz w:val="20"/>
          <w:szCs w:val="20"/>
          <w:lang w:val="en-GB"/>
        </w:rPr>
        <w:t>tobulinti</w:t>
      </w:r>
      <w:proofErr w:type="spellEnd"/>
      <w:r w:rsidRPr="005F1169">
        <w:rPr>
          <w:sz w:val="20"/>
          <w:szCs w:val="20"/>
          <w:lang w:val="en-GB"/>
        </w:rPr>
        <w:t>)</w:t>
      </w:r>
    </w:p>
    <w:p w14:paraId="2B3ED3FA" w14:textId="77777777" w:rsidR="00E13306" w:rsidRPr="005F1169" w:rsidRDefault="00E13306" w:rsidP="00E13306">
      <w:pPr>
        <w:rPr>
          <w:sz w:val="20"/>
          <w:szCs w:val="20"/>
          <w:lang w:val="en-GB"/>
        </w:rPr>
      </w:pPr>
      <w:r w:rsidRPr="005F1169">
        <w:rPr>
          <w:sz w:val="20"/>
          <w:szCs w:val="20"/>
          <w:lang w:val="en-GB"/>
        </w:rPr>
        <w:t xml:space="preserve">3 - </w:t>
      </w:r>
      <w:proofErr w:type="spellStart"/>
      <w:r w:rsidRPr="005F1169">
        <w:rPr>
          <w:sz w:val="20"/>
          <w:szCs w:val="20"/>
          <w:lang w:val="en-GB"/>
        </w:rPr>
        <w:t>Gerai</w:t>
      </w:r>
      <w:proofErr w:type="spellEnd"/>
      <w:r w:rsidRPr="005F1169">
        <w:rPr>
          <w:sz w:val="20"/>
          <w:szCs w:val="20"/>
          <w:lang w:val="en-GB"/>
        </w:rPr>
        <w:t xml:space="preserve"> (</w:t>
      </w:r>
      <w:proofErr w:type="spellStart"/>
      <w:r w:rsidRPr="005F1169">
        <w:rPr>
          <w:sz w:val="20"/>
          <w:szCs w:val="20"/>
          <w:lang w:val="en-GB"/>
        </w:rPr>
        <w:t>sistemiškai</w:t>
      </w:r>
      <w:proofErr w:type="spellEnd"/>
      <w:r w:rsidRPr="005F1169">
        <w:rPr>
          <w:sz w:val="20"/>
          <w:szCs w:val="20"/>
          <w:lang w:val="en-GB"/>
        </w:rPr>
        <w:t xml:space="preserve"> </w:t>
      </w:r>
      <w:proofErr w:type="spellStart"/>
      <w:r w:rsidRPr="005F1169">
        <w:rPr>
          <w:sz w:val="20"/>
          <w:szCs w:val="20"/>
          <w:lang w:val="en-GB"/>
        </w:rPr>
        <w:t>plėtojama</w:t>
      </w:r>
      <w:proofErr w:type="spellEnd"/>
      <w:r w:rsidRPr="005F1169">
        <w:rPr>
          <w:sz w:val="20"/>
          <w:szCs w:val="20"/>
          <w:lang w:val="en-GB"/>
        </w:rPr>
        <w:t xml:space="preserve"> </w:t>
      </w:r>
      <w:proofErr w:type="spellStart"/>
      <w:r w:rsidRPr="005F1169">
        <w:rPr>
          <w:sz w:val="20"/>
          <w:szCs w:val="20"/>
          <w:lang w:val="en-GB"/>
        </w:rPr>
        <w:t>sritis</w:t>
      </w:r>
      <w:proofErr w:type="spellEnd"/>
      <w:r w:rsidRPr="005F1169">
        <w:rPr>
          <w:sz w:val="20"/>
          <w:szCs w:val="20"/>
          <w:lang w:val="en-GB"/>
        </w:rPr>
        <w:t xml:space="preserve">, </w:t>
      </w:r>
      <w:proofErr w:type="spellStart"/>
      <w:r w:rsidRPr="005F1169">
        <w:rPr>
          <w:sz w:val="20"/>
          <w:szCs w:val="20"/>
          <w:lang w:val="en-GB"/>
        </w:rPr>
        <w:t>turi</w:t>
      </w:r>
      <w:proofErr w:type="spellEnd"/>
      <w:r w:rsidRPr="005F1169">
        <w:rPr>
          <w:sz w:val="20"/>
          <w:szCs w:val="20"/>
          <w:lang w:val="en-GB"/>
        </w:rPr>
        <w:t xml:space="preserve"> </w:t>
      </w:r>
      <w:proofErr w:type="spellStart"/>
      <w:r w:rsidRPr="005F1169">
        <w:rPr>
          <w:sz w:val="20"/>
          <w:szCs w:val="20"/>
          <w:lang w:val="en-GB"/>
        </w:rPr>
        <w:t>savitų</w:t>
      </w:r>
      <w:proofErr w:type="spellEnd"/>
      <w:r w:rsidRPr="005F1169">
        <w:rPr>
          <w:sz w:val="20"/>
          <w:szCs w:val="20"/>
          <w:lang w:val="en-GB"/>
        </w:rPr>
        <w:t xml:space="preserve"> </w:t>
      </w:r>
      <w:proofErr w:type="spellStart"/>
      <w:r w:rsidRPr="005F1169">
        <w:rPr>
          <w:sz w:val="20"/>
          <w:szCs w:val="20"/>
          <w:lang w:val="en-GB"/>
        </w:rPr>
        <w:t>bruožų</w:t>
      </w:r>
      <w:proofErr w:type="spellEnd"/>
      <w:r w:rsidRPr="005F1169">
        <w:rPr>
          <w:sz w:val="20"/>
          <w:szCs w:val="20"/>
          <w:lang w:val="en-GB"/>
        </w:rPr>
        <w:t>)</w:t>
      </w:r>
    </w:p>
    <w:p w14:paraId="2456F231" w14:textId="77777777" w:rsidR="00E13306" w:rsidRPr="005F1169" w:rsidRDefault="00E13306" w:rsidP="00E13306">
      <w:pPr>
        <w:rPr>
          <w:sz w:val="20"/>
          <w:szCs w:val="20"/>
          <w:lang w:val="en-GB"/>
        </w:rPr>
      </w:pPr>
      <w:r w:rsidRPr="005F1169">
        <w:rPr>
          <w:sz w:val="20"/>
          <w:szCs w:val="20"/>
          <w:lang w:val="en-GB"/>
        </w:rPr>
        <w:t xml:space="preserve">4 - </w:t>
      </w:r>
      <w:proofErr w:type="spellStart"/>
      <w:r w:rsidRPr="005F1169">
        <w:rPr>
          <w:sz w:val="20"/>
          <w:szCs w:val="20"/>
          <w:lang w:val="en-GB"/>
        </w:rPr>
        <w:t>Labai</w:t>
      </w:r>
      <w:proofErr w:type="spellEnd"/>
      <w:r w:rsidRPr="005F1169">
        <w:rPr>
          <w:sz w:val="20"/>
          <w:szCs w:val="20"/>
          <w:lang w:val="en-GB"/>
        </w:rPr>
        <w:t xml:space="preserve"> </w:t>
      </w:r>
      <w:proofErr w:type="spellStart"/>
      <w:r w:rsidRPr="005F1169">
        <w:rPr>
          <w:sz w:val="20"/>
          <w:szCs w:val="20"/>
          <w:lang w:val="en-GB"/>
        </w:rPr>
        <w:t>gerai</w:t>
      </w:r>
      <w:proofErr w:type="spellEnd"/>
      <w:r w:rsidRPr="005F1169">
        <w:rPr>
          <w:sz w:val="20"/>
          <w:szCs w:val="20"/>
          <w:lang w:val="en-GB"/>
        </w:rPr>
        <w:t xml:space="preserve"> (</w:t>
      </w:r>
      <w:proofErr w:type="spellStart"/>
      <w:r w:rsidRPr="005F1169">
        <w:rPr>
          <w:sz w:val="20"/>
          <w:szCs w:val="20"/>
          <w:lang w:val="en-GB"/>
        </w:rPr>
        <w:t>sritis</w:t>
      </w:r>
      <w:proofErr w:type="spellEnd"/>
      <w:r w:rsidRPr="005F1169">
        <w:rPr>
          <w:sz w:val="20"/>
          <w:szCs w:val="20"/>
          <w:lang w:val="en-GB"/>
        </w:rPr>
        <w:t xml:space="preserve"> </w:t>
      </w:r>
      <w:proofErr w:type="spellStart"/>
      <w:r w:rsidRPr="005F1169">
        <w:rPr>
          <w:sz w:val="20"/>
          <w:szCs w:val="20"/>
          <w:lang w:val="en-GB"/>
        </w:rPr>
        <w:t>yra</w:t>
      </w:r>
      <w:proofErr w:type="spellEnd"/>
      <w:r w:rsidRPr="005F1169">
        <w:rPr>
          <w:sz w:val="20"/>
          <w:szCs w:val="20"/>
          <w:lang w:val="en-GB"/>
        </w:rPr>
        <w:t xml:space="preserve"> </w:t>
      </w:r>
      <w:proofErr w:type="spellStart"/>
      <w:r w:rsidRPr="005F1169">
        <w:rPr>
          <w:sz w:val="20"/>
          <w:szCs w:val="20"/>
          <w:lang w:val="en-GB"/>
        </w:rPr>
        <w:t>išskirtinė</w:t>
      </w:r>
      <w:proofErr w:type="spellEnd"/>
      <w:r w:rsidRPr="005F1169">
        <w:rPr>
          <w:sz w:val="20"/>
          <w:szCs w:val="20"/>
          <w:lang w:val="en-GB"/>
        </w:rPr>
        <w:t>)</w:t>
      </w:r>
    </w:p>
    <w:p w14:paraId="36960982" w14:textId="77777777" w:rsidR="00E13306" w:rsidRPr="005F1169" w:rsidRDefault="00E13306" w:rsidP="00E13306"/>
    <w:p w14:paraId="34F7938C" w14:textId="77777777" w:rsidR="00E13306" w:rsidRDefault="00E13306" w:rsidP="00986EE0"/>
    <w:p w14:paraId="18E43B1A" w14:textId="77777777" w:rsidR="00E13306" w:rsidRPr="00CB2842" w:rsidRDefault="00E13306" w:rsidP="00E13306">
      <w:pPr>
        <w:spacing w:line="240" w:lineRule="auto"/>
        <w:jc w:val="center"/>
        <w:rPr>
          <w:i/>
          <w:sz w:val="28"/>
          <w:szCs w:val="28"/>
        </w:rPr>
      </w:pPr>
    </w:p>
    <w:tbl>
      <w:tblPr>
        <w:tblW w:w="0" w:type="auto"/>
        <w:tblInd w:w="959" w:type="dxa"/>
        <w:tblLook w:val="01E0" w:firstRow="1" w:lastRow="1" w:firstColumn="1" w:lastColumn="1" w:noHBand="0" w:noVBand="0"/>
      </w:tblPr>
      <w:tblGrid>
        <w:gridCol w:w="4394"/>
        <w:gridCol w:w="3866"/>
      </w:tblGrid>
      <w:tr w:rsidR="00E13306" w:rsidRPr="00681E67" w14:paraId="47F69678" w14:textId="77777777" w:rsidTr="00EE49F3">
        <w:trPr>
          <w:trHeight w:val="397"/>
        </w:trPr>
        <w:tc>
          <w:tcPr>
            <w:tcW w:w="4394" w:type="dxa"/>
            <w:shd w:val="clear" w:color="auto" w:fill="auto"/>
            <w:vAlign w:val="center"/>
          </w:tcPr>
          <w:p w14:paraId="06BC14BD" w14:textId="77777777" w:rsidR="00E13306" w:rsidRPr="00232F85" w:rsidRDefault="00E13306" w:rsidP="00E15286">
            <w:pPr>
              <w:pStyle w:val="Antrats"/>
              <w:tabs>
                <w:tab w:val="left" w:pos="720"/>
              </w:tabs>
              <w:rPr>
                <w:rFonts w:ascii="Times New Roman" w:hAnsi="Times New Roman"/>
              </w:rPr>
            </w:pPr>
          </w:p>
          <w:p w14:paraId="7874444A" w14:textId="77777777" w:rsidR="00E13306" w:rsidRPr="00232F85" w:rsidRDefault="00E13306" w:rsidP="00E15286">
            <w:pPr>
              <w:pStyle w:val="Antrats"/>
              <w:tabs>
                <w:tab w:val="left" w:pos="720"/>
              </w:tabs>
              <w:rPr>
                <w:rFonts w:ascii="Times New Roman" w:hAnsi="Times New Roman"/>
              </w:rPr>
            </w:pPr>
            <w:r w:rsidRPr="00232F85">
              <w:rPr>
                <w:rFonts w:ascii="Times New Roman" w:hAnsi="Times New Roman"/>
              </w:rPr>
              <w:t>Grupės vadovas:</w:t>
            </w:r>
          </w:p>
          <w:p w14:paraId="1F6CBC7A" w14:textId="77777777" w:rsidR="00E13306" w:rsidRPr="00232F85" w:rsidRDefault="00E13306" w:rsidP="00E15286">
            <w:pPr>
              <w:pStyle w:val="Antrats"/>
              <w:tabs>
                <w:tab w:val="clear" w:pos="4153"/>
                <w:tab w:val="clear" w:pos="8306"/>
              </w:tabs>
              <w:rPr>
                <w:rFonts w:ascii="Times New Roman" w:hAnsi="Times New Roman"/>
              </w:rPr>
            </w:pPr>
          </w:p>
        </w:tc>
        <w:tc>
          <w:tcPr>
            <w:tcW w:w="3866" w:type="dxa"/>
            <w:shd w:val="clear" w:color="auto" w:fill="auto"/>
            <w:vAlign w:val="center"/>
          </w:tcPr>
          <w:p w14:paraId="298755E2" w14:textId="77777777" w:rsidR="00E13306" w:rsidRPr="00232F85" w:rsidRDefault="00160287" w:rsidP="00E15286">
            <w:pPr>
              <w:pStyle w:val="Antrats"/>
              <w:tabs>
                <w:tab w:val="clear" w:pos="4153"/>
                <w:tab w:val="clear" w:pos="8306"/>
              </w:tabs>
              <w:rPr>
                <w:rFonts w:ascii="Times New Roman" w:hAnsi="Times New Roman"/>
              </w:rPr>
            </w:pPr>
            <w:r>
              <w:rPr>
                <w:rFonts w:ascii="Times New Roman" w:hAnsi="Times New Roman"/>
              </w:rPr>
              <w:t>d</w:t>
            </w:r>
            <w:r w:rsidR="00E13306" w:rsidRPr="00232F85">
              <w:rPr>
                <w:rFonts w:ascii="Times New Roman" w:hAnsi="Times New Roman"/>
              </w:rPr>
              <w:t>oc. dr. Arvidas Masiulis</w:t>
            </w:r>
          </w:p>
        </w:tc>
      </w:tr>
      <w:tr w:rsidR="00E13306" w:rsidRPr="00681E67" w14:paraId="5347299D" w14:textId="77777777" w:rsidTr="00EE49F3">
        <w:trPr>
          <w:trHeight w:hRule="exact" w:val="284"/>
        </w:trPr>
        <w:tc>
          <w:tcPr>
            <w:tcW w:w="4394" w:type="dxa"/>
            <w:shd w:val="clear" w:color="auto" w:fill="auto"/>
            <w:vAlign w:val="center"/>
          </w:tcPr>
          <w:p w14:paraId="59F74B7D" w14:textId="77777777" w:rsidR="00E13306" w:rsidRPr="00232F85" w:rsidRDefault="00E13306" w:rsidP="00E15286">
            <w:pPr>
              <w:pStyle w:val="Antrats"/>
              <w:tabs>
                <w:tab w:val="clear" w:pos="4153"/>
                <w:tab w:val="clear" w:pos="8306"/>
              </w:tabs>
              <w:rPr>
                <w:rFonts w:ascii="Times New Roman" w:hAnsi="Times New Roman"/>
              </w:rPr>
            </w:pPr>
          </w:p>
        </w:tc>
        <w:tc>
          <w:tcPr>
            <w:tcW w:w="3866" w:type="dxa"/>
            <w:shd w:val="clear" w:color="auto" w:fill="auto"/>
            <w:vAlign w:val="center"/>
          </w:tcPr>
          <w:p w14:paraId="7F17E8B3" w14:textId="77777777" w:rsidR="00E13306" w:rsidRPr="00232F85" w:rsidRDefault="00E13306" w:rsidP="00E15286">
            <w:pPr>
              <w:pStyle w:val="Antrats"/>
              <w:tabs>
                <w:tab w:val="left" w:pos="720"/>
              </w:tabs>
              <w:rPr>
                <w:rFonts w:ascii="Times New Roman" w:hAnsi="Times New Roman"/>
              </w:rPr>
            </w:pPr>
          </w:p>
        </w:tc>
      </w:tr>
      <w:tr w:rsidR="00E13306" w:rsidRPr="00681E67" w14:paraId="5C1AA1F9" w14:textId="77777777" w:rsidTr="00EE49F3">
        <w:trPr>
          <w:trHeight w:val="397"/>
        </w:trPr>
        <w:tc>
          <w:tcPr>
            <w:tcW w:w="4394" w:type="dxa"/>
            <w:shd w:val="clear" w:color="auto" w:fill="auto"/>
            <w:vAlign w:val="center"/>
          </w:tcPr>
          <w:p w14:paraId="6C145F59" w14:textId="77777777" w:rsidR="00E13306" w:rsidRPr="00232F85" w:rsidRDefault="00E13306" w:rsidP="00E15286">
            <w:pPr>
              <w:pStyle w:val="Antrats"/>
              <w:tabs>
                <w:tab w:val="left" w:pos="720"/>
              </w:tabs>
              <w:rPr>
                <w:rFonts w:ascii="Times New Roman" w:hAnsi="Times New Roman"/>
              </w:rPr>
            </w:pPr>
            <w:r w:rsidRPr="00232F85">
              <w:rPr>
                <w:rFonts w:ascii="Times New Roman" w:hAnsi="Times New Roman"/>
              </w:rPr>
              <w:t>Grupės nariai:</w:t>
            </w:r>
          </w:p>
          <w:p w14:paraId="649AC813" w14:textId="77777777" w:rsidR="00E13306" w:rsidRPr="00232F85" w:rsidRDefault="00E13306" w:rsidP="00E15286">
            <w:pPr>
              <w:pStyle w:val="Antrats"/>
              <w:tabs>
                <w:tab w:val="clear" w:pos="4153"/>
                <w:tab w:val="clear" w:pos="8306"/>
              </w:tabs>
              <w:rPr>
                <w:rFonts w:ascii="Times New Roman" w:hAnsi="Times New Roman"/>
              </w:rPr>
            </w:pPr>
          </w:p>
        </w:tc>
        <w:tc>
          <w:tcPr>
            <w:tcW w:w="3866" w:type="dxa"/>
            <w:shd w:val="clear" w:color="auto" w:fill="auto"/>
            <w:vAlign w:val="center"/>
          </w:tcPr>
          <w:p w14:paraId="20FA6CBA" w14:textId="77777777" w:rsidR="00E13306" w:rsidRPr="00232F85" w:rsidRDefault="00160287" w:rsidP="00E15286">
            <w:pPr>
              <w:pStyle w:val="Antrats"/>
              <w:tabs>
                <w:tab w:val="left" w:pos="720"/>
              </w:tabs>
              <w:rPr>
                <w:rFonts w:ascii="Times New Roman" w:hAnsi="Times New Roman"/>
              </w:rPr>
            </w:pPr>
            <w:r>
              <w:rPr>
                <w:rFonts w:ascii="Times New Roman" w:hAnsi="Times New Roman"/>
              </w:rPr>
              <w:t>d</w:t>
            </w:r>
            <w:r w:rsidR="00E13306" w:rsidRPr="00232F85">
              <w:rPr>
                <w:rFonts w:ascii="Times New Roman" w:hAnsi="Times New Roman"/>
              </w:rPr>
              <w:t>oc. dr. Daiva Makutėnienė</w:t>
            </w:r>
          </w:p>
          <w:p w14:paraId="4229DDA8" w14:textId="77777777" w:rsidR="00E13306" w:rsidRPr="00232F85" w:rsidRDefault="00E13306" w:rsidP="00E15286">
            <w:pPr>
              <w:pStyle w:val="Antrats"/>
              <w:tabs>
                <w:tab w:val="left" w:pos="720"/>
              </w:tabs>
              <w:rPr>
                <w:rFonts w:ascii="Times New Roman" w:hAnsi="Times New Roman"/>
              </w:rPr>
            </w:pPr>
            <w:r w:rsidRPr="00232F85">
              <w:rPr>
                <w:rFonts w:ascii="Times New Roman" w:hAnsi="Times New Roman"/>
              </w:rPr>
              <w:t xml:space="preserve"> </w:t>
            </w:r>
          </w:p>
          <w:p w14:paraId="5B2957D0" w14:textId="77777777" w:rsidR="00E13306" w:rsidRPr="00232F85" w:rsidRDefault="00160287" w:rsidP="00E15286">
            <w:pPr>
              <w:pStyle w:val="Antrats"/>
              <w:tabs>
                <w:tab w:val="left" w:pos="720"/>
              </w:tabs>
              <w:rPr>
                <w:rFonts w:ascii="Times New Roman" w:hAnsi="Times New Roman"/>
              </w:rPr>
            </w:pPr>
            <w:r>
              <w:rPr>
                <w:rFonts w:ascii="Times New Roman" w:hAnsi="Times New Roman"/>
              </w:rPr>
              <w:t>p</w:t>
            </w:r>
            <w:r w:rsidR="00E13306" w:rsidRPr="00232F85">
              <w:rPr>
                <w:rFonts w:ascii="Times New Roman" w:hAnsi="Times New Roman"/>
              </w:rPr>
              <w:t>rof. dr. Giedrius Šiukščius</w:t>
            </w:r>
          </w:p>
        </w:tc>
      </w:tr>
      <w:tr w:rsidR="00E13306" w:rsidRPr="00681E67" w14:paraId="4EF7259F" w14:textId="77777777" w:rsidTr="00EE49F3">
        <w:trPr>
          <w:trHeight w:val="397"/>
        </w:trPr>
        <w:tc>
          <w:tcPr>
            <w:tcW w:w="4394" w:type="dxa"/>
            <w:shd w:val="clear" w:color="auto" w:fill="auto"/>
            <w:vAlign w:val="center"/>
          </w:tcPr>
          <w:p w14:paraId="04C4BE61" w14:textId="77777777" w:rsidR="00E13306" w:rsidRPr="00232F85" w:rsidRDefault="00E13306" w:rsidP="00E15286">
            <w:pPr>
              <w:pStyle w:val="Antrats"/>
              <w:tabs>
                <w:tab w:val="clear" w:pos="4153"/>
                <w:tab w:val="clear" w:pos="8306"/>
              </w:tabs>
              <w:rPr>
                <w:rFonts w:ascii="Times New Roman" w:hAnsi="Times New Roman"/>
              </w:rPr>
            </w:pPr>
          </w:p>
        </w:tc>
        <w:tc>
          <w:tcPr>
            <w:tcW w:w="3866" w:type="dxa"/>
            <w:shd w:val="clear" w:color="auto" w:fill="auto"/>
            <w:vAlign w:val="center"/>
          </w:tcPr>
          <w:p w14:paraId="0AC83874" w14:textId="77777777" w:rsidR="00E13306" w:rsidRPr="00232F85" w:rsidRDefault="00E13306" w:rsidP="00E15286">
            <w:pPr>
              <w:pStyle w:val="Antrats"/>
              <w:tabs>
                <w:tab w:val="left" w:pos="720"/>
              </w:tabs>
              <w:rPr>
                <w:rFonts w:ascii="Times New Roman" w:hAnsi="Times New Roman"/>
              </w:rPr>
            </w:pPr>
          </w:p>
          <w:p w14:paraId="3E2A69DF" w14:textId="77777777" w:rsidR="00E13306" w:rsidRPr="00232F85" w:rsidRDefault="00160287" w:rsidP="00E15286">
            <w:pPr>
              <w:pStyle w:val="Antrats"/>
              <w:tabs>
                <w:tab w:val="left" w:pos="720"/>
              </w:tabs>
              <w:rPr>
                <w:rFonts w:ascii="Times New Roman" w:hAnsi="Times New Roman"/>
              </w:rPr>
            </w:pPr>
            <w:r>
              <w:rPr>
                <w:rFonts w:ascii="Times New Roman" w:hAnsi="Times New Roman"/>
              </w:rPr>
              <w:t>d</w:t>
            </w:r>
            <w:r w:rsidR="00432A7D" w:rsidRPr="00232F85">
              <w:rPr>
                <w:rFonts w:ascii="Times New Roman" w:hAnsi="Times New Roman"/>
              </w:rPr>
              <w:t xml:space="preserve">r. </w:t>
            </w:r>
            <w:r w:rsidR="00E13306" w:rsidRPr="00232F85">
              <w:rPr>
                <w:rFonts w:ascii="Times New Roman" w:hAnsi="Times New Roman"/>
              </w:rPr>
              <w:t xml:space="preserve">Henrikas Mykolaitis </w:t>
            </w:r>
          </w:p>
          <w:p w14:paraId="7C2C5E89" w14:textId="77777777" w:rsidR="00E13306" w:rsidRPr="00232F85" w:rsidRDefault="00E13306" w:rsidP="00E15286">
            <w:pPr>
              <w:pStyle w:val="Antrats"/>
              <w:tabs>
                <w:tab w:val="left" w:pos="720"/>
              </w:tabs>
              <w:rPr>
                <w:rFonts w:ascii="Times New Roman" w:hAnsi="Times New Roman"/>
              </w:rPr>
            </w:pPr>
          </w:p>
          <w:p w14:paraId="4D339565" w14:textId="77777777" w:rsidR="00E13306" w:rsidRPr="00232F85" w:rsidRDefault="00E13306" w:rsidP="00E15286">
            <w:pPr>
              <w:pStyle w:val="Antrats"/>
              <w:tabs>
                <w:tab w:val="left" w:pos="720"/>
              </w:tabs>
              <w:rPr>
                <w:rFonts w:ascii="Times New Roman" w:hAnsi="Times New Roman"/>
              </w:rPr>
            </w:pPr>
            <w:r w:rsidRPr="00232F85">
              <w:rPr>
                <w:rFonts w:ascii="Times New Roman" w:hAnsi="Times New Roman"/>
              </w:rPr>
              <w:t>Justinas Žalys</w:t>
            </w:r>
          </w:p>
        </w:tc>
      </w:tr>
    </w:tbl>
    <w:p w14:paraId="7A6B2E1C" w14:textId="77777777" w:rsidR="00E13306" w:rsidRPr="00986EE0" w:rsidRDefault="00E13306" w:rsidP="00986EE0"/>
    <w:sectPr w:rsidR="00E13306" w:rsidRPr="00986EE0" w:rsidSect="009E31BD">
      <w:footerReference w:type="even" r:id="rId19"/>
      <w:footerReference w:type="default" r:id="rId20"/>
      <w:footerReference w:type="first" r:id="rId21"/>
      <w:pgSz w:w="11906" w:h="16838"/>
      <w:pgMar w:top="1134" w:right="851" w:bottom="1134" w:left="1701" w:header="567" w:footer="567" w:gutter="0"/>
      <w:cols w:space="1296"/>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AEDF46" w15:done="0"/>
  <w15:commentEx w15:paraId="23B85B2B" w15:done="0"/>
  <w15:commentEx w15:paraId="728E592F" w15:done="0"/>
  <w15:commentEx w15:paraId="5A0054BC" w15:done="0"/>
  <w15:commentEx w15:paraId="59BFA974" w15:done="0"/>
  <w15:commentEx w15:paraId="28D4BC55" w15:done="0"/>
  <w15:commentEx w15:paraId="0449BFA8" w15:done="0"/>
  <w15:commentEx w15:paraId="1C4A3B0B" w15:done="0"/>
  <w15:commentEx w15:paraId="66C7D283" w15:done="0"/>
  <w15:commentEx w15:paraId="1AE3CA4D" w15:done="0"/>
  <w15:commentEx w15:paraId="2FD4B63A" w15:done="0"/>
  <w15:commentEx w15:paraId="0E5FA923" w15:done="0"/>
  <w15:commentEx w15:paraId="06E863E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A5E07" w14:textId="77777777" w:rsidR="000600A2" w:rsidRDefault="000600A2">
      <w:r>
        <w:separator/>
      </w:r>
    </w:p>
  </w:endnote>
  <w:endnote w:type="continuationSeparator" w:id="0">
    <w:p w14:paraId="102EC982" w14:textId="77777777" w:rsidR="000600A2" w:rsidRDefault="0006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imesNewRoman">
    <w:altName w:val="Arial"/>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Book Antiqua">
    <w:altName w:val="Palatino"/>
    <w:panose1 w:val="02040602050305030304"/>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3ABFB" w14:textId="77777777" w:rsidR="002D6F2B" w:rsidRDefault="002D6F2B" w:rsidP="000C2A8C">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0949805F" w14:textId="77777777" w:rsidR="002D6F2B" w:rsidRDefault="002D6F2B">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105344"/>
      <w:docPartObj>
        <w:docPartGallery w:val="Page Numbers (Bottom of Page)"/>
        <w:docPartUnique/>
      </w:docPartObj>
    </w:sdtPr>
    <w:sdtContent>
      <w:p w14:paraId="797CA7F9" w14:textId="759D098D" w:rsidR="00474EA6" w:rsidRDefault="00474EA6">
        <w:pPr>
          <w:pStyle w:val="Porat"/>
          <w:jc w:val="center"/>
        </w:pPr>
        <w:r>
          <w:fldChar w:fldCharType="begin"/>
        </w:r>
        <w:r>
          <w:instrText>PAGE   \* MERGEFORMAT</w:instrText>
        </w:r>
        <w:r>
          <w:fldChar w:fldCharType="separate"/>
        </w:r>
        <w:r w:rsidR="009A27D4">
          <w:rPr>
            <w:noProof/>
          </w:rPr>
          <w:t>3</w:t>
        </w:r>
        <w:r>
          <w:fldChar w:fldCharType="end"/>
        </w:r>
      </w:p>
    </w:sdtContent>
  </w:sdt>
  <w:p w14:paraId="379D4F1E" w14:textId="3A8ACA38" w:rsidR="002D6F2B" w:rsidRPr="0074133A" w:rsidRDefault="002D6F2B" w:rsidP="00277C4A">
    <w:pPr>
      <w:spacing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AB899" w14:textId="77777777" w:rsidR="002D6F2B" w:rsidRPr="007D78EF" w:rsidRDefault="002D6F2B" w:rsidP="00277C4A">
    <w:pPr>
      <w:spacing w:line="240" w:lineRule="auto"/>
      <w:jc w:val="center"/>
      <w:rPr>
        <w:rFonts w:ascii="Book Antiqua" w:hAnsi="Book Antiqua"/>
      </w:rPr>
    </w:pPr>
    <w:r w:rsidRPr="007D78EF">
      <w:rPr>
        <w:rFonts w:ascii="Book Antiqua" w:hAnsi="Book Antiqua"/>
      </w:rPr>
      <w:t>Vilnius</w:t>
    </w:r>
  </w:p>
  <w:p w14:paraId="2498A232" w14:textId="77777777" w:rsidR="002D6F2B" w:rsidRPr="007D78EF" w:rsidRDefault="002D6F2B" w:rsidP="00277C4A">
    <w:pPr>
      <w:spacing w:line="240" w:lineRule="auto"/>
      <w:jc w:val="center"/>
      <w:rPr>
        <w:rFonts w:ascii="Book Antiqua" w:hAnsi="Book Antiqua"/>
      </w:rPr>
    </w:pPr>
    <w:r>
      <w:rPr>
        <w:rFonts w:ascii="Book Antiqua" w:hAnsi="Book Antiqua"/>
      </w:rPr>
      <w:t>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7DFFDA" w14:textId="77777777" w:rsidR="000600A2" w:rsidRDefault="000600A2">
      <w:r>
        <w:separator/>
      </w:r>
    </w:p>
  </w:footnote>
  <w:footnote w:type="continuationSeparator" w:id="0">
    <w:p w14:paraId="5AAD7A10" w14:textId="77777777" w:rsidR="000600A2" w:rsidRDefault="000600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0C2C"/>
    <w:multiLevelType w:val="hybridMultilevel"/>
    <w:tmpl w:val="F7A62A90"/>
    <w:lvl w:ilvl="0" w:tplc="32C65DD6">
      <w:start w:val="1"/>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5E13148"/>
    <w:multiLevelType w:val="hybridMultilevel"/>
    <w:tmpl w:val="817ABC1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7C007AB"/>
    <w:multiLevelType w:val="hybridMultilevel"/>
    <w:tmpl w:val="4AD89C40"/>
    <w:lvl w:ilvl="0" w:tplc="B5668616">
      <w:start w:val="1"/>
      <w:numFmt w:val="decimal"/>
      <w:lvlText w:val="%1."/>
      <w:lvlJc w:val="left"/>
      <w:pPr>
        <w:tabs>
          <w:tab w:val="num" w:pos="720"/>
        </w:tabs>
        <w:ind w:left="720" w:hanging="360"/>
      </w:pPr>
      <w:rPr>
        <w:rFonts w:hint="default"/>
      </w:rPr>
    </w:lvl>
    <w:lvl w:ilvl="1" w:tplc="93081360">
      <w:numFmt w:val="none"/>
      <w:lvlText w:val=""/>
      <w:lvlJc w:val="left"/>
      <w:pPr>
        <w:tabs>
          <w:tab w:val="num" w:pos="360"/>
        </w:tabs>
      </w:pPr>
    </w:lvl>
    <w:lvl w:ilvl="2" w:tplc="8716CC04">
      <w:numFmt w:val="none"/>
      <w:lvlText w:val=""/>
      <w:lvlJc w:val="left"/>
      <w:pPr>
        <w:tabs>
          <w:tab w:val="num" w:pos="360"/>
        </w:tabs>
      </w:pPr>
    </w:lvl>
    <w:lvl w:ilvl="3" w:tplc="4EA44D22">
      <w:numFmt w:val="none"/>
      <w:lvlText w:val=""/>
      <w:lvlJc w:val="left"/>
      <w:pPr>
        <w:tabs>
          <w:tab w:val="num" w:pos="360"/>
        </w:tabs>
      </w:pPr>
    </w:lvl>
    <w:lvl w:ilvl="4" w:tplc="AA8C2634">
      <w:numFmt w:val="none"/>
      <w:lvlText w:val=""/>
      <w:lvlJc w:val="left"/>
      <w:pPr>
        <w:tabs>
          <w:tab w:val="num" w:pos="360"/>
        </w:tabs>
      </w:pPr>
    </w:lvl>
    <w:lvl w:ilvl="5" w:tplc="DD384C1E">
      <w:numFmt w:val="none"/>
      <w:lvlText w:val=""/>
      <w:lvlJc w:val="left"/>
      <w:pPr>
        <w:tabs>
          <w:tab w:val="num" w:pos="360"/>
        </w:tabs>
      </w:pPr>
    </w:lvl>
    <w:lvl w:ilvl="6" w:tplc="AEA45F50">
      <w:numFmt w:val="none"/>
      <w:lvlText w:val=""/>
      <w:lvlJc w:val="left"/>
      <w:pPr>
        <w:tabs>
          <w:tab w:val="num" w:pos="360"/>
        </w:tabs>
      </w:pPr>
    </w:lvl>
    <w:lvl w:ilvl="7" w:tplc="10D06E44">
      <w:numFmt w:val="none"/>
      <w:lvlText w:val=""/>
      <w:lvlJc w:val="left"/>
      <w:pPr>
        <w:tabs>
          <w:tab w:val="num" w:pos="360"/>
        </w:tabs>
      </w:pPr>
    </w:lvl>
    <w:lvl w:ilvl="8" w:tplc="985432E4">
      <w:numFmt w:val="none"/>
      <w:lvlText w:val=""/>
      <w:lvlJc w:val="left"/>
      <w:pPr>
        <w:tabs>
          <w:tab w:val="num" w:pos="360"/>
        </w:tabs>
      </w:pPr>
    </w:lvl>
  </w:abstractNum>
  <w:abstractNum w:abstractNumId="3">
    <w:nsid w:val="0FDF04D6"/>
    <w:multiLevelType w:val="hybridMultilevel"/>
    <w:tmpl w:val="C642688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11F358D5"/>
    <w:multiLevelType w:val="hybridMultilevel"/>
    <w:tmpl w:val="BA6E7E82"/>
    <w:lvl w:ilvl="0" w:tplc="0409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19FB6CC6"/>
    <w:multiLevelType w:val="hybridMultilevel"/>
    <w:tmpl w:val="4AD89C40"/>
    <w:lvl w:ilvl="0" w:tplc="B5668616">
      <w:start w:val="1"/>
      <w:numFmt w:val="decimal"/>
      <w:lvlText w:val="%1."/>
      <w:lvlJc w:val="left"/>
      <w:pPr>
        <w:tabs>
          <w:tab w:val="num" w:pos="720"/>
        </w:tabs>
        <w:ind w:left="720" w:hanging="360"/>
      </w:pPr>
      <w:rPr>
        <w:rFonts w:hint="default"/>
      </w:rPr>
    </w:lvl>
    <w:lvl w:ilvl="1" w:tplc="93081360">
      <w:numFmt w:val="none"/>
      <w:lvlText w:val=""/>
      <w:lvlJc w:val="left"/>
      <w:pPr>
        <w:tabs>
          <w:tab w:val="num" w:pos="360"/>
        </w:tabs>
      </w:pPr>
    </w:lvl>
    <w:lvl w:ilvl="2" w:tplc="8716CC04">
      <w:numFmt w:val="none"/>
      <w:lvlText w:val=""/>
      <w:lvlJc w:val="left"/>
      <w:pPr>
        <w:tabs>
          <w:tab w:val="num" w:pos="360"/>
        </w:tabs>
      </w:pPr>
    </w:lvl>
    <w:lvl w:ilvl="3" w:tplc="4EA44D22">
      <w:numFmt w:val="none"/>
      <w:lvlText w:val=""/>
      <w:lvlJc w:val="left"/>
      <w:pPr>
        <w:tabs>
          <w:tab w:val="num" w:pos="360"/>
        </w:tabs>
      </w:pPr>
    </w:lvl>
    <w:lvl w:ilvl="4" w:tplc="AA8C2634">
      <w:numFmt w:val="none"/>
      <w:lvlText w:val=""/>
      <w:lvlJc w:val="left"/>
      <w:pPr>
        <w:tabs>
          <w:tab w:val="num" w:pos="360"/>
        </w:tabs>
      </w:pPr>
    </w:lvl>
    <w:lvl w:ilvl="5" w:tplc="DD384C1E">
      <w:numFmt w:val="none"/>
      <w:lvlText w:val=""/>
      <w:lvlJc w:val="left"/>
      <w:pPr>
        <w:tabs>
          <w:tab w:val="num" w:pos="360"/>
        </w:tabs>
      </w:pPr>
    </w:lvl>
    <w:lvl w:ilvl="6" w:tplc="AEA45F50">
      <w:numFmt w:val="none"/>
      <w:lvlText w:val=""/>
      <w:lvlJc w:val="left"/>
      <w:pPr>
        <w:tabs>
          <w:tab w:val="num" w:pos="360"/>
        </w:tabs>
      </w:pPr>
    </w:lvl>
    <w:lvl w:ilvl="7" w:tplc="10D06E44">
      <w:numFmt w:val="none"/>
      <w:lvlText w:val=""/>
      <w:lvlJc w:val="left"/>
      <w:pPr>
        <w:tabs>
          <w:tab w:val="num" w:pos="360"/>
        </w:tabs>
      </w:pPr>
    </w:lvl>
    <w:lvl w:ilvl="8" w:tplc="985432E4">
      <w:numFmt w:val="none"/>
      <w:lvlText w:val=""/>
      <w:lvlJc w:val="left"/>
      <w:pPr>
        <w:tabs>
          <w:tab w:val="num" w:pos="360"/>
        </w:tabs>
      </w:pPr>
    </w:lvl>
  </w:abstractNum>
  <w:abstractNum w:abstractNumId="6">
    <w:nsid w:val="1A206F04"/>
    <w:multiLevelType w:val="hybridMultilevel"/>
    <w:tmpl w:val="4AD89C40"/>
    <w:lvl w:ilvl="0" w:tplc="B5668616">
      <w:start w:val="1"/>
      <w:numFmt w:val="decimal"/>
      <w:lvlText w:val="%1."/>
      <w:lvlJc w:val="left"/>
      <w:pPr>
        <w:tabs>
          <w:tab w:val="num" w:pos="502"/>
        </w:tabs>
        <w:ind w:left="502" w:hanging="360"/>
      </w:pPr>
      <w:rPr>
        <w:rFonts w:hint="default"/>
      </w:rPr>
    </w:lvl>
    <w:lvl w:ilvl="1" w:tplc="93081360">
      <w:numFmt w:val="none"/>
      <w:lvlText w:val=""/>
      <w:lvlJc w:val="left"/>
      <w:pPr>
        <w:tabs>
          <w:tab w:val="num" w:pos="142"/>
        </w:tabs>
      </w:pPr>
    </w:lvl>
    <w:lvl w:ilvl="2" w:tplc="8716CC04">
      <w:numFmt w:val="none"/>
      <w:lvlText w:val=""/>
      <w:lvlJc w:val="left"/>
      <w:pPr>
        <w:tabs>
          <w:tab w:val="num" w:pos="142"/>
        </w:tabs>
      </w:pPr>
    </w:lvl>
    <w:lvl w:ilvl="3" w:tplc="4EA44D22">
      <w:numFmt w:val="none"/>
      <w:lvlText w:val=""/>
      <w:lvlJc w:val="left"/>
      <w:pPr>
        <w:tabs>
          <w:tab w:val="num" w:pos="142"/>
        </w:tabs>
      </w:pPr>
    </w:lvl>
    <w:lvl w:ilvl="4" w:tplc="AA8C2634">
      <w:numFmt w:val="none"/>
      <w:lvlText w:val=""/>
      <w:lvlJc w:val="left"/>
      <w:pPr>
        <w:tabs>
          <w:tab w:val="num" w:pos="142"/>
        </w:tabs>
      </w:pPr>
    </w:lvl>
    <w:lvl w:ilvl="5" w:tplc="DD384C1E">
      <w:numFmt w:val="none"/>
      <w:lvlText w:val=""/>
      <w:lvlJc w:val="left"/>
      <w:pPr>
        <w:tabs>
          <w:tab w:val="num" w:pos="142"/>
        </w:tabs>
      </w:pPr>
    </w:lvl>
    <w:lvl w:ilvl="6" w:tplc="AEA45F50">
      <w:numFmt w:val="none"/>
      <w:lvlText w:val=""/>
      <w:lvlJc w:val="left"/>
      <w:pPr>
        <w:tabs>
          <w:tab w:val="num" w:pos="142"/>
        </w:tabs>
      </w:pPr>
    </w:lvl>
    <w:lvl w:ilvl="7" w:tplc="10D06E44">
      <w:numFmt w:val="none"/>
      <w:lvlText w:val=""/>
      <w:lvlJc w:val="left"/>
      <w:pPr>
        <w:tabs>
          <w:tab w:val="num" w:pos="142"/>
        </w:tabs>
      </w:pPr>
    </w:lvl>
    <w:lvl w:ilvl="8" w:tplc="985432E4">
      <w:numFmt w:val="none"/>
      <w:lvlText w:val=""/>
      <w:lvlJc w:val="left"/>
      <w:pPr>
        <w:tabs>
          <w:tab w:val="num" w:pos="142"/>
        </w:tabs>
      </w:pPr>
    </w:lvl>
  </w:abstractNum>
  <w:abstractNum w:abstractNumId="7">
    <w:nsid w:val="1A991525"/>
    <w:multiLevelType w:val="hybridMultilevel"/>
    <w:tmpl w:val="4AD89C40"/>
    <w:lvl w:ilvl="0" w:tplc="B5668616">
      <w:start w:val="1"/>
      <w:numFmt w:val="decimal"/>
      <w:lvlText w:val="%1."/>
      <w:lvlJc w:val="left"/>
      <w:pPr>
        <w:tabs>
          <w:tab w:val="num" w:pos="720"/>
        </w:tabs>
        <w:ind w:left="720" w:hanging="360"/>
      </w:pPr>
      <w:rPr>
        <w:rFonts w:hint="default"/>
      </w:rPr>
    </w:lvl>
    <w:lvl w:ilvl="1" w:tplc="93081360">
      <w:numFmt w:val="none"/>
      <w:lvlText w:val=""/>
      <w:lvlJc w:val="left"/>
      <w:pPr>
        <w:tabs>
          <w:tab w:val="num" w:pos="360"/>
        </w:tabs>
      </w:pPr>
    </w:lvl>
    <w:lvl w:ilvl="2" w:tplc="8716CC04">
      <w:numFmt w:val="none"/>
      <w:lvlText w:val=""/>
      <w:lvlJc w:val="left"/>
      <w:pPr>
        <w:tabs>
          <w:tab w:val="num" w:pos="360"/>
        </w:tabs>
      </w:pPr>
    </w:lvl>
    <w:lvl w:ilvl="3" w:tplc="4EA44D22">
      <w:numFmt w:val="none"/>
      <w:lvlText w:val=""/>
      <w:lvlJc w:val="left"/>
      <w:pPr>
        <w:tabs>
          <w:tab w:val="num" w:pos="360"/>
        </w:tabs>
      </w:pPr>
    </w:lvl>
    <w:lvl w:ilvl="4" w:tplc="AA8C2634">
      <w:numFmt w:val="none"/>
      <w:lvlText w:val=""/>
      <w:lvlJc w:val="left"/>
      <w:pPr>
        <w:tabs>
          <w:tab w:val="num" w:pos="360"/>
        </w:tabs>
      </w:pPr>
    </w:lvl>
    <w:lvl w:ilvl="5" w:tplc="DD384C1E">
      <w:numFmt w:val="none"/>
      <w:lvlText w:val=""/>
      <w:lvlJc w:val="left"/>
      <w:pPr>
        <w:tabs>
          <w:tab w:val="num" w:pos="360"/>
        </w:tabs>
      </w:pPr>
    </w:lvl>
    <w:lvl w:ilvl="6" w:tplc="AEA45F50">
      <w:numFmt w:val="none"/>
      <w:lvlText w:val=""/>
      <w:lvlJc w:val="left"/>
      <w:pPr>
        <w:tabs>
          <w:tab w:val="num" w:pos="360"/>
        </w:tabs>
      </w:pPr>
    </w:lvl>
    <w:lvl w:ilvl="7" w:tplc="10D06E44">
      <w:numFmt w:val="none"/>
      <w:lvlText w:val=""/>
      <w:lvlJc w:val="left"/>
      <w:pPr>
        <w:tabs>
          <w:tab w:val="num" w:pos="360"/>
        </w:tabs>
      </w:pPr>
    </w:lvl>
    <w:lvl w:ilvl="8" w:tplc="985432E4">
      <w:numFmt w:val="none"/>
      <w:lvlText w:val=""/>
      <w:lvlJc w:val="left"/>
      <w:pPr>
        <w:tabs>
          <w:tab w:val="num" w:pos="360"/>
        </w:tabs>
      </w:pPr>
    </w:lvl>
  </w:abstractNum>
  <w:abstractNum w:abstractNumId="8">
    <w:nsid w:val="1C331A14"/>
    <w:multiLevelType w:val="hybridMultilevel"/>
    <w:tmpl w:val="4EAA247A"/>
    <w:lvl w:ilvl="0" w:tplc="0409000F">
      <w:start w:val="1"/>
      <w:numFmt w:val="decimal"/>
      <w:lvlText w:val="%1."/>
      <w:lvlJc w:val="left"/>
      <w:pPr>
        <w:tabs>
          <w:tab w:val="num" w:pos="1020"/>
        </w:tabs>
        <w:ind w:left="1020" w:hanging="360"/>
      </w:p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9">
    <w:nsid w:val="20CD1010"/>
    <w:multiLevelType w:val="hybridMultilevel"/>
    <w:tmpl w:val="D4A417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21C25AF9"/>
    <w:multiLevelType w:val="hybridMultilevel"/>
    <w:tmpl w:val="3FC49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A13206"/>
    <w:multiLevelType w:val="hybridMultilevel"/>
    <w:tmpl w:val="BE8A3B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230F21BC"/>
    <w:multiLevelType w:val="hybridMultilevel"/>
    <w:tmpl w:val="046287FC"/>
    <w:lvl w:ilvl="0" w:tplc="7334FCEE">
      <w:start w:val="1"/>
      <w:numFmt w:val="decimal"/>
      <w:lvlText w:val="%1."/>
      <w:lvlJc w:val="left"/>
      <w:pPr>
        <w:ind w:left="1069" w:hanging="360"/>
      </w:pPr>
      <w:rPr>
        <w:rFonts w:hint="default"/>
        <w:color w:val="auto"/>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nsid w:val="24E17AB7"/>
    <w:multiLevelType w:val="multilevel"/>
    <w:tmpl w:val="9CA844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4FD2504"/>
    <w:multiLevelType w:val="hybridMultilevel"/>
    <w:tmpl w:val="C192B716"/>
    <w:lvl w:ilvl="0" w:tplc="A1F0093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9461ECF"/>
    <w:multiLevelType w:val="hybridMultilevel"/>
    <w:tmpl w:val="D21AABEE"/>
    <w:lvl w:ilvl="0" w:tplc="1452D708">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29AA1622"/>
    <w:multiLevelType w:val="hybridMultilevel"/>
    <w:tmpl w:val="04661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1E7C27"/>
    <w:multiLevelType w:val="multilevel"/>
    <w:tmpl w:val="B7BE6E5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B1A3B2F"/>
    <w:multiLevelType w:val="hybridMultilevel"/>
    <w:tmpl w:val="82544B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2D8F0EA4"/>
    <w:multiLevelType w:val="multilevel"/>
    <w:tmpl w:val="B7BE6E5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2E7D3E39"/>
    <w:multiLevelType w:val="hybridMultilevel"/>
    <w:tmpl w:val="7E669E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24836CF"/>
    <w:multiLevelType w:val="multilevel"/>
    <w:tmpl w:val="B7BE6E5E"/>
    <w:lvl w:ilvl="0">
      <w:start w:val="1"/>
      <w:numFmt w:val="decimal"/>
      <w:lvlText w:val="%1."/>
      <w:lvlJc w:val="left"/>
      <w:pPr>
        <w:ind w:left="720" w:hanging="360"/>
      </w:pPr>
      <w:rPr>
        <w:rFonts w:hint="default"/>
      </w:rPr>
    </w:lvl>
    <w:lvl w:ilvl="1">
      <w:start w:val="1"/>
      <w:numFmt w:val="bullet"/>
      <w:lvlText w:val=""/>
      <w:lvlJc w:val="left"/>
      <w:pPr>
        <w:ind w:left="786"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33FA2CC0"/>
    <w:multiLevelType w:val="hybridMultilevel"/>
    <w:tmpl w:val="ECD67898"/>
    <w:lvl w:ilvl="0" w:tplc="52C607D0">
      <w:start w:val="2"/>
      <w:numFmt w:val="upperRoman"/>
      <w:lvlText w:val="%1."/>
      <w:lvlJc w:val="left"/>
      <w:pPr>
        <w:tabs>
          <w:tab w:val="num" w:pos="1080"/>
        </w:tabs>
        <w:ind w:left="1080" w:hanging="720"/>
      </w:pPr>
      <w:rPr>
        <w:rFonts w:hint="default"/>
      </w:rPr>
    </w:lvl>
    <w:lvl w:ilvl="1" w:tplc="FC3631E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7487776"/>
    <w:multiLevelType w:val="hybridMultilevel"/>
    <w:tmpl w:val="7BD65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CA94D6C"/>
    <w:multiLevelType w:val="hybridMultilevel"/>
    <w:tmpl w:val="E16CA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D5E706D"/>
    <w:multiLevelType w:val="hybridMultilevel"/>
    <w:tmpl w:val="FB80121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6">
    <w:nsid w:val="41E07F29"/>
    <w:multiLevelType w:val="hybridMultilevel"/>
    <w:tmpl w:val="293ADE36"/>
    <w:lvl w:ilvl="0" w:tplc="54664F16">
      <w:start w:val="1"/>
      <w:numFmt w:val="decimal"/>
      <w:lvlText w:val="%1."/>
      <w:lvlJc w:val="left"/>
      <w:pPr>
        <w:tabs>
          <w:tab w:val="num" w:pos="720"/>
        </w:tabs>
        <w:ind w:left="720" w:hanging="360"/>
      </w:pPr>
      <w:rPr>
        <w:rFonts w:hint="default"/>
        <w:strike w:val="0"/>
        <w:lang w:val="en-US"/>
      </w:rPr>
    </w:lvl>
    <w:lvl w:ilvl="1" w:tplc="93081360">
      <w:numFmt w:val="none"/>
      <w:lvlText w:val=""/>
      <w:lvlJc w:val="left"/>
      <w:pPr>
        <w:tabs>
          <w:tab w:val="num" w:pos="360"/>
        </w:tabs>
      </w:pPr>
    </w:lvl>
    <w:lvl w:ilvl="2" w:tplc="8716CC04">
      <w:numFmt w:val="none"/>
      <w:lvlText w:val=""/>
      <w:lvlJc w:val="left"/>
      <w:pPr>
        <w:tabs>
          <w:tab w:val="num" w:pos="360"/>
        </w:tabs>
      </w:pPr>
    </w:lvl>
    <w:lvl w:ilvl="3" w:tplc="4EA44D22">
      <w:numFmt w:val="none"/>
      <w:lvlText w:val=""/>
      <w:lvlJc w:val="left"/>
      <w:pPr>
        <w:tabs>
          <w:tab w:val="num" w:pos="360"/>
        </w:tabs>
      </w:pPr>
    </w:lvl>
    <w:lvl w:ilvl="4" w:tplc="AA8C2634">
      <w:numFmt w:val="none"/>
      <w:lvlText w:val=""/>
      <w:lvlJc w:val="left"/>
      <w:pPr>
        <w:tabs>
          <w:tab w:val="num" w:pos="360"/>
        </w:tabs>
      </w:pPr>
    </w:lvl>
    <w:lvl w:ilvl="5" w:tplc="DD384C1E">
      <w:numFmt w:val="none"/>
      <w:lvlText w:val=""/>
      <w:lvlJc w:val="left"/>
      <w:pPr>
        <w:tabs>
          <w:tab w:val="num" w:pos="360"/>
        </w:tabs>
      </w:pPr>
    </w:lvl>
    <w:lvl w:ilvl="6" w:tplc="AEA45F50">
      <w:numFmt w:val="none"/>
      <w:lvlText w:val=""/>
      <w:lvlJc w:val="left"/>
      <w:pPr>
        <w:tabs>
          <w:tab w:val="num" w:pos="360"/>
        </w:tabs>
      </w:pPr>
    </w:lvl>
    <w:lvl w:ilvl="7" w:tplc="10D06E44">
      <w:numFmt w:val="none"/>
      <w:lvlText w:val=""/>
      <w:lvlJc w:val="left"/>
      <w:pPr>
        <w:tabs>
          <w:tab w:val="num" w:pos="360"/>
        </w:tabs>
      </w:pPr>
    </w:lvl>
    <w:lvl w:ilvl="8" w:tplc="985432E4">
      <w:numFmt w:val="none"/>
      <w:lvlText w:val=""/>
      <w:lvlJc w:val="left"/>
      <w:pPr>
        <w:tabs>
          <w:tab w:val="num" w:pos="360"/>
        </w:tabs>
      </w:pPr>
    </w:lvl>
  </w:abstractNum>
  <w:abstractNum w:abstractNumId="27">
    <w:nsid w:val="45AC2417"/>
    <w:multiLevelType w:val="hybridMultilevel"/>
    <w:tmpl w:val="F6FCDF0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496C064D"/>
    <w:multiLevelType w:val="multilevel"/>
    <w:tmpl w:val="B7BE6E5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4A5449EC"/>
    <w:multiLevelType w:val="hybridMultilevel"/>
    <w:tmpl w:val="474A2FB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nsid w:val="50785BDD"/>
    <w:multiLevelType w:val="multilevel"/>
    <w:tmpl w:val="B7BE6E5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4B9094F"/>
    <w:multiLevelType w:val="hybridMultilevel"/>
    <w:tmpl w:val="AE7677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ADF744C"/>
    <w:multiLevelType w:val="hybridMultilevel"/>
    <w:tmpl w:val="C9320724"/>
    <w:lvl w:ilvl="0" w:tplc="F8E65B02">
      <w:start w:val="1"/>
      <w:numFmt w:val="decimal"/>
      <w:lvlText w:val="%1."/>
      <w:lvlJc w:val="left"/>
      <w:pPr>
        <w:ind w:left="960" w:hanging="360"/>
      </w:pPr>
      <w:rPr>
        <w:rFonts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abstractNum w:abstractNumId="33">
    <w:nsid w:val="5B841F90"/>
    <w:multiLevelType w:val="hybridMultilevel"/>
    <w:tmpl w:val="2C1C889C"/>
    <w:lvl w:ilvl="0" w:tplc="0409000F">
      <w:start w:val="1"/>
      <w:numFmt w:val="decimal"/>
      <w:lvlText w:val="%1."/>
      <w:lvlJc w:val="left"/>
      <w:pPr>
        <w:tabs>
          <w:tab w:val="num" w:pos="1020"/>
        </w:tabs>
        <w:ind w:left="1020" w:hanging="360"/>
      </w:p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34">
    <w:nsid w:val="5CDF266A"/>
    <w:multiLevelType w:val="hybridMultilevel"/>
    <w:tmpl w:val="C2F6F40E"/>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5">
    <w:nsid w:val="5FF6217F"/>
    <w:multiLevelType w:val="hybridMultilevel"/>
    <w:tmpl w:val="1026FB4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nsid w:val="61DC7FF4"/>
    <w:multiLevelType w:val="hybridMultilevel"/>
    <w:tmpl w:val="7354BF9C"/>
    <w:lvl w:ilvl="0" w:tplc="E7181ECA">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37">
    <w:nsid w:val="63D52386"/>
    <w:multiLevelType w:val="hybridMultilevel"/>
    <w:tmpl w:val="838650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nsid w:val="64764419"/>
    <w:multiLevelType w:val="multilevel"/>
    <w:tmpl w:val="B7BE6E5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65A402E2"/>
    <w:multiLevelType w:val="hybridMultilevel"/>
    <w:tmpl w:val="2A403E9C"/>
    <w:lvl w:ilvl="0" w:tplc="B5F87D38">
      <w:start w:val="1"/>
      <w:numFmt w:val="decimal"/>
      <w:lvlText w:val="%1."/>
      <w:lvlJc w:val="left"/>
      <w:pPr>
        <w:ind w:left="960" w:hanging="360"/>
      </w:pPr>
      <w:rPr>
        <w:rFonts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abstractNum w:abstractNumId="40">
    <w:nsid w:val="6B12652C"/>
    <w:multiLevelType w:val="hybridMultilevel"/>
    <w:tmpl w:val="474CA4B4"/>
    <w:lvl w:ilvl="0" w:tplc="04270001">
      <w:start w:val="1"/>
      <w:numFmt w:val="bullet"/>
      <w:lvlText w:val=""/>
      <w:lvlJc w:val="left"/>
      <w:pPr>
        <w:ind w:left="1080" w:hanging="360"/>
      </w:pPr>
      <w:rPr>
        <w:rFonts w:ascii="Symbol" w:hAnsi="Symbol" w:hint="default"/>
      </w:rPr>
    </w:lvl>
    <w:lvl w:ilvl="1" w:tplc="04270003">
      <w:start w:val="1"/>
      <w:numFmt w:val="bullet"/>
      <w:lvlText w:val="o"/>
      <w:lvlJc w:val="left"/>
      <w:pPr>
        <w:ind w:left="1800" w:hanging="360"/>
      </w:pPr>
      <w:rPr>
        <w:rFonts w:ascii="Courier New" w:hAnsi="Courier New" w:cs="Courier New" w:hint="default"/>
      </w:r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41">
    <w:nsid w:val="6E98192F"/>
    <w:multiLevelType w:val="hybridMultilevel"/>
    <w:tmpl w:val="F0B272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nsid w:val="71F761FB"/>
    <w:multiLevelType w:val="hybridMultilevel"/>
    <w:tmpl w:val="B77E0E60"/>
    <w:lvl w:ilvl="0" w:tplc="6296AB64">
      <w:start w:val="1"/>
      <w:numFmt w:val="decimal"/>
      <w:lvlText w:val="%1."/>
      <w:lvlJc w:val="left"/>
      <w:pPr>
        <w:ind w:left="1215" w:hanging="360"/>
      </w:pPr>
      <w:rPr>
        <w:rFonts w:hint="default"/>
        <w:i w:val="0"/>
      </w:rPr>
    </w:lvl>
    <w:lvl w:ilvl="1" w:tplc="04270019" w:tentative="1">
      <w:start w:val="1"/>
      <w:numFmt w:val="lowerLetter"/>
      <w:lvlText w:val="%2."/>
      <w:lvlJc w:val="left"/>
      <w:pPr>
        <w:ind w:left="1935" w:hanging="360"/>
      </w:pPr>
    </w:lvl>
    <w:lvl w:ilvl="2" w:tplc="0427001B" w:tentative="1">
      <w:start w:val="1"/>
      <w:numFmt w:val="lowerRoman"/>
      <w:lvlText w:val="%3."/>
      <w:lvlJc w:val="right"/>
      <w:pPr>
        <w:ind w:left="2655" w:hanging="180"/>
      </w:pPr>
    </w:lvl>
    <w:lvl w:ilvl="3" w:tplc="0427000F" w:tentative="1">
      <w:start w:val="1"/>
      <w:numFmt w:val="decimal"/>
      <w:lvlText w:val="%4."/>
      <w:lvlJc w:val="left"/>
      <w:pPr>
        <w:ind w:left="3375" w:hanging="360"/>
      </w:pPr>
    </w:lvl>
    <w:lvl w:ilvl="4" w:tplc="04270019" w:tentative="1">
      <w:start w:val="1"/>
      <w:numFmt w:val="lowerLetter"/>
      <w:lvlText w:val="%5."/>
      <w:lvlJc w:val="left"/>
      <w:pPr>
        <w:ind w:left="4095" w:hanging="360"/>
      </w:pPr>
    </w:lvl>
    <w:lvl w:ilvl="5" w:tplc="0427001B" w:tentative="1">
      <w:start w:val="1"/>
      <w:numFmt w:val="lowerRoman"/>
      <w:lvlText w:val="%6."/>
      <w:lvlJc w:val="right"/>
      <w:pPr>
        <w:ind w:left="4815" w:hanging="180"/>
      </w:pPr>
    </w:lvl>
    <w:lvl w:ilvl="6" w:tplc="0427000F" w:tentative="1">
      <w:start w:val="1"/>
      <w:numFmt w:val="decimal"/>
      <w:lvlText w:val="%7."/>
      <w:lvlJc w:val="left"/>
      <w:pPr>
        <w:ind w:left="5535" w:hanging="360"/>
      </w:pPr>
    </w:lvl>
    <w:lvl w:ilvl="7" w:tplc="04270019" w:tentative="1">
      <w:start w:val="1"/>
      <w:numFmt w:val="lowerLetter"/>
      <w:lvlText w:val="%8."/>
      <w:lvlJc w:val="left"/>
      <w:pPr>
        <w:ind w:left="6255" w:hanging="360"/>
      </w:pPr>
    </w:lvl>
    <w:lvl w:ilvl="8" w:tplc="0427001B" w:tentative="1">
      <w:start w:val="1"/>
      <w:numFmt w:val="lowerRoman"/>
      <w:lvlText w:val="%9."/>
      <w:lvlJc w:val="right"/>
      <w:pPr>
        <w:ind w:left="6975" w:hanging="180"/>
      </w:pPr>
    </w:lvl>
  </w:abstractNum>
  <w:abstractNum w:abstractNumId="43">
    <w:nsid w:val="733F1607"/>
    <w:multiLevelType w:val="multilevel"/>
    <w:tmpl w:val="B7BE6E5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74B50C3F"/>
    <w:multiLevelType w:val="multilevel"/>
    <w:tmpl w:val="B7BE6E5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67F46F1"/>
    <w:multiLevelType w:val="hybridMultilevel"/>
    <w:tmpl w:val="52AACD7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nsid w:val="76BC594E"/>
    <w:multiLevelType w:val="hybridMultilevel"/>
    <w:tmpl w:val="8EBEB9C8"/>
    <w:lvl w:ilvl="0" w:tplc="0427000F">
      <w:start w:val="1"/>
      <w:numFmt w:val="decimal"/>
      <w:lvlText w:val="%1."/>
      <w:lvlJc w:val="left"/>
      <w:pPr>
        <w:ind w:left="1146" w:hanging="360"/>
      </w:p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47">
    <w:nsid w:val="7B3A3856"/>
    <w:multiLevelType w:val="hybridMultilevel"/>
    <w:tmpl w:val="6464B8D6"/>
    <w:lvl w:ilvl="0" w:tplc="C8D2DB9A">
      <w:start w:val="1"/>
      <w:numFmt w:val="decimal"/>
      <w:lvlText w:val="%1."/>
      <w:lvlJc w:val="left"/>
      <w:pPr>
        <w:ind w:left="2055" w:hanging="360"/>
      </w:pPr>
      <w:rPr>
        <w:rFonts w:hint="default"/>
      </w:rPr>
    </w:lvl>
    <w:lvl w:ilvl="1" w:tplc="04270019" w:tentative="1">
      <w:start w:val="1"/>
      <w:numFmt w:val="lowerLetter"/>
      <w:lvlText w:val="%2."/>
      <w:lvlJc w:val="left"/>
      <w:pPr>
        <w:ind w:left="2775" w:hanging="360"/>
      </w:pPr>
    </w:lvl>
    <w:lvl w:ilvl="2" w:tplc="0427001B" w:tentative="1">
      <w:start w:val="1"/>
      <w:numFmt w:val="lowerRoman"/>
      <w:lvlText w:val="%3."/>
      <w:lvlJc w:val="right"/>
      <w:pPr>
        <w:ind w:left="3495" w:hanging="180"/>
      </w:pPr>
    </w:lvl>
    <w:lvl w:ilvl="3" w:tplc="0427000F" w:tentative="1">
      <w:start w:val="1"/>
      <w:numFmt w:val="decimal"/>
      <w:lvlText w:val="%4."/>
      <w:lvlJc w:val="left"/>
      <w:pPr>
        <w:ind w:left="4215" w:hanging="360"/>
      </w:pPr>
    </w:lvl>
    <w:lvl w:ilvl="4" w:tplc="04270019" w:tentative="1">
      <w:start w:val="1"/>
      <w:numFmt w:val="lowerLetter"/>
      <w:lvlText w:val="%5."/>
      <w:lvlJc w:val="left"/>
      <w:pPr>
        <w:ind w:left="4935" w:hanging="360"/>
      </w:pPr>
    </w:lvl>
    <w:lvl w:ilvl="5" w:tplc="0427001B" w:tentative="1">
      <w:start w:val="1"/>
      <w:numFmt w:val="lowerRoman"/>
      <w:lvlText w:val="%6."/>
      <w:lvlJc w:val="right"/>
      <w:pPr>
        <w:ind w:left="5655" w:hanging="180"/>
      </w:pPr>
    </w:lvl>
    <w:lvl w:ilvl="6" w:tplc="0427000F" w:tentative="1">
      <w:start w:val="1"/>
      <w:numFmt w:val="decimal"/>
      <w:lvlText w:val="%7."/>
      <w:lvlJc w:val="left"/>
      <w:pPr>
        <w:ind w:left="6375" w:hanging="360"/>
      </w:pPr>
    </w:lvl>
    <w:lvl w:ilvl="7" w:tplc="04270019" w:tentative="1">
      <w:start w:val="1"/>
      <w:numFmt w:val="lowerLetter"/>
      <w:lvlText w:val="%8."/>
      <w:lvlJc w:val="left"/>
      <w:pPr>
        <w:ind w:left="7095" w:hanging="360"/>
      </w:pPr>
    </w:lvl>
    <w:lvl w:ilvl="8" w:tplc="0427001B" w:tentative="1">
      <w:start w:val="1"/>
      <w:numFmt w:val="lowerRoman"/>
      <w:lvlText w:val="%9."/>
      <w:lvlJc w:val="right"/>
      <w:pPr>
        <w:ind w:left="7815" w:hanging="180"/>
      </w:pPr>
    </w:lvl>
  </w:abstractNum>
  <w:abstractNum w:abstractNumId="48">
    <w:nsid w:val="7C121FE0"/>
    <w:multiLevelType w:val="hybridMultilevel"/>
    <w:tmpl w:val="25C2D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D184270"/>
    <w:multiLevelType w:val="hybridMultilevel"/>
    <w:tmpl w:val="D2AEECA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0">
    <w:nsid w:val="7E5E4288"/>
    <w:multiLevelType w:val="hybridMultilevel"/>
    <w:tmpl w:val="391A23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33"/>
  </w:num>
  <w:num w:numId="3">
    <w:abstractNumId w:val="8"/>
  </w:num>
  <w:num w:numId="4">
    <w:abstractNumId w:val="22"/>
  </w:num>
  <w:num w:numId="5">
    <w:abstractNumId w:val="23"/>
  </w:num>
  <w:num w:numId="6">
    <w:abstractNumId w:val="50"/>
  </w:num>
  <w:num w:numId="7">
    <w:abstractNumId w:val="24"/>
  </w:num>
  <w:num w:numId="8">
    <w:abstractNumId w:val="31"/>
  </w:num>
  <w:num w:numId="9">
    <w:abstractNumId w:val="20"/>
  </w:num>
  <w:num w:numId="10">
    <w:abstractNumId w:val="34"/>
  </w:num>
  <w:num w:numId="11">
    <w:abstractNumId w:val="48"/>
  </w:num>
  <w:num w:numId="12">
    <w:abstractNumId w:val="4"/>
  </w:num>
  <w:num w:numId="13">
    <w:abstractNumId w:val="14"/>
  </w:num>
  <w:num w:numId="14">
    <w:abstractNumId w:val="16"/>
  </w:num>
  <w:num w:numId="15">
    <w:abstractNumId w:val="13"/>
  </w:num>
  <w:num w:numId="16">
    <w:abstractNumId w:val="45"/>
  </w:num>
  <w:num w:numId="17">
    <w:abstractNumId w:val="37"/>
  </w:num>
  <w:num w:numId="18">
    <w:abstractNumId w:val="49"/>
  </w:num>
  <w:num w:numId="19">
    <w:abstractNumId w:val="5"/>
  </w:num>
  <w:num w:numId="20">
    <w:abstractNumId w:val="26"/>
  </w:num>
  <w:num w:numId="21">
    <w:abstractNumId w:val="6"/>
  </w:num>
  <w:num w:numId="22">
    <w:abstractNumId w:val="2"/>
  </w:num>
  <w:num w:numId="23">
    <w:abstractNumId w:val="7"/>
  </w:num>
  <w:num w:numId="24">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5"/>
  </w:num>
  <w:num w:numId="28">
    <w:abstractNumId w:val="3"/>
  </w:num>
  <w:num w:numId="29">
    <w:abstractNumId w:val="1"/>
  </w:num>
  <w:num w:numId="30">
    <w:abstractNumId w:val="32"/>
  </w:num>
  <w:num w:numId="31">
    <w:abstractNumId w:val="10"/>
  </w:num>
  <w:num w:numId="32">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39"/>
  </w:num>
  <w:num w:numId="35">
    <w:abstractNumId w:val="21"/>
  </w:num>
  <w:num w:numId="36">
    <w:abstractNumId w:val="43"/>
  </w:num>
  <w:num w:numId="37">
    <w:abstractNumId w:val="17"/>
  </w:num>
  <w:num w:numId="38">
    <w:abstractNumId w:val="28"/>
  </w:num>
  <w:num w:numId="39">
    <w:abstractNumId w:val="19"/>
  </w:num>
  <w:num w:numId="40">
    <w:abstractNumId w:val="30"/>
  </w:num>
  <w:num w:numId="41">
    <w:abstractNumId w:val="44"/>
  </w:num>
  <w:num w:numId="42">
    <w:abstractNumId w:val="38"/>
  </w:num>
  <w:num w:numId="43">
    <w:abstractNumId w:val="18"/>
  </w:num>
  <w:num w:numId="44">
    <w:abstractNumId w:val="29"/>
  </w:num>
  <w:num w:numId="45">
    <w:abstractNumId w:val="11"/>
  </w:num>
  <w:num w:numId="46">
    <w:abstractNumId w:val="12"/>
  </w:num>
  <w:num w:numId="47">
    <w:abstractNumId w:val="0"/>
  </w:num>
  <w:num w:numId="48">
    <w:abstractNumId w:val="9"/>
  </w:num>
  <w:num w:numId="49">
    <w:abstractNumId w:val="42"/>
  </w:num>
  <w:num w:numId="50">
    <w:abstractNumId w:val="47"/>
  </w:num>
  <w:num w:numId="51">
    <w:abstractNumId w:val="27"/>
  </w:num>
  <w:num w:numId="52">
    <w:abstractNumId w:val="35"/>
  </w:num>
  <w:num w:numId="53">
    <w:abstractNumId w:val="46"/>
  </w:num>
  <w:num w:numId="54">
    <w:abstractNumId w:val="36"/>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vidas Masiulis">
    <w15:presenceInfo w15:providerId="AD" w15:userId="S-1-5-21-3399815213-4044699330-3040228767-3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851"/>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30C"/>
    <w:rsid w:val="00000F23"/>
    <w:rsid w:val="00006CD9"/>
    <w:rsid w:val="0000702C"/>
    <w:rsid w:val="00010D27"/>
    <w:rsid w:val="0001435C"/>
    <w:rsid w:val="00017348"/>
    <w:rsid w:val="00021EDA"/>
    <w:rsid w:val="000223D5"/>
    <w:rsid w:val="000235AB"/>
    <w:rsid w:val="00023C6E"/>
    <w:rsid w:val="000259E5"/>
    <w:rsid w:val="0002683C"/>
    <w:rsid w:val="000268FC"/>
    <w:rsid w:val="00026CFF"/>
    <w:rsid w:val="00032FA9"/>
    <w:rsid w:val="0003533A"/>
    <w:rsid w:val="0004262B"/>
    <w:rsid w:val="00047E0B"/>
    <w:rsid w:val="000526A1"/>
    <w:rsid w:val="00052F6D"/>
    <w:rsid w:val="0005484C"/>
    <w:rsid w:val="000600A2"/>
    <w:rsid w:val="00060D86"/>
    <w:rsid w:val="000633E0"/>
    <w:rsid w:val="00067AFD"/>
    <w:rsid w:val="00067FFD"/>
    <w:rsid w:val="00074C56"/>
    <w:rsid w:val="00075798"/>
    <w:rsid w:val="000801C0"/>
    <w:rsid w:val="00080D24"/>
    <w:rsid w:val="00081AE9"/>
    <w:rsid w:val="000828EC"/>
    <w:rsid w:val="00091E56"/>
    <w:rsid w:val="00091FF7"/>
    <w:rsid w:val="00094F37"/>
    <w:rsid w:val="00096C65"/>
    <w:rsid w:val="00097C76"/>
    <w:rsid w:val="000A2F23"/>
    <w:rsid w:val="000A411F"/>
    <w:rsid w:val="000A7B47"/>
    <w:rsid w:val="000B220E"/>
    <w:rsid w:val="000B37A2"/>
    <w:rsid w:val="000B5A6D"/>
    <w:rsid w:val="000B64CD"/>
    <w:rsid w:val="000B6A2F"/>
    <w:rsid w:val="000C2A8C"/>
    <w:rsid w:val="000C50DB"/>
    <w:rsid w:val="000C52AB"/>
    <w:rsid w:val="000D6572"/>
    <w:rsid w:val="000E11D6"/>
    <w:rsid w:val="000E126B"/>
    <w:rsid w:val="000E4D3B"/>
    <w:rsid w:val="000E54C4"/>
    <w:rsid w:val="000F069A"/>
    <w:rsid w:val="000F4C28"/>
    <w:rsid w:val="000F6239"/>
    <w:rsid w:val="001015DA"/>
    <w:rsid w:val="00103D6E"/>
    <w:rsid w:val="00104857"/>
    <w:rsid w:val="00105D0D"/>
    <w:rsid w:val="0010724F"/>
    <w:rsid w:val="00121167"/>
    <w:rsid w:val="0012391B"/>
    <w:rsid w:val="00124018"/>
    <w:rsid w:val="001246BF"/>
    <w:rsid w:val="00124B3D"/>
    <w:rsid w:val="00125198"/>
    <w:rsid w:val="00126107"/>
    <w:rsid w:val="00126477"/>
    <w:rsid w:val="00127AB6"/>
    <w:rsid w:val="001324C6"/>
    <w:rsid w:val="00135D62"/>
    <w:rsid w:val="001362AA"/>
    <w:rsid w:val="00137188"/>
    <w:rsid w:val="001452DC"/>
    <w:rsid w:val="001458E2"/>
    <w:rsid w:val="00147946"/>
    <w:rsid w:val="0015086D"/>
    <w:rsid w:val="00152626"/>
    <w:rsid w:val="00155B5E"/>
    <w:rsid w:val="00160287"/>
    <w:rsid w:val="00162C92"/>
    <w:rsid w:val="00167AC5"/>
    <w:rsid w:val="00170305"/>
    <w:rsid w:val="00172C0B"/>
    <w:rsid w:val="00173910"/>
    <w:rsid w:val="00175649"/>
    <w:rsid w:val="001828F3"/>
    <w:rsid w:val="00184444"/>
    <w:rsid w:val="00185153"/>
    <w:rsid w:val="00186DE4"/>
    <w:rsid w:val="00187D0C"/>
    <w:rsid w:val="00192801"/>
    <w:rsid w:val="00193A5D"/>
    <w:rsid w:val="001963D9"/>
    <w:rsid w:val="0019647E"/>
    <w:rsid w:val="00197F19"/>
    <w:rsid w:val="001A0F0D"/>
    <w:rsid w:val="001A461D"/>
    <w:rsid w:val="001A499B"/>
    <w:rsid w:val="001B1E30"/>
    <w:rsid w:val="001B6789"/>
    <w:rsid w:val="001C3820"/>
    <w:rsid w:val="001D33DA"/>
    <w:rsid w:val="001D47E6"/>
    <w:rsid w:val="001D4EDE"/>
    <w:rsid w:val="001D5B09"/>
    <w:rsid w:val="001D7EE3"/>
    <w:rsid w:val="001E1CF6"/>
    <w:rsid w:val="001E2216"/>
    <w:rsid w:val="001E4893"/>
    <w:rsid w:val="001F029B"/>
    <w:rsid w:val="001F2F9D"/>
    <w:rsid w:val="001F6A90"/>
    <w:rsid w:val="0020453F"/>
    <w:rsid w:val="00204F3B"/>
    <w:rsid w:val="00207579"/>
    <w:rsid w:val="00210EF9"/>
    <w:rsid w:val="002119A9"/>
    <w:rsid w:val="00212B7D"/>
    <w:rsid w:val="0021611F"/>
    <w:rsid w:val="002223C7"/>
    <w:rsid w:val="00222DBC"/>
    <w:rsid w:val="002270E7"/>
    <w:rsid w:val="00232B70"/>
    <w:rsid w:val="00232F85"/>
    <w:rsid w:val="0024035F"/>
    <w:rsid w:val="002503B8"/>
    <w:rsid w:val="002537D3"/>
    <w:rsid w:val="002637DD"/>
    <w:rsid w:val="00265AD9"/>
    <w:rsid w:val="002733B3"/>
    <w:rsid w:val="00273F17"/>
    <w:rsid w:val="00276674"/>
    <w:rsid w:val="002766B7"/>
    <w:rsid w:val="00277C4A"/>
    <w:rsid w:val="00292D44"/>
    <w:rsid w:val="002A14C7"/>
    <w:rsid w:val="002A395D"/>
    <w:rsid w:val="002B03A6"/>
    <w:rsid w:val="002B12C6"/>
    <w:rsid w:val="002B16BF"/>
    <w:rsid w:val="002C135C"/>
    <w:rsid w:val="002C5D13"/>
    <w:rsid w:val="002C7619"/>
    <w:rsid w:val="002D4E28"/>
    <w:rsid w:val="002D64AE"/>
    <w:rsid w:val="002D6F2B"/>
    <w:rsid w:val="002E1A48"/>
    <w:rsid w:val="002E2501"/>
    <w:rsid w:val="002F06C0"/>
    <w:rsid w:val="002F0709"/>
    <w:rsid w:val="002F1B18"/>
    <w:rsid w:val="003037FB"/>
    <w:rsid w:val="00310263"/>
    <w:rsid w:val="0031042E"/>
    <w:rsid w:val="003110CF"/>
    <w:rsid w:val="00312280"/>
    <w:rsid w:val="00315D55"/>
    <w:rsid w:val="003171C9"/>
    <w:rsid w:val="00317AA5"/>
    <w:rsid w:val="003202EF"/>
    <w:rsid w:val="00326CF5"/>
    <w:rsid w:val="00326F92"/>
    <w:rsid w:val="003318E2"/>
    <w:rsid w:val="00334B62"/>
    <w:rsid w:val="00336676"/>
    <w:rsid w:val="0034034F"/>
    <w:rsid w:val="003429E3"/>
    <w:rsid w:val="00347738"/>
    <w:rsid w:val="00352D48"/>
    <w:rsid w:val="00353332"/>
    <w:rsid w:val="003550F1"/>
    <w:rsid w:val="0035537C"/>
    <w:rsid w:val="0035597F"/>
    <w:rsid w:val="00357F9C"/>
    <w:rsid w:val="003623C9"/>
    <w:rsid w:val="0036394A"/>
    <w:rsid w:val="0036589B"/>
    <w:rsid w:val="00366437"/>
    <w:rsid w:val="00371D0A"/>
    <w:rsid w:val="0037224A"/>
    <w:rsid w:val="003746BC"/>
    <w:rsid w:val="00381FD0"/>
    <w:rsid w:val="00384494"/>
    <w:rsid w:val="003844D4"/>
    <w:rsid w:val="003926A8"/>
    <w:rsid w:val="00397F78"/>
    <w:rsid w:val="003A128B"/>
    <w:rsid w:val="003A228F"/>
    <w:rsid w:val="003A22DD"/>
    <w:rsid w:val="003A2E63"/>
    <w:rsid w:val="003A457C"/>
    <w:rsid w:val="003A6573"/>
    <w:rsid w:val="003B0BC1"/>
    <w:rsid w:val="003B519F"/>
    <w:rsid w:val="003B6C58"/>
    <w:rsid w:val="003C2E57"/>
    <w:rsid w:val="003C3045"/>
    <w:rsid w:val="003D223B"/>
    <w:rsid w:val="003D39EF"/>
    <w:rsid w:val="003D5E27"/>
    <w:rsid w:val="003F5E73"/>
    <w:rsid w:val="00401EAC"/>
    <w:rsid w:val="0040211C"/>
    <w:rsid w:val="0040310F"/>
    <w:rsid w:val="00403A09"/>
    <w:rsid w:val="0040454F"/>
    <w:rsid w:val="00406983"/>
    <w:rsid w:val="004138C6"/>
    <w:rsid w:val="004140EA"/>
    <w:rsid w:val="004247F2"/>
    <w:rsid w:val="00427632"/>
    <w:rsid w:val="00432A7D"/>
    <w:rsid w:val="00434816"/>
    <w:rsid w:val="004348EB"/>
    <w:rsid w:val="00444ECC"/>
    <w:rsid w:val="00450832"/>
    <w:rsid w:val="00450DB1"/>
    <w:rsid w:val="00465257"/>
    <w:rsid w:val="00474EA6"/>
    <w:rsid w:val="004756A0"/>
    <w:rsid w:val="00476A76"/>
    <w:rsid w:val="00482BE2"/>
    <w:rsid w:val="004964DF"/>
    <w:rsid w:val="004A0DAA"/>
    <w:rsid w:val="004A7330"/>
    <w:rsid w:val="004B2F73"/>
    <w:rsid w:val="004B3069"/>
    <w:rsid w:val="004B3C73"/>
    <w:rsid w:val="004C0178"/>
    <w:rsid w:val="004C123F"/>
    <w:rsid w:val="004C24E3"/>
    <w:rsid w:val="004C767A"/>
    <w:rsid w:val="004E4917"/>
    <w:rsid w:val="004E7254"/>
    <w:rsid w:val="004F0F9F"/>
    <w:rsid w:val="004F18D1"/>
    <w:rsid w:val="004F23D8"/>
    <w:rsid w:val="004F7458"/>
    <w:rsid w:val="004F7B50"/>
    <w:rsid w:val="005009DB"/>
    <w:rsid w:val="005078D4"/>
    <w:rsid w:val="00523E4C"/>
    <w:rsid w:val="00531D44"/>
    <w:rsid w:val="00540682"/>
    <w:rsid w:val="00545FEB"/>
    <w:rsid w:val="0055587E"/>
    <w:rsid w:val="00561477"/>
    <w:rsid w:val="00561867"/>
    <w:rsid w:val="00563C28"/>
    <w:rsid w:val="00571A7C"/>
    <w:rsid w:val="00582EE9"/>
    <w:rsid w:val="005876CF"/>
    <w:rsid w:val="00592C85"/>
    <w:rsid w:val="0059317F"/>
    <w:rsid w:val="00593F6E"/>
    <w:rsid w:val="00597548"/>
    <w:rsid w:val="005A2E2B"/>
    <w:rsid w:val="005A7746"/>
    <w:rsid w:val="005B47B6"/>
    <w:rsid w:val="005B481F"/>
    <w:rsid w:val="005B6306"/>
    <w:rsid w:val="005C03E2"/>
    <w:rsid w:val="005C0781"/>
    <w:rsid w:val="005C0C2C"/>
    <w:rsid w:val="005C38CE"/>
    <w:rsid w:val="005C3D3B"/>
    <w:rsid w:val="005C3F93"/>
    <w:rsid w:val="005C4BBD"/>
    <w:rsid w:val="005D49C2"/>
    <w:rsid w:val="005D5CDD"/>
    <w:rsid w:val="005E5084"/>
    <w:rsid w:val="005E7737"/>
    <w:rsid w:val="005F1169"/>
    <w:rsid w:val="005F2192"/>
    <w:rsid w:val="005F4096"/>
    <w:rsid w:val="005F5208"/>
    <w:rsid w:val="005F67AB"/>
    <w:rsid w:val="00602695"/>
    <w:rsid w:val="00602A3C"/>
    <w:rsid w:val="0060443D"/>
    <w:rsid w:val="00605564"/>
    <w:rsid w:val="00610405"/>
    <w:rsid w:val="006115D4"/>
    <w:rsid w:val="006135E0"/>
    <w:rsid w:val="00616E10"/>
    <w:rsid w:val="006222FE"/>
    <w:rsid w:val="0062500E"/>
    <w:rsid w:val="006256EF"/>
    <w:rsid w:val="0062666D"/>
    <w:rsid w:val="00626A25"/>
    <w:rsid w:val="00627DB1"/>
    <w:rsid w:val="006301ED"/>
    <w:rsid w:val="00631726"/>
    <w:rsid w:val="0063195B"/>
    <w:rsid w:val="006334AD"/>
    <w:rsid w:val="00643B5C"/>
    <w:rsid w:val="00647B53"/>
    <w:rsid w:val="006500B9"/>
    <w:rsid w:val="00651320"/>
    <w:rsid w:val="00651AF9"/>
    <w:rsid w:val="0065361B"/>
    <w:rsid w:val="0065545F"/>
    <w:rsid w:val="00656499"/>
    <w:rsid w:val="00660E1F"/>
    <w:rsid w:val="0066361A"/>
    <w:rsid w:val="006644AB"/>
    <w:rsid w:val="00664781"/>
    <w:rsid w:val="006752D0"/>
    <w:rsid w:val="00680A4F"/>
    <w:rsid w:val="00681E67"/>
    <w:rsid w:val="00690433"/>
    <w:rsid w:val="00693F93"/>
    <w:rsid w:val="006B2B65"/>
    <w:rsid w:val="006B2C0B"/>
    <w:rsid w:val="006B5B3D"/>
    <w:rsid w:val="006C028D"/>
    <w:rsid w:val="006C23AA"/>
    <w:rsid w:val="006C56E2"/>
    <w:rsid w:val="006C5DF9"/>
    <w:rsid w:val="006D3DF7"/>
    <w:rsid w:val="006D4BA2"/>
    <w:rsid w:val="006D5CBB"/>
    <w:rsid w:val="006E07A0"/>
    <w:rsid w:val="006E49B5"/>
    <w:rsid w:val="006E7FB9"/>
    <w:rsid w:val="006F5B5F"/>
    <w:rsid w:val="00701051"/>
    <w:rsid w:val="00704C67"/>
    <w:rsid w:val="007112F4"/>
    <w:rsid w:val="00726369"/>
    <w:rsid w:val="007303D4"/>
    <w:rsid w:val="00731C2C"/>
    <w:rsid w:val="00734281"/>
    <w:rsid w:val="00735513"/>
    <w:rsid w:val="00737672"/>
    <w:rsid w:val="0074133A"/>
    <w:rsid w:val="00745EB4"/>
    <w:rsid w:val="00745EC0"/>
    <w:rsid w:val="00757309"/>
    <w:rsid w:val="007626FD"/>
    <w:rsid w:val="00765333"/>
    <w:rsid w:val="007658A6"/>
    <w:rsid w:val="00765BE5"/>
    <w:rsid w:val="00774699"/>
    <w:rsid w:val="00774BD0"/>
    <w:rsid w:val="00774D05"/>
    <w:rsid w:val="00784409"/>
    <w:rsid w:val="007876CC"/>
    <w:rsid w:val="00791265"/>
    <w:rsid w:val="007933BF"/>
    <w:rsid w:val="00794AD6"/>
    <w:rsid w:val="00795E53"/>
    <w:rsid w:val="0079714A"/>
    <w:rsid w:val="007A1BB1"/>
    <w:rsid w:val="007A5B18"/>
    <w:rsid w:val="007B5058"/>
    <w:rsid w:val="007B7E40"/>
    <w:rsid w:val="007C0F57"/>
    <w:rsid w:val="007C2B30"/>
    <w:rsid w:val="007C46AD"/>
    <w:rsid w:val="007C4AAE"/>
    <w:rsid w:val="007C5091"/>
    <w:rsid w:val="007D1185"/>
    <w:rsid w:val="007D4C36"/>
    <w:rsid w:val="007D4DD0"/>
    <w:rsid w:val="007D78EF"/>
    <w:rsid w:val="007E1393"/>
    <w:rsid w:val="007E2D48"/>
    <w:rsid w:val="007F1303"/>
    <w:rsid w:val="007F2F78"/>
    <w:rsid w:val="007F366B"/>
    <w:rsid w:val="007F39F5"/>
    <w:rsid w:val="007F491E"/>
    <w:rsid w:val="007F494C"/>
    <w:rsid w:val="00800D11"/>
    <w:rsid w:val="00800E1E"/>
    <w:rsid w:val="008040BC"/>
    <w:rsid w:val="0080415C"/>
    <w:rsid w:val="008042B0"/>
    <w:rsid w:val="00806DA4"/>
    <w:rsid w:val="008239C1"/>
    <w:rsid w:val="0082550C"/>
    <w:rsid w:val="0082768B"/>
    <w:rsid w:val="00830910"/>
    <w:rsid w:val="008321BC"/>
    <w:rsid w:val="0083393B"/>
    <w:rsid w:val="00841441"/>
    <w:rsid w:val="00841CE8"/>
    <w:rsid w:val="008462F4"/>
    <w:rsid w:val="00846606"/>
    <w:rsid w:val="008513BE"/>
    <w:rsid w:val="00861496"/>
    <w:rsid w:val="00861E33"/>
    <w:rsid w:val="008625D3"/>
    <w:rsid w:val="00865E25"/>
    <w:rsid w:val="008709A9"/>
    <w:rsid w:val="008730DB"/>
    <w:rsid w:val="00874659"/>
    <w:rsid w:val="00881E78"/>
    <w:rsid w:val="00885125"/>
    <w:rsid w:val="0089261B"/>
    <w:rsid w:val="00895C41"/>
    <w:rsid w:val="008962F3"/>
    <w:rsid w:val="0089649E"/>
    <w:rsid w:val="00896868"/>
    <w:rsid w:val="00896F4E"/>
    <w:rsid w:val="00897B9E"/>
    <w:rsid w:val="008A5F4F"/>
    <w:rsid w:val="008A6E1F"/>
    <w:rsid w:val="008B17C3"/>
    <w:rsid w:val="008B328E"/>
    <w:rsid w:val="008B6DDB"/>
    <w:rsid w:val="008B7E3C"/>
    <w:rsid w:val="008C1639"/>
    <w:rsid w:val="008C5F88"/>
    <w:rsid w:val="008D22AF"/>
    <w:rsid w:val="008D23B2"/>
    <w:rsid w:val="008E165C"/>
    <w:rsid w:val="008E33B3"/>
    <w:rsid w:val="008E35A6"/>
    <w:rsid w:val="008F19F2"/>
    <w:rsid w:val="008F292B"/>
    <w:rsid w:val="009002D1"/>
    <w:rsid w:val="009077D7"/>
    <w:rsid w:val="00916EB7"/>
    <w:rsid w:val="00917D4B"/>
    <w:rsid w:val="0092299D"/>
    <w:rsid w:val="00925D54"/>
    <w:rsid w:val="009262DC"/>
    <w:rsid w:val="00926B2C"/>
    <w:rsid w:val="00930EBE"/>
    <w:rsid w:val="00934A33"/>
    <w:rsid w:val="00937537"/>
    <w:rsid w:val="0095072D"/>
    <w:rsid w:val="00952D43"/>
    <w:rsid w:val="00954272"/>
    <w:rsid w:val="00956A32"/>
    <w:rsid w:val="00956FAD"/>
    <w:rsid w:val="00962106"/>
    <w:rsid w:val="009655A3"/>
    <w:rsid w:val="00972CF5"/>
    <w:rsid w:val="00974E5B"/>
    <w:rsid w:val="00977AE7"/>
    <w:rsid w:val="00982DB4"/>
    <w:rsid w:val="00984F47"/>
    <w:rsid w:val="00986EE0"/>
    <w:rsid w:val="00994384"/>
    <w:rsid w:val="009A0D33"/>
    <w:rsid w:val="009A27D4"/>
    <w:rsid w:val="009A48BD"/>
    <w:rsid w:val="009A7471"/>
    <w:rsid w:val="009B082D"/>
    <w:rsid w:val="009B14BD"/>
    <w:rsid w:val="009C0FF0"/>
    <w:rsid w:val="009C2164"/>
    <w:rsid w:val="009C25B7"/>
    <w:rsid w:val="009C5DFE"/>
    <w:rsid w:val="009D056C"/>
    <w:rsid w:val="009D0812"/>
    <w:rsid w:val="009D2822"/>
    <w:rsid w:val="009D2E1C"/>
    <w:rsid w:val="009D3E86"/>
    <w:rsid w:val="009D428C"/>
    <w:rsid w:val="009D486B"/>
    <w:rsid w:val="009E31BD"/>
    <w:rsid w:val="009E558A"/>
    <w:rsid w:val="009E5C89"/>
    <w:rsid w:val="009E630C"/>
    <w:rsid w:val="009E6E17"/>
    <w:rsid w:val="009F20AF"/>
    <w:rsid w:val="00A0012E"/>
    <w:rsid w:val="00A01908"/>
    <w:rsid w:val="00A032E0"/>
    <w:rsid w:val="00A04BFC"/>
    <w:rsid w:val="00A05470"/>
    <w:rsid w:val="00A059B6"/>
    <w:rsid w:val="00A06461"/>
    <w:rsid w:val="00A06DAF"/>
    <w:rsid w:val="00A075E0"/>
    <w:rsid w:val="00A07E8A"/>
    <w:rsid w:val="00A16D34"/>
    <w:rsid w:val="00A1705C"/>
    <w:rsid w:val="00A17BCB"/>
    <w:rsid w:val="00A224E1"/>
    <w:rsid w:val="00A343F6"/>
    <w:rsid w:val="00A46B08"/>
    <w:rsid w:val="00A518AA"/>
    <w:rsid w:val="00A51E6D"/>
    <w:rsid w:val="00A578D3"/>
    <w:rsid w:val="00A61F7E"/>
    <w:rsid w:val="00A73D19"/>
    <w:rsid w:val="00A81358"/>
    <w:rsid w:val="00A825B3"/>
    <w:rsid w:val="00A911EB"/>
    <w:rsid w:val="00A91A50"/>
    <w:rsid w:val="00A93E94"/>
    <w:rsid w:val="00AA7843"/>
    <w:rsid w:val="00AB2512"/>
    <w:rsid w:val="00AB4105"/>
    <w:rsid w:val="00AB6F98"/>
    <w:rsid w:val="00AC29B3"/>
    <w:rsid w:val="00AC61F0"/>
    <w:rsid w:val="00AC77BE"/>
    <w:rsid w:val="00AD751E"/>
    <w:rsid w:val="00AE0073"/>
    <w:rsid w:val="00AE31F2"/>
    <w:rsid w:val="00AE3A20"/>
    <w:rsid w:val="00AE5998"/>
    <w:rsid w:val="00AE6216"/>
    <w:rsid w:val="00AE6747"/>
    <w:rsid w:val="00AE7815"/>
    <w:rsid w:val="00AE7AF3"/>
    <w:rsid w:val="00AF463C"/>
    <w:rsid w:val="00B00C43"/>
    <w:rsid w:val="00B123A6"/>
    <w:rsid w:val="00B12AA8"/>
    <w:rsid w:val="00B12B3A"/>
    <w:rsid w:val="00B16FA9"/>
    <w:rsid w:val="00B20F28"/>
    <w:rsid w:val="00B24A62"/>
    <w:rsid w:val="00B2750A"/>
    <w:rsid w:val="00B30538"/>
    <w:rsid w:val="00B3181B"/>
    <w:rsid w:val="00B32E4F"/>
    <w:rsid w:val="00B349EB"/>
    <w:rsid w:val="00B40AC5"/>
    <w:rsid w:val="00B54E8D"/>
    <w:rsid w:val="00B55CDA"/>
    <w:rsid w:val="00B562F6"/>
    <w:rsid w:val="00B57BC4"/>
    <w:rsid w:val="00B60E0E"/>
    <w:rsid w:val="00B6113B"/>
    <w:rsid w:val="00B64E79"/>
    <w:rsid w:val="00B653A2"/>
    <w:rsid w:val="00B700C8"/>
    <w:rsid w:val="00B71142"/>
    <w:rsid w:val="00B72671"/>
    <w:rsid w:val="00B76328"/>
    <w:rsid w:val="00B80399"/>
    <w:rsid w:val="00B8737C"/>
    <w:rsid w:val="00B95F9F"/>
    <w:rsid w:val="00BA1C88"/>
    <w:rsid w:val="00BA3589"/>
    <w:rsid w:val="00BA41E8"/>
    <w:rsid w:val="00BA5D08"/>
    <w:rsid w:val="00BA7524"/>
    <w:rsid w:val="00BA7654"/>
    <w:rsid w:val="00BA77A8"/>
    <w:rsid w:val="00BB0469"/>
    <w:rsid w:val="00BB19DB"/>
    <w:rsid w:val="00BB1F6D"/>
    <w:rsid w:val="00BB3132"/>
    <w:rsid w:val="00BB589A"/>
    <w:rsid w:val="00BB6B66"/>
    <w:rsid w:val="00BC0E53"/>
    <w:rsid w:val="00BC50E6"/>
    <w:rsid w:val="00BC5770"/>
    <w:rsid w:val="00BC588F"/>
    <w:rsid w:val="00BC62CB"/>
    <w:rsid w:val="00BC7ABB"/>
    <w:rsid w:val="00BD55FE"/>
    <w:rsid w:val="00BE4C6D"/>
    <w:rsid w:val="00BF4397"/>
    <w:rsid w:val="00BF6838"/>
    <w:rsid w:val="00C008C7"/>
    <w:rsid w:val="00C0194F"/>
    <w:rsid w:val="00C15228"/>
    <w:rsid w:val="00C2362C"/>
    <w:rsid w:val="00C23A72"/>
    <w:rsid w:val="00C25946"/>
    <w:rsid w:val="00C26F28"/>
    <w:rsid w:val="00C2796E"/>
    <w:rsid w:val="00C32388"/>
    <w:rsid w:val="00C3256D"/>
    <w:rsid w:val="00C37921"/>
    <w:rsid w:val="00C4045A"/>
    <w:rsid w:val="00C43459"/>
    <w:rsid w:val="00C50DEE"/>
    <w:rsid w:val="00C50FBF"/>
    <w:rsid w:val="00C56365"/>
    <w:rsid w:val="00C60262"/>
    <w:rsid w:val="00C60FEF"/>
    <w:rsid w:val="00C76507"/>
    <w:rsid w:val="00C82620"/>
    <w:rsid w:val="00C86D85"/>
    <w:rsid w:val="00C86EAC"/>
    <w:rsid w:val="00C8748C"/>
    <w:rsid w:val="00C902A5"/>
    <w:rsid w:val="00C95287"/>
    <w:rsid w:val="00CA2DE6"/>
    <w:rsid w:val="00CA6747"/>
    <w:rsid w:val="00CC12C5"/>
    <w:rsid w:val="00CC34D0"/>
    <w:rsid w:val="00CC4367"/>
    <w:rsid w:val="00CC6CBB"/>
    <w:rsid w:val="00CD0AAF"/>
    <w:rsid w:val="00CD3651"/>
    <w:rsid w:val="00CE097E"/>
    <w:rsid w:val="00CE1529"/>
    <w:rsid w:val="00CE1935"/>
    <w:rsid w:val="00CE381F"/>
    <w:rsid w:val="00CE3885"/>
    <w:rsid w:val="00CE389C"/>
    <w:rsid w:val="00CE4752"/>
    <w:rsid w:val="00CE7D35"/>
    <w:rsid w:val="00CF4A6E"/>
    <w:rsid w:val="00D06992"/>
    <w:rsid w:val="00D07E15"/>
    <w:rsid w:val="00D1184D"/>
    <w:rsid w:val="00D14A42"/>
    <w:rsid w:val="00D20960"/>
    <w:rsid w:val="00D252C7"/>
    <w:rsid w:val="00D33340"/>
    <w:rsid w:val="00D342C0"/>
    <w:rsid w:val="00D373A3"/>
    <w:rsid w:val="00D37883"/>
    <w:rsid w:val="00D4400D"/>
    <w:rsid w:val="00D44187"/>
    <w:rsid w:val="00D526D6"/>
    <w:rsid w:val="00D64CF5"/>
    <w:rsid w:val="00D65751"/>
    <w:rsid w:val="00D677C7"/>
    <w:rsid w:val="00D71E11"/>
    <w:rsid w:val="00D74F8D"/>
    <w:rsid w:val="00D7506C"/>
    <w:rsid w:val="00D75ACA"/>
    <w:rsid w:val="00D831F1"/>
    <w:rsid w:val="00D93A48"/>
    <w:rsid w:val="00D942BC"/>
    <w:rsid w:val="00D961D7"/>
    <w:rsid w:val="00DA3E45"/>
    <w:rsid w:val="00DA5439"/>
    <w:rsid w:val="00DA5925"/>
    <w:rsid w:val="00DA6260"/>
    <w:rsid w:val="00DB24A1"/>
    <w:rsid w:val="00DB626A"/>
    <w:rsid w:val="00DC0267"/>
    <w:rsid w:val="00DC6BD4"/>
    <w:rsid w:val="00DD2839"/>
    <w:rsid w:val="00DD714E"/>
    <w:rsid w:val="00DE1B2B"/>
    <w:rsid w:val="00DE2B23"/>
    <w:rsid w:val="00DE5F5B"/>
    <w:rsid w:val="00DE75ED"/>
    <w:rsid w:val="00DF06DD"/>
    <w:rsid w:val="00E016B9"/>
    <w:rsid w:val="00E03EDA"/>
    <w:rsid w:val="00E05C88"/>
    <w:rsid w:val="00E06670"/>
    <w:rsid w:val="00E1235A"/>
    <w:rsid w:val="00E12D9E"/>
    <w:rsid w:val="00E13306"/>
    <w:rsid w:val="00E13EDC"/>
    <w:rsid w:val="00E15286"/>
    <w:rsid w:val="00E171CA"/>
    <w:rsid w:val="00E21F5C"/>
    <w:rsid w:val="00E273FC"/>
    <w:rsid w:val="00E33B8B"/>
    <w:rsid w:val="00E37AFF"/>
    <w:rsid w:val="00E449B1"/>
    <w:rsid w:val="00E46786"/>
    <w:rsid w:val="00E50DD1"/>
    <w:rsid w:val="00E618EE"/>
    <w:rsid w:val="00E645D0"/>
    <w:rsid w:val="00E72E10"/>
    <w:rsid w:val="00E744E2"/>
    <w:rsid w:val="00E80AF8"/>
    <w:rsid w:val="00E81785"/>
    <w:rsid w:val="00E907DE"/>
    <w:rsid w:val="00E93A30"/>
    <w:rsid w:val="00E95CA7"/>
    <w:rsid w:val="00EA0F08"/>
    <w:rsid w:val="00EA1B2B"/>
    <w:rsid w:val="00EA262A"/>
    <w:rsid w:val="00EA645D"/>
    <w:rsid w:val="00EB0194"/>
    <w:rsid w:val="00EB19A3"/>
    <w:rsid w:val="00EB1F59"/>
    <w:rsid w:val="00EB2DDD"/>
    <w:rsid w:val="00EB3E67"/>
    <w:rsid w:val="00EB6A88"/>
    <w:rsid w:val="00EC02EA"/>
    <w:rsid w:val="00EC3272"/>
    <w:rsid w:val="00EC42B9"/>
    <w:rsid w:val="00EC4A86"/>
    <w:rsid w:val="00EC63D1"/>
    <w:rsid w:val="00EC68D4"/>
    <w:rsid w:val="00EC7E2E"/>
    <w:rsid w:val="00ED3FE5"/>
    <w:rsid w:val="00ED5D27"/>
    <w:rsid w:val="00ED76FE"/>
    <w:rsid w:val="00EE49F3"/>
    <w:rsid w:val="00EF0966"/>
    <w:rsid w:val="00EF0E0F"/>
    <w:rsid w:val="00EF50FC"/>
    <w:rsid w:val="00EF7A53"/>
    <w:rsid w:val="00EF7AB5"/>
    <w:rsid w:val="00F01BE4"/>
    <w:rsid w:val="00F04F5A"/>
    <w:rsid w:val="00F0519C"/>
    <w:rsid w:val="00F232C8"/>
    <w:rsid w:val="00F255D5"/>
    <w:rsid w:val="00F25FF7"/>
    <w:rsid w:val="00F273F5"/>
    <w:rsid w:val="00F27D0F"/>
    <w:rsid w:val="00F307A3"/>
    <w:rsid w:val="00F3146E"/>
    <w:rsid w:val="00F33CFA"/>
    <w:rsid w:val="00F4164E"/>
    <w:rsid w:val="00F4382A"/>
    <w:rsid w:val="00F440CB"/>
    <w:rsid w:val="00F51412"/>
    <w:rsid w:val="00F52B2B"/>
    <w:rsid w:val="00F60220"/>
    <w:rsid w:val="00F6027F"/>
    <w:rsid w:val="00F629CF"/>
    <w:rsid w:val="00F72693"/>
    <w:rsid w:val="00F736AF"/>
    <w:rsid w:val="00F8190E"/>
    <w:rsid w:val="00F841CB"/>
    <w:rsid w:val="00F84ADB"/>
    <w:rsid w:val="00F852DD"/>
    <w:rsid w:val="00F8631B"/>
    <w:rsid w:val="00F8723D"/>
    <w:rsid w:val="00F91CF5"/>
    <w:rsid w:val="00F93460"/>
    <w:rsid w:val="00F965ED"/>
    <w:rsid w:val="00F97C22"/>
    <w:rsid w:val="00FA1614"/>
    <w:rsid w:val="00FB101E"/>
    <w:rsid w:val="00FB1957"/>
    <w:rsid w:val="00FB1AE7"/>
    <w:rsid w:val="00FB3994"/>
    <w:rsid w:val="00FB52E6"/>
    <w:rsid w:val="00FB60DC"/>
    <w:rsid w:val="00FB7FB1"/>
    <w:rsid w:val="00FC0B30"/>
    <w:rsid w:val="00FC3443"/>
    <w:rsid w:val="00FD276C"/>
    <w:rsid w:val="00FD7BA0"/>
    <w:rsid w:val="00FD7F3C"/>
    <w:rsid w:val="00FE3EBA"/>
    <w:rsid w:val="00FE4E78"/>
    <w:rsid w:val="00FE5888"/>
    <w:rsid w:val="00FE59DD"/>
    <w:rsid w:val="00FE63C0"/>
    <w:rsid w:val="00FE68B6"/>
    <w:rsid w:val="00FF07D8"/>
    <w:rsid w:val="00FF366C"/>
    <w:rsid w:val="00FF4D7D"/>
    <w:rsid w:val="00FF598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D20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E097E"/>
    <w:pPr>
      <w:spacing w:line="360" w:lineRule="auto"/>
      <w:jc w:val="both"/>
    </w:pPr>
    <w:rPr>
      <w:sz w:val="24"/>
      <w:szCs w:val="24"/>
      <w:lang w:eastAsia="en-US"/>
    </w:rPr>
  </w:style>
  <w:style w:type="paragraph" w:styleId="Antrat1">
    <w:name w:val="heading 1"/>
    <w:basedOn w:val="prastasis"/>
    <w:next w:val="prastasis"/>
    <w:link w:val="Antrat1Diagrama"/>
    <w:qFormat/>
    <w:rsid w:val="0074133A"/>
    <w:pPr>
      <w:keepNext/>
      <w:spacing w:line="240" w:lineRule="auto"/>
      <w:jc w:val="center"/>
      <w:outlineLvl w:val="0"/>
    </w:pPr>
    <w:rPr>
      <w:sz w:val="40"/>
    </w:rPr>
  </w:style>
  <w:style w:type="paragraph" w:styleId="Antrat2">
    <w:name w:val="heading 2"/>
    <w:basedOn w:val="prastasis"/>
    <w:next w:val="prastasis"/>
    <w:link w:val="Antrat2Diagrama"/>
    <w:qFormat/>
    <w:rsid w:val="00AC29B3"/>
    <w:pPr>
      <w:keepNext/>
      <w:spacing w:before="240" w:after="60"/>
      <w:outlineLvl w:val="1"/>
    </w:pPr>
    <w:rPr>
      <w:rFonts w:ascii="Arial" w:hAnsi="Arial"/>
      <w:b/>
      <w:bCs/>
      <w:i/>
      <w:iCs/>
      <w:sz w:val="28"/>
      <w:szCs w:val="28"/>
    </w:rPr>
  </w:style>
  <w:style w:type="paragraph" w:styleId="Antrat3">
    <w:name w:val="heading 3"/>
    <w:basedOn w:val="prastasis"/>
    <w:next w:val="prastasis"/>
    <w:qFormat/>
    <w:rsid w:val="00AC29B3"/>
    <w:pPr>
      <w:keepNext/>
      <w:spacing w:before="240" w:after="60"/>
      <w:outlineLvl w:val="2"/>
    </w:pPr>
    <w:rPr>
      <w:rFonts w:ascii="Arial" w:hAnsi="Arial" w:cs="Arial"/>
      <w:b/>
      <w:bCs/>
      <w:sz w:val="26"/>
      <w:szCs w:val="26"/>
    </w:rPr>
  </w:style>
  <w:style w:type="paragraph" w:styleId="Antrat6">
    <w:name w:val="heading 6"/>
    <w:basedOn w:val="prastasis"/>
    <w:next w:val="prastasis"/>
    <w:qFormat/>
    <w:rsid w:val="00737672"/>
    <w:pPr>
      <w:spacing w:before="240" w:after="60"/>
      <w:outlineLvl w:val="5"/>
    </w:pPr>
    <w:rPr>
      <w:b/>
      <w:bCs/>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74133A"/>
    <w:pPr>
      <w:tabs>
        <w:tab w:val="center" w:pos="4153"/>
        <w:tab w:val="right" w:pos="8306"/>
      </w:tabs>
      <w:spacing w:line="240" w:lineRule="auto"/>
      <w:jc w:val="left"/>
    </w:pPr>
    <w:rPr>
      <w:rFonts w:ascii="TimesLT" w:hAnsi="TimesLT"/>
    </w:rPr>
  </w:style>
  <w:style w:type="table" w:styleId="Lentelstinklelis">
    <w:name w:val="Table Grid"/>
    <w:basedOn w:val="prastojilentel"/>
    <w:rsid w:val="00741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rsid w:val="0074133A"/>
    <w:pPr>
      <w:tabs>
        <w:tab w:val="center" w:pos="4819"/>
        <w:tab w:val="right" w:pos="9638"/>
      </w:tabs>
    </w:pPr>
  </w:style>
  <w:style w:type="character" w:styleId="Puslapionumeris">
    <w:name w:val="page number"/>
    <w:basedOn w:val="Numatytasispastraiposriftas"/>
    <w:rsid w:val="00E37AFF"/>
  </w:style>
  <w:style w:type="character" w:customStyle="1" w:styleId="prastasistinklapisDiagrama">
    <w:name w:val="Įprastasis (tinklapis) Diagrama"/>
    <w:link w:val="prastasistinklapis"/>
    <w:locked/>
    <w:rsid w:val="00B76328"/>
    <w:rPr>
      <w:rFonts w:ascii="Arial" w:hAnsi="Arial" w:cs="Arial"/>
      <w:sz w:val="18"/>
      <w:szCs w:val="18"/>
      <w:lang w:val="en-US" w:eastAsia="en-US" w:bidi="ar-SA"/>
    </w:rPr>
  </w:style>
  <w:style w:type="paragraph" w:styleId="prastasistinklapis">
    <w:name w:val="Normal (Web)"/>
    <w:basedOn w:val="prastasis"/>
    <w:link w:val="prastasistinklapisDiagrama"/>
    <w:uiPriority w:val="99"/>
    <w:rsid w:val="00B76328"/>
    <w:pPr>
      <w:spacing w:before="100" w:beforeAutospacing="1" w:after="100" w:afterAutospacing="1" w:line="240" w:lineRule="auto"/>
      <w:jc w:val="left"/>
    </w:pPr>
    <w:rPr>
      <w:rFonts w:ascii="Arial" w:hAnsi="Arial" w:cs="Arial"/>
      <w:sz w:val="18"/>
      <w:szCs w:val="18"/>
      <w:lang w:val="en-US"/>
    </w:rPr>
  </w:style>
  <w:style w:type="paragraph" w:customStyle="1" w:styleId="normalparagraphstyle">
    <w:name w:val="normalparagraphstyle"/>
    <w:basedOn w:val="prastasis"/>
    <w:rsid w:val="00465257"/>
    <w:pPr>
      <w:spacing w:before="100" w:beforeAutospacing="1" w:after="100" w:afterAutospacing="1" w:line="240" w:lineRule="auto"/>
      <w:jc w:val="left"/>
    </w:pPr>
    <w:rPr>
      <w:lang w:val="en-US"/>
    </w:rPr>
  </w:style>
  <w:style w:type="paragraph" w:customStyle="1" w:styleId="noparagraphstyle">
    <w:name w:val="noparagraphstyle"/>
    <w:basedOn w:val="prastasis"/>
    <w:rsid w:val="00465257"/>
    <w:pPr>
      <w:spacing w:before="100" w:beforeAutospacing="1" w:after="100" w:afterAutospacing="1" w:line="240" w:lineRule="auto"/>
      <w:jc w:val="left"/>
    </w:pPr>
    <w:rPr>
      <w:lang w:val="en-US"/>
    </w:rPr>
  </w:style>
  <w:style w:type="paragraph" w:customStyle="1" w:styleId="bodytext">
    <w:name w:val="bodytext"/>
    <w:basedOn w:val="prastasis"/>
    <w:rsid w:val="00465257"/>
    <w:pPr>
      <w:spacing w:before="100" w:beforeAutospacing="1" w:after="100" w:afterAutospacing="1" w:line="240" w:lineRule="auto"/>
      <w:jc w:val="left"/>
    </w:pPr>
    <w:rPr>
      <w:lang w:val="en-US"/>
    </w:rPr>
  </w:style>
  <w:style w:type="paragraph" w:customStyle="1" w:styleId="linija">
    <w:name w:val="linija"/>
    <w:basedOn w:val="prastasis"/>
    <w:rsid w:val="00465257"/>
    <w:pPr>
      <w:spacing w:before="100" w:beforeAutospacing="1" w:after="100" w:afterAutospacing="1" w:line="240" w:lineRule="auto"/>
      <w:jc w:val="left"/>
    </w:pPr>
    <w:rPr>
      <w:lang w:val="en-US"/>
    </w:rPr>
  </w:style>
  <w:style w:type="paragraph" w:customStyle="1" w:styleId="patvirtinta">
    <w:name w:val="patvirtinta"/>
    <w:basedOn w:val="prastasis"/>
    <w:rsid w:val="00465257"/>
    <w:pPr>
      <w:spacing w:before="100" w:beforeAutospacing="1" w:after="100" w:afterAutospacing="1" w:line="240" w:lineRule="auto"/>
      <w:jc w:val="left"/>
    </w:pPr>
    <w:rPr>
      <w:lang w:val="en-US"/>
    </w:rPr>
  </w:style>
  <w:style w:type="paragraph" w:customStyle="1" w:styleId="centrbold">
    <w:name w:val="centrbold"/>
    <w:basedOn w:val="prastasis"/>
    <w:rsid w:val="00465257"/>
    <w:pPr>
      <w:spacing w:before="100" w:beforeAutospacing="1" w:after="100" w:afterAutospacing="1" w:line="240" w:lineRule="auto"/>
      <w:jc w:val="left"/>
    </w:pPr>
    <w:rPr>
      <w:lang w:val="en-US"/>
    </w:rPr>
  </w:style>
  <w:style w:type="character" w:styleId="Hipersaitas">
    <w:name w:val="Hyperlink"/>
    <w:rsid w:val="00841CE8"/>
    <w:rPr>
      <w:color w:val="0000FF"/>
      <w:u w:val="single"/>
    </w:rPr>
  </w:style>
  <w:style w:type="character" w:styleId="Perirtashipersaitas">
    <w:name w:val="FollowedHyperlink"/>
    <w:rsid w:val="00AC29B3"/>
    <w:rPr>
      <w:color w:val="800080"/>
      <w:u w:val="single"/>
    </w:rPr>
  </w:style>
  <w:style w:type="paragraph" w:customStyle="1" w:styleId="NormalIMP">
    <w:name w:val="Normal_IMP"/>
    <w:basedOn w:val="prastasis"/>
    <w:rsid w:val="00794AD6"/>
    <w:pPr>
      <w:suppressAutoHyphens/>
      <w:overflowPunct w:val="0"/>
      <w:autoSpaceDE w:val="0"/>
      <w:autoSpaceDN w:val="0"/>
      <w:adjustRightInd w:val="0"/>
      <w:spacing w:line="230" w:lineRule="auto"/>
      <w:jc w:val="left"/>
      <w:textAlignment w:val="baseline"/>
    </w:pPr>
    <w:rPr>
      <w:szCs w:val="20"/>
      <w:lang w:val="en-US"/>
    </w:rPr>
  </w:style>
  <w:style w:type="paragraph" w:styleId="Turinys1">
    <w:name w:val="toc 1"/>
    <w:basedOn w:val="prastasis"/>
    <w:next w:val="prastasis"/>
    <w:autoRedefine/>
    <w:semiHidden/>
    <w:rsid w:val="00F25FF7"/>
    <w:pPr>
      <w:tabs>
        <w:tab w:val="right" w:leader="dot" w:pos="9344"/>
      </w:tabs>
    </w:pPr>
  </w:style>
  <w:style w:type="paragraph" w:styleId="Turinys2">
    <w:name w:val="toc 2"/>
    <w:basedOn w:val="prastasis"/>
    <w:next w:val="prastasis"/>
    <w:autoRedefine/>
    <w:semiHidden/>
    <w:rsid w:val="00F25FF7"/>
    <w:pPr>
      <w:ind w:left="240"/>
    </w:pPr>
  </w:style>
  <w:style w:type="paragraph" w:styleId="Turinys3">
    <w:name w:val="toc 3"/>
    <w:basedOn w:val="prastasis"/>
    <w:next w:val="prastasis"/>
    <w:autoRedefine/>
    <w:semiHidden/>
    <w:rsid w:val="00F25FF7"/>
    <w:pPr>
      <w:ind w:left="480"/>
    </w:pPr>
  </w:style>
  <w:style w:type="paragraph" w:styleId="Puslapioinaostekstas">
    <w:name w:val="footnote text"/>
    <w:basedOn w:val="prastasis"/>
    <w:link w:val="PuslapioinaostekstasDiagrama"/>
    <w:rsid w:val="00C50FBF"/>
    <w:pPr>
      <w:spacing w:line="240" w:lineRule="auto"/>
      <w:jc w:val="left"/>
    </w:pPr>
  </w:style>
  <w:style w:type="character" w:customStyle="1" w:styleId="PuslapioinaostekstasDiagrama">
    <w:name w:val="Puslapio išnašos tekstas Diagrama"/>
    <w:link w:val="Puslapioinaostekstas"/>
    <w:rsid w:val="00C50FBF"/>
    <w:rPr>
      <w:sz w:val="24"/>
      <w:szCs w:val="24"/>
      <w:lang w:val="lt-LT" w:eastAsia="en-US" w:bidi="ar-SA"/>
    </w:rPr>
  </w:style>
  <w:style w:type="character" w:styleId="Puslapioinaosnuoroda">
    <w:name w:val="footnote reference"/>
    <w:rsid w:val="00C50FBF"/>
    <w:rPr>
      <w:vertAlign w:val="superscript"/>
    </w:rPr>
  </w:style>
  <w:style w:type="paragraph" w:styleId="Betarp">
    <w:name w:val="No Spacing"/>
    <w:uiPriority w:val="1"/>
    <w:qFormat/>
    <w:rsid w:val="006C5DF9"/>
    <w:rPr>
      <w:rFonts w:eastAsia="Calibri"/>
      <w:sz w:val="24"/>
      <w:szCs w:val="22"/>
      <w:lang w:eastAsia="en-US"/>
    </w:rPr>
  </w:style>
  <w:style w:type="character" w:customStyle="1" w:styleId="Antrat1Diagrama">
    <w:name w:val="Antraštė 1 Diagrama"/>
    <w:link w:val="Antrat1"/>
    <w:rsid w:val="00E13306"/>
    <w:rPr>
      <w:sz w:val="40"/>
      <w:szCs w:val="24"/>
      <w:lang w:eastAsia="en-US"/>
    </w:rPr>
  </w:style>
  <w:style w:type="character" w:customStyle="1" w:styleId="Antrat2Diagrama">
    <w:name w:val="Antraštė 2 Diagrama"/>
    <w:link w:val="Antrat2"/>
    <w:rsid w:val="00E13306"/>
    <w:rPr>
      <w:rFonts w:ascii="Arial" w:hAnsi="Arial" w:cs="Arial"/>
      <w:b/>
      <w:bCs/>
      <w:i/>
      <w:iCs/>
      <w:sz w:val="28"/>
      <w:szCs w:val="28"/>
      <w:lang w:eastAsia="en-US"/>
    </w:rPr>
  </w:style>
  <w:style w:type="character" w:customStyle="1" w:styleId="AntratsDiagrama">
    <w:name w:val="Antraštės Diagrama"/>
    <w:link w:val="Antrats"/>
    <w:locked/>
    <w:rsid w:val="00DF06DD"/>
    <w:rPr>
      <w:rFonts w:ascii="TimesLT" w:hAnsi="TimesLT"/>
      <w:sz w:val="24"/>
      <w:szCs w:val="24"/>
      <w:lang w:eastAsia="en-US"/>
    </w:rPr>
  </w:style>
  <w:style w:type="paragraph" w:styleId="Sraopastraipa">
    <w:name w:val="List Paragraph"/>
    <w:basedOn w:val="prastasis"/>
    <w:qFormat/>
    <w:rsid w:val="000801C0"/>
    <w:pPr>
      <w:spacing w:line="240" w:lineRule="auto"/>
      <w:ind w:left="720"/>
      <w:contextualSpacing/>
    </w:pPr>
    <w:rPr>
      <w:rFonts w:eastAsia="Calibri"/>
      <w:lang w:val="en-US"/>
    </w:rPr>
  </w:style>
  <w:style w:type="character" w:styleId="Grietas">
    <w:name w:val="Strong"/>
    <w:qFormat/>
    <w:rsid w:val="00023C6E"/>
    <w:rPr>
      <w:b/>
    </w:rPr>
  </w:style>
  <w:style w:type="paragraph" w:styleId="Pagrindinistekstas2">
    <w:name w:val="Body Text 2"/>
    <w:basedOn w:val="prastasis"/>
    <w:link w:val="Pagrindinistekstas2Diagrama"/>
    <w:rsid w:val="00023C6E"/>
    <w:pPr>
      <w:spacing w:after="120" w:line="480" w:lineRule="auto"/>
      <w:jc w:val="left"/>
    </w:pPr>
    <w:rPr>
      <w:sz w:val="20"/>
      <w:szCs w:val="20"/>
      <w:lang w:eastAsia="lt-LT"/>
    </w:rPr>
  </w:style>
  <w:style w:type="character" w:customStyle="1" w:styleId="Pagrindinistekstas2Diagrama">
    <w:name w:val="Pagrindinis tekstas 2 Diagrama"/>
    <w:basedOn w:val="Numatytasispastraiposriftas"/>
    <w:link w:val="Pagrindinistekstas2"/>
    <w:rsid w:val="00023C6E"/>
  </w:style>
  <w:style w:type="character" w:customStyle="1" w:styleId="A8">
    <w:name w:val="A8"/>
    <w:rsid w:val="009655A3"/>
    <w:rPr>
      <w:color w:val="000000"/>
      <w:sz w:val="16"/>
      <w:szCs w:val="16"/>
    </w:rPr>
  </w:style>
  <w:style w:type="paragraph" w:styleId="Debesliotekstas">
    <w:name w:val="Balloon Text"/>
    <w:basedOn w:val="prastasis"/>
    <w:link w:val="DebesliotekstasDiagrama"/>
    <w:rsid w:val="00D831F1"/>
    <w:pPr>
      <w:spacing w:line="240" w:lineRule="auto"/>
    </w:pPr>
    <w:rPr>
      <w:rFonts w:ascii="Tahoma" w:hAnsi="Tahoma" w:cs="Tahoma"/>
      <w:sz w:val="16"/>
      <w:szCs w:val="16"/>
    </w:rPr>
  </w:style>
  <w:style w:type="character" w:customStyle="1" w:styleId="DebesliotekstasDiagrama">
    <w:name w:val="Debesėlio tekstas Diagrama"/>
    <w:link w:val="Debesliotekstas"/>
    <w:rsid w:val="00D831F1"/>
    <w:rPr>
      <w:rFonts w:ascii="Tahoma" w:hAnsi="Tahoma" w:cs="Tahoma"/>
      <w:sz w:val="16"/>
      <w:szCs w:val="16"/>
      <w:lang w:eastAsia="en-US"/>
    </w:rPr>
  </w:style>
  <w:style w:type="character" w:styleId="Komentaronuoroda">
    <w:name w:val="annotation reference"/>
    <w:basedOn w:val="Numatytasispastraiposriftas"/>
    <w:rsid w:val="00397F78"/>
    <w:rPr>
      <w:sz w:val="16"/>
      <w:szCs w:val="16"/>
    </w:rPr>
  </w:style>
  <w:style w:type="paragraph" w:styleId="Komentarotekstas">
    <w:name w:val="annotation text"/>
    <w:basedOn w:val="prastasis"/>
    <w:link w:val="KomentarotekstasDiagrama"/>
    <w:rsid w:val="00397F78"/>
    <w:pPr>
      <w:spacing w:line="240" w:lineRule="auto"/>
    </w:pPr>
    <w:rPr>
      <w:sz w:val="20"/>
      <w:szCs w:val="20"/>
    </w:rPr>
  </w:style>
  <w:style w:type="character" w:customStyle="1" w:styleId="KomentarotekstasDiagrama">
    <w:name w:val="Komentaro tekstas Diagrama"/>
    <w:basedOn w:val="Numatytasispastraiposriftas"/>
    <w:link w:val="Komentarotekstas"/>
    <w:rsid w:val="00397F78"/>
    <w:rPr>
      <w:lang w:eastAsia="en-US"/>
    </w:rPr>
  </w:style>
  <w:style w:type="paragraph" w:styleId="Komentarotema">
    <w:name w:val="annotation subject"/>
    <w:basedOn w:val="Komentarotekstas"/>
    <w:next w:val="Komentarotekstas"/>
    <w:link w:val="KomentarotemaDiagrama"/>
    <w:rsid w:val="00397F78"/>
    <w:rPr>
      <w:b/>
      <w:bCs/>
    </w:rPr>
  </w:style>
  <w:style w:type="character" w:customStyle="1" w:styleId="KomentarotemaDiagrama">
    <w:name w:val="Komentaro tema Diagrama"/>
    <w:basedOn w:val="KomentarotekstasDiagrama"/>
    <w:link w:val="Komentarotema"/>
    <w:rsid w:val="00397F78"/>
    <w:rPr>
      <w:b/>
      <w:bCs/>
      <w:lang w:eastAsia="en-US"/>
    </w:rPr>
  </w:style>
  <w:style w:type="character" w:customStyle="1" w:styleId="PoratDiagrama">
    <w:name w:val="Poraštė Diagrama"/>
    <w:basedOn w:val="Numatytasispastraiposriftas"/>
    <w:link w:val="Porat"/>
    <w:uiPriority w:val="99"/>
    <w:rsid w:val="00474EA6"/>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E097E"/>
    <w:pPr>
      <w:spacing w:line="360" w:lineRule="auto"/>
      <w:jc w:val="both"/>
    </w:pPr>
    <w:rPr>
      <w:sz w:val="24"/>
      <w:szCs w:val="24"/>
      <w:lang w:eastAsia="en-US"/>
    </w:rPr>
  </w:style>
  <w:style w:type="paragraph" w:styleId="Antrat1">
    <w:name w:val="heading 1"/>
    <w:basedOn w:val="prastasis"/>
    <w:next w:val="prastasis"/>
    <w:link w:val="Antrat1Diagrama"/>
    <w:qFormat/>
    <w:rsid w:val="0074133A"/>
    <w:pPr>
      <w:keepNext/>
      <w:spacing w:line="240" w:lineRule="auto"/>
      <w:jc w:val="center"/>
      <w:outlineLvl w:val="0"/>
    </w:pPr>
    <w:rPr>
      <w:sz w:val="40"/>
    </w:rPr>
  </w:style>
  <w:style w:type="paragraph" w:styleId="Antrat2">
    <w:name w:val="heading 2"/>
    <w:basedOn w:val="prastasis"/>
    <w:next w:val="prastasis"/>
    <w:link w:val="Antrat2Diagrama"/>
    <w:qFormat/>
    <w:rsid w:val="00AC29B3"/>
    <w:pPr>
      <w:keepNext/>
      <w:spacing w:before="240" w:after="60"/>
      <w:outlineLvl w:val="1"/>
    </w:pPr>
    <w:rPr>
      <w:rFonts w:ascii="Arial" w:hAnsi="Arial"/>
      <w:b/>
      <w:bCs/>
      <w:i/>
      <w:iCs/>
      <w:sz w:val="28"/>
      <w:szCs w:val="28"/>
    </w:rPr>
  </w:style>
  <w:style w:type="paragraph" w:styleId="Antrat3">
    <w:name w:val="heading 3"/>
    <w:basedOn w:val="prastasis"/>
    <w:next w:val="prastasis"/>
    <w:qFormat/>
    <w:rsid w:val="00AC29B3"/>
    <w:pPr>
      <w:keepNext/>
      <w:spacing w:before="240" w:after="60"/>
      <w:outlineLvl w:val="2"/>
    </w:pPr>
    <w:rPr>
      <w:rFonts w:ascii="Arial" w:hAnsi="Arial" w:cs="Arial"/>
      <w:b/>
      <w:bCs/>
      <w:sz w:val="26"/>
      <w:szCs w:val="26"/>
    </w:rPr>
  </w:style>
  <w:style w:type="paragraph" w:styleId="Antrat6">
    <w:name w:val="heading 6"/>
    <w:basedOn w:val="prastasis"/>
    <w:next w:val="prastasis"/>
    <w:qFormat/>
    <w:rsid w:val="00737672"/>
    <w:pPr>
      <w:spacing w:before="240" w:after="60"/>
      <w:outlineLvl w:val="5"/>
    </w:pPr>
    <w:rPr>
      <w:b/>
      <w:bCs/>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74133A"/>
    <w:pPr>
      <w:tabs>
        <w:tab w:val="center" w:pos="4153"/>
        <w:tab w:val="right" w:pos="8306"/>
      </w:tabs>
      <w:spacing w:line="240" w:lineRule="auto"/>
      <w:jc w:val="left"/>
    </w:pPr>
    <w:rPr>
      <w:rFonts w:ascii="TimesLT" w:hAnsi="TimesLT"/>
    </w:rPr>
  </w:style>
  <w:style w:type="table" w:styleId="Lentelstinklelis">
    <w:name w:val="Table Grid"/>
    <w:basedOn w:val="prastojilentel"/>
    <w:rsid w:val="00741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rsid w:val="0074133A"/>
    <w:pPr>
      <w:tabs>
        <w:tab w:val="center" w:pos="4819"/>
        <w:tab w:val="right" w:pos="9638"/>
      </w:tabs>
    </w:pPr>
  </w:style>
  <w:style w:type="character" w:styleId="Puslapionumeris">
    <w:name w:val="page number"/>
    <w:basedOn w:val="Numatytasispastraiposriftas"/>
    <w:rsid w:val="00E37AFF"/>
  </w:style>
  <w:style w:type="character" w:customStyle="1" w:styleId="prastasistinklapisDiagrama">
    <w:name w:val="Įprastasis (tinklapis) Diagrama"/>
    <w:link w:val="prastasistinklapis"/>
    <w:locked/>
    <w:rsid w:val="00B76328"/>
    <w:rPr>
      <w:rFonts w:ascii="Arial" w:hAnsi="Arial" w:cs="Arial"/>
      <w:sz w:val="18"/>
      <w:szCs w:val="18"/>
      <w:lang w:val="en-US" w:eastAsia="en-US" w:bidi="ar-SA"/>
    </w:rPr>
  </w:style>
  <w:style w:type="paragraph" w:styleId="prastasistinklapis">
    <w:name w:val="Normal (Web)"/>
    <w:basedOn w:val="prastasis"/>
    <w:link w:val="prastasistinklapisDiagrama"/>
    <w:uiPriority w:val="99"/>
    <w:rsid w:val="00B76328"/>
    <w:pPr>
      <w:spacing w:before="100" w:beforeAutospacing="1" w:after="100" w:afterAutospacing="1" w:line="240" w:lineRule="auto"/>
      <w:jc w:val="left"/>
    </w:pPr>
    <w:rPr>
      <w:rFonts w:ascii="Arial" w:hAnsi="Arial" w:cs="Arial"/>
      <w:sz w:val="18"/>
      <w:szCs w:val="18"/>
      <w:lang w:val="en-US"/>
    </w:rPr>
  </w:style>
  <w:style w:type="paragraph" w:customStyle="1" w:styleId="normalparagraphstyle">
    <w:name w:val="normalparagraphstyle"/>
    <w:basedOn w:val="prastasis"/>
    <w:rsid w:val="00465257"/>
    <w:pPr>
      <w:spacing w:before="100" w:beforeAutospacing="1" w:after="100" w:afterAutospacing="1" w:line="240" w:lineRule="auto"/>
      <w:jc w:val="left"/>
    </w:pPr>
    <w:rPr>
      <w:lang w:val="en-US"/>
    </w:rPr>
  </w:style>
  <w:style w:type="paragraph" w:customStyle="1" w:styleId="noparagraphstyle">
    <w:name w:val="noparagraphstyle"/>
    <w:basedOn w:val="prastasis"/>
    <w:rsid w:val="00465257"/>
    <w:pPr>
      <w:spacing w:before="100" w:beforeAutospacing="1" w:after="100" w:afterAutospacing="1" w:line="240" w:lineRule="auto"/>
      <w:jc w:val="left"/>
    </w:pPr>
    <w:rPr>
      <w:lang w:val="en-US"/>
    </w:rPr>
  </w:style>
  <w:style w:type="paragraph" w:customStyle="1" w:styleId="bodytext">
    <w:name w:val="bodytext"/>
    <w:basedOn w:val="prastasis"/>
    <w:rsid w:val="00465257"/>
    <w:pPr>
      <w:spacing w:before="100" w:beforeAutospacing="1" w:after="100" w:afterAutospacing="1" w:line="240" w:lineRule="auto"/>
      <w:jc w:val="left"/>
    </w:pPr>
    <w:rPr>
      <w:lang w:val="en-US"/>
    </w:rPr>
  </w:style>
  <w:style w:type="paragraph" w:customStyle="1" w:styleId="linija">
    <w:name w:val="linija"/>
    <w:basedOn w:val="prastasis"/>
    <w:rsid w:val="00465257"/>
    <w:pPr>
      <w:spacing w:before="100" w:beforeAutospacing="1" w:after="100" w:afterAutospacing="1" w:line="240" w:lineRule="auto"/>
      <w:jc w:val="left"/>
    </w:pPr>
    <w:rPr>
      <w:lang w:val="en-US"/>
    </w:rPr>
  </w:style>
  <w:style w:type="paragraph" w:customStyle="1" w:styleId="patvirtinta">
    <w:name w:val="patvirtinta"/>
    <w:basedOn w:val="prastasis"/>
    <w:rsid w:val="00465257"/>
    <w:pPr>
      <w:spacing w:before="100" w:beforeAutospacing="1" w:after="100" w:afterAutospacing="1" w:line="240" w:lineRule="auto"/>
      <w:jc w:val="left"/>
    </w:pPr>
    <w:rPr>
      <w:lang w:val="en-US"/>
    </w:rPr>
  </w:style>
  <w:style w:type="paragraph" w:customStyle="1" w:styleId="centrbold">
    <w:name w:val="centrbold"/>
    <w:basedOn w:val="prastasis"/>
    <w:rsid w:val="00465257"/>
    <w:pPr>
      <w:spacing w:before="100" w:beforeAutospacing="1" w:after="100" w:afterAutospacing="1" w:line="240" w:lineRule="auto"/>
      <w:jc w:val="left"/>
    </w:pPr>
    <w:rPr>
      <w:lang w:val="en-US"/>
    </w:rPr>
  </w:style>
  <w:style w:type="character" w:styleId="Hipersaitas">
    <w:name w:val="Hyperlink"/>
    <w:rsid w:val="00841CE8"/>
    <w:rPr>
      <w:color w:val="0000FF"/>
      <w:u w:val="single"/>
    </w:rPr>
  </w:style>
  <w:style w:type="character" w:styleId="Perirtashipersaitas">
    <w:name w:val="FollowedHyperlink"/>
    <w:rsid w:val="00AC29B3"/>
    <w:rPr>
      <w:color w:val="800080"/>
      <w:u w:val="single"/>
    </w:rPr>
  </w:style>
  <w:style w:type="paragraph" w:customStyle="1" w:styleId="NormalIMP">
    <w:name w:val="Normal_IMP"/>
    <w:basedOn w:val="prastasis"/>
    <w:rsid w:val="00794AD6"/>
    <w:pPr>
      <w:suppressAutoHyphens/>
      <w:overflowPunct w:val="0"/>
      <w:autoSpaceDE w:val="0"/>
      <w:autoSpaceDN w:val="0"/>
      <w:adjustRightInd w:val="0"/>
      <w:spacing w:line="230" w:lineRule="auto"/>
      <w:jc w:val="left"/>
      <w:textAlignment w:val="baseline"/>
    </w:pPr>
    <w:rPr>
      <w:szCs w:val="20"/>
      <w:lang w:val="en-US"/>
    </w:rPr>
  </w:style>
  <w:style w:type="paragraph" w:styleId="Turinys1">
    <w:name w:val="toc 1"/>
    <w:basedOn w:val="prastasis"/>
    <w:next w:val="prastasis"/>
    <w:autoRedefine/>
    <w:semiHidden/>
    <w:rsid w:val="00F25FF7"/>
    <w:pPr>
      <w:tabs>
        <w:tab w:val="right" w:leader="dot" w:pos="9344"/>
      </w:tabs>
    </w:pPr>
  </w:style>
  <w:style w:type="paragraph" w:styleId="Turinys2">
    <w:name w:val="toc 2"/>
    <w:basedOn w:val="prastasis"/>
    <w:next w:val="prastasis"/>
    <w:autoRedefine/>
    <w:semiHidden/>
    <w:rsid w:val="00F25FF7"/>
    <w:pPr>
      <w:ind w:left="240"/>
    </w:pPr>
  </w:style>
  <w:style w:type="paragraph" w:styleId="Turinys3">
    <w:name w:val="toc 3"/>
    <w:basedOn w:val="prastasis"/>
    <w:next w:val="prastasis"/>
    <w:autoRedefine/>
    <w:semiHidden/>
    <w:rsid w:val="00F25FF7"/>
    <w:pPr>
      <w:ind w:left="480"/>
    </w:pPr>
  </w:style>
  <w:style w:type="paragraph" w:styleId="Puslapioinaostekstas">
    <w:name w:val="footnote text"/>
    <w:basedOn w:val="prastasis"/>
    <w:link w:val="PuslapioinaostekstasDiagrama"/>
    <w:rsid w:val="00C50FBF"/>
    <w:pPr>
      <w:spacing w:line="240" w:lineRule="auto"/>
      <w:jc w:val="left"/>
    </w:pPr>
  </w:style>
  <w:style w:type="character" w:customStyle="1" w:styleId="PuslapioinaostekstasDiagrama">
    <w:name w:val="Puslapio išnašos tekstas Diagrama"/>
    <w:link w:val="Puslapioinaostekstas"/>
    <w:rsid w:val="00C50FBF"/>
    <w:rPr>
      <w:sz w:val="24"/>
      <w:szCs w:val="24"/>
      <w:lang w:val="lt-LT" w:eastAsia="en-US" w:bidi="ar-SA"/>
    </w:rPr>
  </w:style>
  <w:style w:type="character" w:styleId="Puslapioinaosnuoroda">
    <w:name w:val="footnote reference"/>
    <w:rsid w:val="00C50FBF"/>
    <w:rPr>
      <w:vertAlign w:val="superscript"/>
    </w:rPr>
  </w:style>
  <w:style w:type="paragraph" w:styleId="Betarp">
    <w:name w:val="No Spacing"/>
    <w:uiPriority w:val="1"/>
    <w:qFormat/>
    <w:rsid w:val="006C5DF9"/>
    <w:rPr>
      <w:rFonts w:eastAsia="Calibri"/>
      <w:sz w:val="24"/>
      <w:szCs w:val="22"/>
      <w:lang w:eastAsia="en-US"/>
    </w:rPr>
  </w:style>
  <w:style w:type="character" w:customStyle="1" w:styleId="Antrat1Diagrama">
    <w:name w:val="Antraštė 1 Diagrama"/>
    <w:link w:val="Antrat1"/>
    <w:rsid w:val="00E13306"/>
    <w:rPr>
      <w:sz w:val="40"/>
      <w:szCs w:val="24"/>
      <w:lang w:eastAsia="en-US"/>
    </w:rPr>
  </w:style>
  <w:style w:type="character" w:customStyle="1" w:styleId="Antrat2Diagrama">
    <w:name w:val="Antraštė 2 Diagrama"/>
    <w:link w:val="Antrat2"/>
    <w:rsid w:val="00E13306"/>
    <w:rPr>
      <w:rFonts w:ascii="Arial" w:hAnsi="Arial" w:cs="Arial"/>
      <w:b/>
      <w:bCs/>
      <w:i/>
      <w:iCs/>
      <w:sz w:val="28"/>
      <w:szCs w:val="28"/>
      <w:lang w:eastAsia="en-US"/>
    </w:rPr>
  </w:style>
  <w:style w:type="character" w:customStyle="1" w:styleId="AntratsDiagrama">
    <w:name w:val="Antraštės Diagrama"/>
    <w:link w:val="Antrats"/>
    <w:locked/>
    <w:rsid w:val="00DF06DD"/>
    <w:rPr>
      <w:rFonts w:ascii="TimesLT" w:hAnsi="TimesLT"/>
      <w:sz w:val="24"/>
      <w:szCs w:val="24"/>
      <w:lang w:eastAsia="en-US"/>
    </w:rPr>
  </w:style>
  <w:style w:type="paragraph" w:styleId="Sraopastraipa">
    <w:name w:val="List Paragraph"/>
    <w:basedOn w:val="prastasis"/>
    <w:qFormat/>
    <w:rsid w:val="000801C0"/>
    <w:pPr>
      <w:spacing w:line="240" w:lineRule="auto"/>
      <w:ind w:left="720"/>
      <w:contextualSpacing/>
    </w:pPr>
    <w:rPr>
      <w:rFonts w:eastAsia="Calibri"/>
      <w:lang w:val="en-US"/>
    </w:rPr>
  </w:style>
  <w:style w:type="character" w:styleId="Grietas">
    <w:name w:val="Strong"/>
    <w:qFormat/>
    <w:rsid w:val="00023C6E"/>
    <w:rPr>
      <w:b/>
    </w:rPr>
  </w:style>
  <w:style w:type="paragraph" w:styleId="Pagrindinistekstas2">
    <w:name w:val="Body Text 2"/>
    <w:basedOn w:val="prastasis"/>
    <w:link w:val="Pagrindinistekstas2Diagrama"/>
    <w:rsid w:val="00023C6E"/>
    <w:pPr>
      <w:spacing w:after="120" w:line="480" w:lineRule="auto"/>
      <w:jc w:val="left"/>
    </w:pPr>
    <w:rPr>
      <w:sz w:val="20"/>
      <w:szCs w:val="20"/>
      <w:lang w:eastAsia="lt-LT"/>
    </w:rPr>
  </w:style>
  <w:style w:type="character" w:customStyle="1" w:styleId="Pagrindinistekstas2Diagrama">
    <w:name w:val="Pagrindinis tekstas 2 Diagrama"/>
    <w:basedOn w:val="Numatytasispastraiposriftas"/>
    <w:link w:val="Pagrindinistekstas2"/>
    <w:rsid w:val="00023C6E"/>
  </w:style>
  <w:style w:type="character" w:customStyle="1" w:styleId="A8">
    <w:name w:val="A8"/>
    <w:rsid w:val="009655A3"/>
    <w:rPr>
      <w:color w:val="000000"/>
      <w:sz w:val="16"/>
      <w:szCs w:val="16"/>
    </w:rPr>
  </w:style>
  <w:style w:type="paragraph" w:styleId="Debesliotekstas">
    <w:name w:val="Balloon Text"/>
    <w:basedOn w:val="prastasis"/>
    <w:link w:val="DebesliotekstasDiagrama"/>
    <w:rsid w:val="00D831F1"/>
    <w:pPr>
      <w:spacing w:line="240" w:lineRule="auto"/>
    </w:pPr>
    <w:rPr>
      <w:rFonts w:ascii="Tahoma" w:hAnsi="Tahoma" w:cs="Tahoma"/>
      <w:sz w:val="16"/>
      <w:szCs w:val="16"/>
    </w:rPr>
  </w:style>
  <w:style w:type="character" w:customStyle="1" w:styleId="DebesliotekstasDiagrama">
    <w:name w:val="Debesėlio tekstas Diagrama"/>
    <w:link w:val="Debesliotekstas"/>
    <w:rsid w:val="00D831F1"/>
    <w:rPr>
      <w:rFonts w:ascii="Tahoma" w:hAnsi="Tahoma" w:cs="Tahoma"/>
      <w:sz w:val="16"/>
      <w:szCs w:val="16"/>
      <w:lang w:eastAsia="en-US"/>
    </w:rPr>
  </w:style>
  <w:style w:type="character" w:styleId="Komentaronuoroda">
    <w:name w:val="annotation reference"/>
    <w:basedOn w:val="Numatytasispastraiposriftas"/>
    <w:rsid w:val="00397F78"/>
    <w:rPr>
      <w:sz w:val="16"/>
      <w:szCs w:val="16"/>
    </w:rPr>
  </w:style>
  <w:style w:type="paragraph" w:styleId="Komentarotekstas">
    <w:name w:val="annotation text"/>
    <w:basedOn w:val="prastasis"/>
    <w:link w:val="KomentarotekstasDiagrama"/>
    <w:rsid w:val="00397F78"/>
    <w:pPr>
      <w:spacing w:line="240" w:lineRule="auto"/>
    </w:pPr>
    <w:rPr>
      <w:sz w:val="20"/>
      <w:szCs w:val="20"/>
    </w:rPr>
  </w:style>
  <w:style w:type="character" w:customStyle="1" w:styleId="KomentarotekstasDiagrama">
    <w:name w:val="Komentaro tekstas Diagrama"/>
    <w:basedOn w:val="Numatytasispastraiposriftas"/>
    <w:link w:val="Komentarotekstas"/>
    <w:rsid w:val="00397F78"/>
    <w:rPr>
      <w:lang w:eastAsia="en-US"/>
    </w:rPr>
  </w:style>
  <w:style w:type="paragraph" w:styleId="Komentarotema">
    <w:name w:val="annotation subject"/>
    <w:basedOn w:val="Komentarotekstas"/>
    <w:next w:val="Komentarotekstas"/>
    <w:link w:val="KomentarotemaDiagrama"/>
    <w:rsid w:val="00397F78"/>
    <w:rPr>
      <w:b/>
      <w:bCs/>
    </w:rPr>
  </w:style>
  <w:style w:type="character" w:customStyle="1" w:styleId="KomentarotemaDiagrama">
    <w:name w:val="Komentaro tema Diagrama"/>
    <w:basedOn w:val="KomentarotekstasDiagrama"/>
    <w:link w:val="Komentarotema"/>
    <w:rsid w:val="00397F78"/>
    <w:rPr>
      <w:b/>
      <w:bCs/>
      <w:lang w:eastAsia="en-US"/>
    </w:rPr>
  </w:style>
  <w:style w:type="character" w:customStyle="1" w:styleId="PoratDiagrama">
    <w:name w:val="Poraštė Diagrama"/>
    <w:basedOn w:val="Numatytasispastraiposriftas"/>
    <w:link w:val="Porat"/>
    <w:uiPriority w:val="99"/>
    <w:rsid w:val="00474EA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94121">
      <w:bodyDiv w:val="1"/>
      <w:marLeft w:val="0"/>
      <w:marRight w:val="0"/>
      <w:marTop w:val="0"/>
      <w:marBottom w:val="0"/>
      <w:divBdr>
        <w:top w:val="none" w:sz="0" w:space="0" w:color="auto"/>
        <w:left w:val="none" w:sz="0" w:space="0" w:color="auto"/>
        <w:bottom w:val="none" w:sz="0" w:space="0" w:color="auto"/>
        <w:right w:val="none" w:sz="0" w:space="0" w:color="auto"/>
      </w:divBdr>
    </w:div>
    <w:div w:id="420640631">
      <w:bodyDiv w:val="1"/>
      <w:marLeft w:val="0"/>
      <w:marRight w:val="0"/>
      <w:marTop w:val="0"/>
      <w:marBottom w:val="0"/>
      <w:divBdr>
        <w:top w:val="none" w:sz="0" w:space="0" w:color="auto"/>
        <w:left w:val="none" w:sz="0" w:space="0" w:color="auto"/>
        <w:bottom w:val="none" w:sz="0" w:space="0" w:color="auto"/>
        <w:right w:val="none" w:sz="0" w:space="0" w:color="auto"/>
      </w:divBdr>
      <w:divsChild>
        <w:div w:id="215361079">
          <w:marLeft w:val="0"/>
          <w:marRight w:val="0"/>
          <w:marTop w:val="0"/>
          <w:marBottom w:val="0"/>
          <w:divBdr>
            <w:top w:val="none" w:sz="0" w:space="0" w:color="auto"/>
            <w:left w:val="none" w:sz="0" w:space="0" w:color="auto"/>
            <w:bottom w:val="none" w:sz="0" w:space="0" w:color="auto"/>
            <w:right w:val="none" w:sz="0" w:space="0" w:color="auto"/>
          </w:divBdr>
          <w:divsChild>
            <w:div w:id="2045012723">
              <w:marLeft w:val="0"/>
              <w:marRight w:val="0"/>
              <w:marTop w:val="0"/>
              <w:marBottom w:val="0"/>
              <w:divBdr>
                <w:top w:val="none" w:sz="0" w:space="0" w:color="auto"/>
                <w:left w:val="none" w:sz="0" w:space="0" w:color="auto"/>
                <w:bottom w:val="none" w:sz="0" w:space="0" w:color="auto"/>
                <w:right w:val="none" w:sz="0" w:space="0" w:color="auto"/>
              </w:divBdr>
              <w:divsChild>
                <w:div w:id="309866399">
                  <w:marLeft w:val="0"/>
                  <w:marRight w:val="0"/>
                  <w:marTop w:val="0"/>
                  <w:marBottom w:val="0"/>
                  <w:divBdr>
                    <w:top w:val="none" w:sz="0" w:space="0" w:color="auto"/>
                    <w:left w:val="none" w:sz="0" w:space="0" w:color="auto"/>
                    <w:bottom w:val="none" w:sz="0" w:space="0" w:color="auto"/>
                    <w:right w:val="none" w:sz="0" w:space="0" w:color="auto"/>
                  </w:divBdr>
                  <w:divsChild>
                    <w:div w:id="1072584921">
                      <w:marLeft w:val="0"/>
                      <w:marRight w:val="0"/>
                      <w:marTop w:val="0"/>
                      <w:marBottom w:val="0"/>
                      <w:divBdr>
                        <w:top w:val="none" w:sz="0" w:space="0" w:color="auto"/>
                        <w:left w:val="none" w:sz="0" w:space="0" w:color="auto"/>
                        <w:bottom w:val="none" w:sz="0" w:space="0" w:color="auto"/>
                        <w:right w:val="none" w:sz="0" w:space="0" w:color="auto"/>
                      </w:divBdr>
                      <w:divsChild>
                        <w:div w:id="1575385518">
                          <w:marLeft w:val="0"/>
                          <w:marRight w:val="0"/>
                          <w:marTop w:val="0"/>
                          <w:marBottom w:val="0"/>
                          <w:divBdr>
                            <w:top w:val="none" w:sz="0" w:space="0" w:color="auto"/>
                            <w:left w:val="none" w:sz="0" w:space="0" w:color="auto"/>
                            <w:bottom w:val="none" w:sz="0" w:space="0" w:color="auto"/>
                            <w:right w:val="none" w:sz="0" w:space="0" w:color="auto"/>
                          </w:divBdr>
                          <w:divsChild>
                            <w:div w:id="1561332172">
                              <w:marLeft w:val="0"/>
                              <w:marRight w:val="0"/>
                              <w:marTop w:val="0"/>
                              <w:marBottom w:val="0"/>
                              <w:divBdr>
                                <w:top w:val="none" w:sz="0" w:space="0" w:color="auto"/>
                                <w:left w:val="none" w:sz="0" w:space="0" w:color="auto"/>
                                <w:bottom w:val="none" w:sz="0" w:space="0" w:color="auto"/>
                                <w:right w:val="none" w:sz="0" w:space="0" w:color="auto"/>
                              </w:divBdr>
                              <w:divsChild>
                                <w:div w:id="10370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3174107">
      <w:bodyDiv w:val="1"/>
      <w:marLeft w:val="225"/>
      <w:marRight w:val="225"/>
      <w:marTop w:val="0"/>
      <w:marBottom w:val="0"/>
      <w:divBdr>
        <w:top w:val="none" w:sz="0" w:space="0" w:color="auto"/>
        <w:left w:val="none" w:sz="0" w:space="0" w:color="auto"/>
        <w:bottom w:val="none" w:sz="0" w:space="0" w:color="auto"/>
        <w:right w:val="none" w:sz="0" w:space="0" w:color="auto"/>
      </w:divBdr>
      <w:divsChild>
        <w:div w:id="1249383273">
          <w:marLeft w:val="0"/>
          <w:marRight w:val="0"/>
          <w:marTop w:val="0"/>
          <w:marBottom w:val="0"/>
          <w:divBdr>
            <w:top w:val="none" w:sz="0" w:space="0" w:color="auto"/>
            <w:left w:val="none" w:sz="0" w:space="0" w:color="auto"/>
            <w:bottom w:val="none" w:sz="0" w:space="0" w:color="auto"/>
            <w:right w:val="none" w:sz="0" w:space="0" w:color="auto"/>
          </w:divBdr>
        </w:div>
      </w:divsChild>
    </w:div>
    <w:div w:id="644313654">
      <w:bodyDiv w:val="1"/>
      <w:marLeft w:val="225"/>
      <w:marRight w:val="225"/>
      <w:marTop w:val="0"/>
      <w:marBottom w:val="0"/>
      <w:divBdr>
        <w:top w:val="none" w:sz="0" w:space="0" w:color="auto"/>
        <w:left w:val="none" w:sz="0" w:space="0" w:color="auto"/>
        <w:bottom w:val="none" w:sz="0" w:space="0" w:color="auto"/>
        <w:right w:val="none" w:sz="0" w:space="0" w:color="auto"/>
      </w:divBdr>
      <w:divsChild>
        <w:div w:id="2000843451">
          <w:marLeft w:val="0"/>
          <w:marRight w:val="0"/>
          <w:marTop w:val="0"/>
          <w:marBottom w:val="0"/>
          <w:divBdr>
            <w:top w:val="none" w:sz="0" w:space="0" w:color="auto"/>
            <w:left w:val="none" w:sz="0" w:space="0" w:color="auto"/>
            <w:bottom w:val="none" w:sz="0" w:space="0" w:color="auto"/>
            <w:right w:val="none" w:sz="0" w:space="0" w:color="auto"/>
          </w:divBdr>
        </w:div>
      </w:divsChild>
    </w:div>
    <w:div w:id="658119885">
      <w:bodyDiv w:val="1"/>
      <w:marLeft w:val="225"/>
      <w:marRight w:val="225"/>
      <w:marTop w:val="0"/>
      <w:marBottom w:val="0"/>
      <w:divBdr>
        <w:top w:val="none" w:sz="0" w:space="0" w:color="auto"/>
        <w:left w:val="none" w:sz="0" w:space="0" w:color="auto"/>
        <w:bottom w:val="none" w:sz="0" w:space="0" w:color="auto"/>
        <w:right w:val="none" w:sz="0" w:space="0" w:color="auto"/>
      </w:divBdr>
      <w:divsChild>
        <w:div w:id="799882585">
          <w:marLeft w:val="0"/>
          <w:marRight w:val="0"/>
          <w:marTop w:val="0"/>
          <w:marBottom w:val="0"/>
          <w:divBdr>
            <w:top w:val="none" w:sz="0" w:space="0" w:color="auto"/>
            <w:left w:val="none" w:sz="0" w:space="0" w:color="auto"/>
            <w:bottom w:val="none" w:sz="0" w:space="0" w:color="auto"/>
            <w:right w:val="none" w:sz="0" w:space="0" w:color="auto"/>
          </w:divBdr>
        </w:div>
      </w:divsChild>
    </w:div>
    <w:div w:id="1491483905">
      <w:bodyDiv w:val="1"/>
      <w:marLeft w:val="225"/>
      <w:marRight w:val="225"/>
      <w:marTop w:val="0"/>
      <w:marBottom w:val="0"/>
      <w:divBdr>
        <w:top w:val="none" w:sz="0" w:space="0" w:color="auto"/>
        <w:left w:val="none" w:sz="0" w:space="0" w:color="auto"/>
        <w:bottom w:val="none" w:sz="0" w:space="0" w:color="auto"/>
        <w:right w:val="none" w:sz="0" w:space="0" w:color="auto"/>
      </w:divBdr>
      <w:divsChild>
        <w:div w:id="1298755677">
          <w:marLeft w:val="0"/>
          <w:marRight w:val="0"/>
          <w:marTop w:val="0"/>
          <w:marBottom w:val="0"/>
          <w:divBdr>
            <w:top w:val="none" w:sz="0" w:space="0" w:color="auto"/>
            <w:left w:val="none" w:sz="0" w:space="0" w:color="auto"/>
            <w:bottom w:val="none" w:sz="0" w:space="0" w:color="auto"/>
            <w:right w:val="none" w:sz="0" w:space="0" w:color="auto"/>
          </w:divBdr>
        </w:div>
      </w:divsChild>
    </w:div>
    <w:div w:id="1523477447">
      <w:bodyDiv w:val="1"/>
      <w:marLeft w:val="225"/>
      <w:marRight w:val="225"/>
      <w:marTop w:val="0"/>
      <w:marBottom w:val="0"/>
      <w:divBdr>
        <w:top w:val="none" w:sz="0" w:space="0" w:color="auto"/>
        <w:left w:val="none" w:sz="0" w:space="0" w:color="auto"/>
        <w:bottom w:val="none" w:sz="0" w:space="0" w:color="auto"/>
        <w:right w:val="none" w:sz="0" w:space="0" w:color="auto"/>
      </w:divBdr>
      <w:divsChild>
        <w:div w:id="130756360">
          <w:marLeft w:val="0"/>
          <w:marRight w:val="0"/>
          <w:marTop w:val="0"/>
          <w:marBottom w:val="0"/>
          <w:divBdr>
            <w:top w:val="none" w:sz="0" w:space="0" w:color="auto"/>
            <w:left w:val="none" w:sz="0" w:space="0" w:color="auto"/>
            <w:bottom w:val="none" w:sz="0" w:space="0" w:color="auto"/>
            <w:right w:val="none" w:sz="0" w:space="0" w:color="auto"/>
          </w:divBdr>
        </w:div>
      </w:divsChild>
    </w:div>
    <w:div w:id="1551721493">
      <w:bodyDiv w:val="1"/>
      <w:marLeft w:val="0"/>
      <w:marRight w:val="0"/>
      <w:marTop w:val="0"/>
      <w:marBottom w:val="0"/>
      <w:divBdr>
        <w:top w:val="none" w:sz="0" w:space="0" w:color="auto"/>
        <w:left w:val="none" w:sz="0" w:space="0" w:color="auto"/>
        <w:bottom w:val="none" w:sz="0" w:space="0" w:color="auto"/>
        <w:right w:val="none" w:sz="0" w:space="0" w:color="auto"/>
      </w:divBdr>
    </w:div>
    <w:div w:id="1778063299">
      <w:bodyDiv w:val="1"/>
      <w:marLeft w:val="0"/>
      <w:marRight w:val="0"/>
      <w:marTop w:val="0"/>
      <w:marBottom w:val="0"/>
      <w:divBdr>
        <w:top w:val="none" w:sz="0" w:space="0" w:color="auto"/>
        <w:left w:val="none" w:sz="0" w:space="0" w:color="auto"/>
        <w:bottom w:val="none" w:sz="0" w:space="0" w:color="auto"/>
        <w:right w:val="none" w:sz="0" w:space="0" w:color="auto"/>
      </w:divBdr>
    </w:div>
    <w:div w:id="1900937931">
      <w:bodyDiv w:val="1"/>
      <w:marLeft w:val="225"/>
      <w:marRight w:val="225"/>
      <w:marTop w:val="0"/>
      <w:marBottom w:val="0"/>
      <w:divBdr>
        <w:top w:val="none" w:sz="0" w:space="0" w:color="auto"/>
        <w:left w:val="none" w:sz="0" w:space="0" w:color="auto"/>
        <w:bottom w:val="none" w:sz="0" w:space="0" w:color="auto"/>
        <w:right w:val="none" w:sz="0" w:space="0" w:color="auto"/>
      </w:divBdr>
      <w:divsChild>
        <w:div w:id="679625929">
          <w:marLeft w:val="0"/>
          <w:marRight w:val="0"/>
          <w:marTop w:val="0"/>
          <w:marBottom w:val="0"/>
          <w:divBdr>
            <w:top w:val="none" w:sz="0" w:space="0" w:color="auto"/>
            <w:left w:val="none" w:sz="0" w:space="0" w:color="auto"/>
            <w:bottom w:val="none" w:sz="0" w:space="0" w:color="auto"/>
            <w:right w:val="none" w:sz="0" w:space="0" w:color="auto"/>
          </w:divBdr>
        </w:div>
      </w:divsChild>
    </w:div>
    <w:div w:id="2040741224">
      <w:bodyDiv w:val="1"/>
      <w:marLeft w:val="225"/>
      <w:marRight w:val="225"/>
      <w:marTop w:val="0"/>
      <w:marBottom w:val="0"/>
      <w:divBdr>
        <w:top w:val="none" w:sz="0" w:space="0" w:color="auto"/>
        <w:left w:val="none" w:sz="0" w:space="0" w:color="auto"/>
        <w:bottom w:val="none" w:sz="0" w:space="0" w:color="auto"/>
        <w:right w:val="none" w:sz="0" w:space="0" w:color="auto"/>
      </w:divBdr>
      <w:divsChild>
        <w:div w:id="1411198182">
          <w:marLeft w:val="0"/>
          <w:marRight w:val="0"/>
          <w:marTop w:val="0"/>
          <w:marBottom w:val="0"/>
          <w:divBdr>
            <w:top w:val="none" w:sz="0" w:space="0" w:color="auto"/>
            <w:left w:val="none" w:sz="0" w:space="0" w:color="auto"/>
            <w:bottom w:val="none" w:sz="0" w:space="0" w:color="auto"/>
            <w:right w:val="none" w:sz="0" w:space="0" w:color="auto"/>
          </w:divBdr>
        </w:div>
      </w:divsChild>
    </w:div>
    <w:div w:id="205811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chanikas.mf.ktu.lt/imech/ME%20ir%20mech%20mok%20lab.JPG" TargetMode="External"/><Relationship Id="rId18" Type="http://schemas.openxmlformats.org/officeDocument/2006/relationships/hyperlink" Target="http://www.springerlink.com/link.asp?id=100181"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mechanikas.mf.ktu.lt/imech/ME%20ir%20mech%20mok%20lab.JPG" TargetMode="External"/><Relationship Id="rId17" Type="http://schemas.openxmlformats.org/officeDocument/2006/relationships/hyperlink" Target="http://www.sciencedirect.com/science/journal/01429418"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www.mechanikas.mf.ktu.lt/imech/Opt%20priet%20lab.JP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chanikas.mf.ktu.lt/imech/Biom%20lab3-red.JPG"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mechanikas.mf.ktu.lt/imech/Komp%20matav%20mok%20lab.JPG" TargetMode="External"/><Relationship Id="rId23" Type="http://schemas.openxmlformats.org/officeDocument/2006/relationships/theme" Target="theme/theme1.xml"/><Relationship Id="rId28" Type="http://schemas.openxmlformats.org/officeDocument/2006/relationships/customXml" Target="../customXml/item4.xml"/><Relationship Id="rId10" Type="http://schemas.openxmlformats.org/officeDocument/2006/relationships/hyperlink" Target="http://uais.cr.ktu.lt/plsql/mod_dest/stp_report_ects.card_ml?p_valkod=612H13001&amp;p_year=2013&amp;p_lang=L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echanikas.mf.ktu.lt/imech/Mas%20ir%20mech%20teor%20mok%20kab.JPG" TargetMode="External"/><Relationship Id="rId22" Type="http://schemas.openxmlformats.org/officeDocument/2006/relationships/fontTable" Target="fontTable.xml"/><Relationship Id="rId27"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R:\!Public\2-SVS\3-Vertinimas\2-Vykdomos_programos\2-Vertinimas\Vertinimas-2011\Istorija\Vertinimo_isvadu_forma_nuo_2011-09-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55A35A9-8D41-4539-AB4E-16D0D106B3AF}"/>
</file>

<file path=customXml/itemProps2.xml><?xml version="1.0" encoding="utf-8"?>
<ds:datastoreItem xmlns:ds="http://schemas.openxmlformats.org/officeDocument/2006/customXml" ds:itemID="{1C0C7F9A-DBEE-4374-AA94-C87D68F0006B}"/>
</file>

<file path=customXml/itemProps3.xml><?xml version="1.0" encoding="utf-8"?>
<ds:datastoreItem xmlns:ds="http://schemas.openxmlformats.org/officeDocument/2006/customXml" ds:itemID="{AD37CE55-EB0F-4050-891E-355525089431}"/>
</file>

<file path=customXml/itemProps4.xml><?xml version="1.0" encoding="utf-8"?>
<ds:datastoreItem xmlns:ds="http://schemas.openxmlformats.org/officeDocument/2006/customXml" ds:itemID="{EF1A0002-ED80-447B-B0BA-53BE4D9D1444}"/>
</file>

<file path=docProps/app.xml><?xml version="1.0" encoding="utf-8"?>
<Properties xmlns="http://schemas.openxmlformats.org/officeDocument/2006/extended-properties" xmlns:vt="http://schemas.openxmlformats.org/officeDocument/2006/docPropsVTypes">
  <Template>Vertinimo_isvadu_forma_nuo_2011-09-02</Template>
  <TotalTime>91</TotalTime>
  <Pages>17</Pages>
  <Words>6378</Words>
  <Characters>47524</Characters>
  <Application>Microsoft Office Word</Application>
  <DocSecurity>0</DocSecurity>
  <Lines>396</Lines>
  <Paragraphs>107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SKVC</Company>
  <LinksUpToDate>false</LinksUpToDate>
  <CharactersWithSpaces>53795</CharactersWithSpaces>
  <SharedDoc>false</SharedDoc>
  <HLinks>
    <vt:vector size="138" baseType="variant">
      <vt:variant>
        <vt:i4>5242957</vt:i4>
      </vt:variant>
      <vt:variant>
        <vt:i4>99</vt:i4>
      </vt:variant>
      <vt:variant>
        <vt:i4>0</vt:i4>
      </vt:variant>
      <vt:variant>
        <vt:i4>5</vt:i4>
      </vt:variant>
      <vt:variant>
        <vt:lpwstr>http://ktu.lt/turinys/stipendijos</vt:lpwstr>
      </vt:variant>
      <vt:variant>
        <vt:lpwstr/>
      </vt:variant>
      <vt:variant>
        <vt:i4>1376345</vt:i4>
      </vt:variant>
      <vt:variant>
        <vt:i4>96</vt:i4>
      </vt:variant>
      <vt:variant>
        <vt:i4>0</vt:i4>
      </vt:variant>
      <vt:variant>
        <vt:i4>5</vt:i4>
      </vt:variant>
      <vt:variant>
        <vt:lpwstr>http://ktu.lt/turinys/erasmus-partneriai</vt:lpwstr>
      </vt:variant>
      <vt:variant>
        <vt:lpwstr/>
      </vt:variant>
      <vt:variant>
        <vt:i4>3801197</vt:i4>
      </vt:variant>
      <vt:variant>
        <vt:i4>93</vt:i4>
      </vt:variant>
      <vt:variant>
        <vt:i4>0</vt:i4>
      </vt:variant>
      <vt:variant>
        <vt:i4>5</vt:i4>
      </vt:variant>
      <vt:variant>
        <vt:lpwstr>http://www.springerlink.com/link.asp?id=100181</vt:lpwstr>
      </vt:variant>
      <vt:variant>
        <vt:lpwstr/>
      </vt:variant>
      <vt:variant>
        <vt:i4>4980736</vt:i4>
      </vt:variant>
      <vt:variant>
        <vt:i4>90</vt:i4>
      </vt:variant>
      <vt:variant>
        <vt:i4>0</vt:i4>
      </vt:variant>
      <vt:variant>
        <vt:i4>5</vt:i4>
      </vt:variant>
      <vt:variant>
        <vt:lpwstr>http://www.sciencedirect.com/science/journal/01429418</vt:lpwstr>
      </vt:variant>
      <vt:variant>
        <vt:lpwstr/>
      </vt:variant>
      <vt:variant>
        <vt:i4>3801197</vt:i4>
      </vt:variant>
      <vt:variant>
        <vt:i4>87</vt:i4>
      </vt:variant>
      <vt:variant>
        <vt:i4>0</vt:i4>
      </vt:variant>
      <vt:variant>
        <vt:i4>5</vt:i4>
      </vt:variant>
      <vt:variant>
        <vt:lpwstr>http://www.springerlink.com/link.asp?id=100181</vt:lpwstr>
      </vt:variant>
      <vt:variant>
        <vt:lpwstr/>
      </vt:variant>
      <vt:variant>
        <vt:i4>4980736</vt:i4>
      </vt:variant>
      <vt:variant>
        <vt:i4>84</vt:i4>
      </vt:variant>
      <vt:variant>
        <vt:i4>0</vt:i4>
      </vt:variant>
      <vt:variant>
        <vt:i4>5</vt:i4>
      </vt:variant>
      <vt:variant>
        <vt:lpwstr>http://www.sciencedirect.com/science/journal/01429418</vt:lpwstr>
      </vt:variant>
      <vt:variant>
        <vt:lpwstr/>
      </vt:variant>
      <vt:variant>
        <vt:i4>2097200</vt:i4>
      </vt:variant>
      <vt:variant>
        <vt:i4>81</vt:i4>
      </vt:variant>
      <vt:variant>
        <vt:i4>0</vt:i4>
      </vt:variant>
      <vt:variant>
        <vt:i4>5</vt:i4>
      </vt:variant>
      <vt:variant>
        <vt:lpwstr>http://www.mechanikas.mf.ktu.lt/imech/Opt priet lab.JPG</vt:lpwstr>
      </vt:variant>
      <vt:variant>
        <vt:lpwstr/>
      </vt:variant>
      <vt:variant>
        <vt:i4>852052</vt:i4>
      </vt:variant>
      <vt:variant>
        <vt:i4>78</vt:i4>
      </vt:variant>
      <vt:variant>
        <vt:i4>0</vt:i4>
      </vt:variant>
      <vt:variant>
        <vt:i4>5</vt:i4>
      </vt:variant>
      <vt:variant>
        <vt:lpwstr>http://www.mechanikas.mf.ktu.lt/imech/Komp matav mok lab.JPG</vt:lpwstr>
      </vt:variant>
      <vt:variant>
        <vt:lpwstr/>
      </vt:variant>
      <vt:variant>
        <vt:i4>7340083</vt:i4>
      </vt:variant>
      <vt:variant>
        <vt:i4>75</vt:i4>
      </vt:variant>
      <vt:variant>
        <vt:i4>0</vt:i4>
      </vt:variant>
      <vt:variant>
        <vt:i4>5</vt:i4>
      </vt:variant>
      <vt:variant>
        <vt:lpwstr>http://www.mechanikas.mf.ktu.lt/imech/Mas ir mech teor mok kab.JPG</vt:lpwstr>
      </vt:variant>
      <vt:variant>
        <vt:lpwstr/>
      </vt:variant>
      <vt:variant>
        <vt:i4>6029379</vt:i4>
      </vt:variant>
      <vt:variant>
        <vt:i4>72</vt:i4>
      </vt:variant>
      <vt:variant>
        <vt:i4>0</vt:i4>
      </vt:variant>
      <vt:variant>
        <vt:i4>5</vt:i4>
      </vt:variant>
      <vt:variant>
        <vt:lpwstr>http://www.mechanikas.mf.ktu.lt/imech/ME ir mech mok lab.JPG</vt:lpwstr>
      </vt:variant>
      <vt:variant>
        <vt:lpwstr/>
      </vt:variant>
      <vt:variant>
        <vt:i4>6029379</vt:i4>
      </vt:variant>
      <vt:variant>
        <vt:i4>69</vt:i4>
      </vt:variant>
      <vt:variant>
        <vt:i4>0</vt:i4>
      </vt:variant>
      <vt:variant>
        <vt:i4>5</vt:i4>
      </vt:variant>
      <vt:variant>
        <vt:lpwstr>http://www.mechanikas.mf.ktu.lt/imech/ME ir mech mok lab.JPG</vt:lpwstr>
      </vt:variant>
      <vt:variant>
        <vt:lpwstr/>
      </vt:variant>
      <vt:variant>
        <vt:i4>6553633</vt:i4>
      </vt:variant>
      <vt:variant>
        <vt:i4>66</vt:i4>
      </vt:variant>
      <vt:variant>
        <vt:i4>0</vt:i4>
      </vt:variant>
      <vt:variant>
        <vt:i4>5</vt:i4>
      </vt:variant>
      <vt:variant>
        <vt:lpwstr>http://www.mechanikas.mf.ktu.lt/imech/Biom lab3-red.JPG</vt:lpwstr>
      </vt:variant>
      <vt:variant>
        <vt:lpwstr/>
      </vt:variant>
      <vt:variant>
        <vt:i4>2555911</vt:i4>
      </vt:variant>
      <vt:variant>
        <vt:i4>63</vt:i4>
      </vt:variant>
      <vt:variant>
        <vt:i4>0</vt:i4>
      </vt:variant>
      <vt:variant>
        <vt:i4>5</vt:i4>
      </vt:variant>
      <vt:variant>
        <vt:lpwstr>http://uais.cr.ktu.lt/plsql/mod_dest/stp_report_ects.card_ml?p_valkod=612H13001&amp;p_year=2013&amp;p_lang=LT</vt:lpwstr>
      </vt:variant>
      <vt:variant>
        <vt:lpwstr/>
      </vt:variant>
      <vt:variant>
        <vt:i4>1114161</vt:i4>
      </vt:variant>
      <vt:variant>
        <vt:i4>56</vt:i4>
      </vt:variant>
      <vt:variant>
        <vt:i4>0</vt:i4>
      </vt:variant>
      <vt:variant>
        <vt:i4>5</vt:i4>
      </vt:variant>
      <vt:variant>
        <vt:lpwstr/>
      </vt:variant>
      <vt:variant>
        <vt:lpwstr>_Toc320539180</vt:lpwstr>
      </vt:variant>
      <vt:variant>
        <vt:i4>1966129</vt:i4>
      </vt:variant>
      <vt:variant>
        <vt:i4>50</vt:i4>
      </vt:variant>
      <vt:variant>
        <vt:i4>0</vt:i4>
      </vt:variant>
      <vt:variant>
        <vt:i4>5</vt:i4>
      </vt:variant>
      <vt:variant>
        <vt:lpwstr/>
      </vt:variant>
      <vt:variant>
        <vt:lpwstr>_Toc320539179</vt:lpwstr>
      </vt:variant>
      <vt:variant>
        <vt:i4>1966129</vt:i4>
      </vt:variant>
      <vt:variant>
        <vt:i4>44</vt:i4>
      </vt:variant>
      <vt:variant>
        <vt:i4>0</vt:i4>
      </vt:variant>
      <vt:variant>
        <vt:i4>5</vt:i4>
      </vt:variant>
      <vt:variant>
        <vt:lpwstr/>
      </vt:variant>
      <vt:variant>
        <vt:lpwstr>_Toc320539178</vt:lpwstr>
      </vt:variant>
      <vt:variant>
        <vt:i4>1966129</vt:i4>
      </vt:variant>
      <vt:variant>
        <vt:i4>38</vt:i4>
      </vt:variant>
      <vt:variant>
        <vt:i4>0</vt:i4>
      </vt:variant>
      <vt:variant>
        <vt:i4>5</vt:i4>
      </vt:variant>
      <vt:variant>
        <vt:lpwstr/>
      </vt:variant>
      <vt:variant>
        <vt:lpwstr>_Toc320539177</vt:lpwstr>
      </vt:variant>
      <vt:variant>
        <vt:i4>1966129</vt:i4>
      </vt:variant>
      <vt:variant>
        <vt:i4>32</vt:i4>
      </vt:variant>
      <vt:variant>
        <vt:i4>0</vt:i4>
      </vt:variant>
      <vt:variant>
        <vt:i4>5</vt:i4>
      </vt:variant>
      <vt:variant>
        <vt:lpwstr/>
      </vt:variant>
      <vt:variant>
        <vt:lpwstr>_Toc320539176</vt:lpwstr>
      </vt:variant>
      <vt:variant>
        <vt:i4>1966129</vt:i4>
      </vt:variant>
      <vt:variant>
        <vt:i4>26</vt:i4>
      </vt:variant>
      <vt:variant>
        <vt:i4>0</vt:i4>
      </vt:variant>
      <vt:variant>
        <vt:i4>5</vt:i4>
      </vt:variant>
      <vt:variant>
        <vt:lpwstr/>
      </vt:variant>
      <vt:variant>
        <vt:lpwstr>_Toc320539175</vt:lpwstr>
      </vt:variant>
      <vt:variant>
        <vt:i4>1966129</vt:i4>
      </vt:variant>
      <vt:variant>
        <vt:i4>20</vt:i4>
      </vt:variant>
      <vt:variant>
        <vt:i4>0</vt:i4>
      </vt:variant>
      <vt:variant>
        <vt:i4>5</vt:i4>
      </vt:variant>
      <vt:variant>
        <vt:lpwstr/>
      </vt:variant>
      <vt:variant>
        <vt:lpwstr>_Toc320539174</vt:lpwstr>
      </vt:variant>
      <vt:variant>
        <vt:i4>1966129</vt:i4>
      </vt:variant>
      <vt:variant>
        <vt:i4>14</vt:i4>
      </vt:variant>
      <vt:variant>
        <vt:i4>0</vt:i4>
      </vt:variant>
      <vt:variant>
        <vt:i4>5</vt:i4>
      </vt:variant>
      <vt:variant>
        <vt:lpwstr/>
      </vt:variant>
      <vt:variant>
        <vt:lpwstr>_Toc320539173</vt:lpwstr>
      </vt:variant>
      <vt:variant>
        <vt:i4>1966129</vt:i4>
      </vt:variant>
      <vt:variant>
        <vt:i4>8</vt:i4>
      </vt:variant>
      <vt:variant>
        <vt:i4>0</vt:i4>
      </vt:variant>
      <vt:variant>
        <vt:i4>5</vt:i4>
      </vt:variant>
      <vt:variant>
        <vt:lpwstr/>
      </vt:variant>
      <vt:variant>
        <vt:lpwstr>_Toc320539172</vt:lpwstr>
      </vt:variant>
      <vt:variant>
        <vt:i4>1966129</vt:i4>
      </vt:variant>
      <vt:variant>
        <vt:i4>2</vt:i4>
      </vt:variant>
      <vt:variant>
        <vt:i4>0</vt:i4>
      </vt:variant>
      <vt:variant>
        <vt:i4>5</vt:i4>
      </vt:variant>
      <vt:variant>
        <vt:lpwstr/>
      </vt:variant>
      <vt:variant>
        <vt:lpwstr>_Toc320539171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ausra.rostlund</dc:creator>
  <cp:lastModifiedBy>Ausra Leskauskaite</cp:lastModifiedBy>
  <cp:revision>12</cp:revision>
  <cp:lastPrinted>2014-07-07T13:23:00Z</cp:lastPrinted>
  <dcterms:created xsi:type="dcterms:W3CDTF">2014-04-03T05:53:00Z</dcterms:created>
  <dcterms:modified xsi:type="dcterms:W3CDTF">2014-07-07T13:24:00Z</dcterms:modified>
</cp:coreProperties>
</file>